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72ADEE0F6317642A31E9D5ABA63CD7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E40FFB44B3A2D4F9E660674481ED077"/>
            </w:placeholder>
            <w:text/>
          </w:sdtPr>
          <w:sdtContent>
            <w:tc>
              <w:tcPr>
                <w:tcW w:w="2073" w:type="dxa"/>
              </w:tcPr>
              <w:p w:rsidR="00B574C9" w:rsidRDefault="00B95736" w:rsidP="00922950">
                <w:r w:rsidRPr="00035306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Judith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85FA6B955122444A541308EEB708D47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A5F0C9C406BC047A694EA45881C3277"/>
            </w:placeholder>
            <w:text/>
          </w:sdtPr>
          <w:sdtContent>
            <w:tc>
              <w:tcPr>
                <w:tcW w:w="2642" w:type="dxa"/>
              </w:tcPr>
              <w:p w:rsidR="00B574C9" w:rsidRDefault="00B95736" w:rsidP="00922950">
                <w:r w:rsidRPr="00FB31EA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Stephens-Lorenz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9CE5D454A0E9844BDC1579EF97B810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2371F9A9931B045BDE7FA6DF8559AAB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95736" w:rsidP="00B574C9">
                <w:r w:rsidRPr="00E913C4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/>
                  </w:rPr>
                  <w:t>The Pennsylvania State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bookmarkStart w:id="0" w:name="_GoBack" w:displacedByCustomXml="next"/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3E0705D300EBA4BAFCD2DA6C05AEA5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B95736" w:rsidP="003F0D73">
                <w:pPr>
                  <w:rPr>
                    <w:b/>
                  </w:rPr>
                </w:pPr>
                <w:r w:rsidRPr="002D5B7B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/>
                  </w:rPr>
                  <w:t>JOHNSON, GEORGIA DOUGLAS (1877? -1966)</w:t>
                </w:r>
              </w:p>
            </w:tc>
          </w:sdtContent>
        </w:sdt>
        <w:bookmarkEnd w:id="0" w:displacedByCustomXml="prev"/>
      </w:tr>
      <w:tr w:rsidR="00464699" w:rsidTr="00B95736">
        <w:sdt>
          <w:sdtPr>
            <w:alias w:val="Variant headwords"/>
            <w:tag w:val="variantHeadwords"/>
            <w:id w:val="173464402"/>
            <w:placeholder>
              <w:docPart w:val="0C30C3D784EFC34AA480A7C225F07C8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7EAFDFDB52C0142BC81F5FC0626A53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95736" w:rsidRPr="003804B8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</w:rPr>
                  <w:t>Georgia Douglas Johnson was a multi</w:t>
                </w:r>
                <w:r>
                  <w:rPr>
                    <w:rFonts w:ascii="Times New Roman" w:hAnsi="Times New Roman" w:cs="Times New Roman"/>
                  </w:rPr>
                  <w:t>-</w:t>
                </w:r>
                <w:r w:rsidRPr="003804B8">
                  <w:rPr>
                    <w:rFonts w:ascii="Times New Roman" w:hAnsi="Times New Roman" w:cs="Times New Roman"/>
                  </w:rPr>
                  <w:t xml:space="preserve">talented artist of the New Negro/Harlem Renaissance </w:t>
                </w:r>
                <w:r>
                  <w:rPr>
                    <w:rFonts w:ascii="Times New Roman" w:hAnsi="Times New Roman" w:cs="Times New Roman"/>
                  </w:rPr>
                  <w:t>e</w:t>
                </w:r>
                <w:r w:rsidRPr="003804B8">
                  <w:rPr>
                    <w:rFonts w:ascii="Times New Roman" w:hAnsi="Times New Roman" w:cs="Times New Roman"/>
                  </w:rPr>
                  <w:t>ra who wrote poetry, plays, short stories, music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3804B8">
                  <w:rPr>
                    <w:rFonts w:ascii="Times New Roman" w:hAnsi="Times New Roman" w:cs="Times New Roman"/>
                  </w:rPr>
                  <w:t xml:space="preserve"> and newspaper columns from her home in Washington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3804B8">
                  <w:rPr>
                    <w:rFonts w:ascii="Times New Roman" w:hAnsi="Times New Roman" w:cs="Times New Roman"/>
                  </w:rPr>
                  <w:t xml:space="preserve"> DC. She was born in Atlanta, Georgia and was a member of Atlanta University’s Normal School class of 1893. She studied music at Oberlin College and wrote songs from 1908 until 1959.  </w:t>
                </w:r>
              </w:p>
              <w:p w:rsidR="00E85A05" w:rsidRDefault="00E85A05" w:rsidP="00E85A05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EE113C0D6E33CA44BC6DD6638480FAF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</w:rPr>
                  <w:t>Georgia Douglas Johnson was a multi</w:t>
                </w:r>
                <w:r>
                  <w:rPr>
                    <w:rFonts w:ascii="Times New Roman" w:hAnsi="Times New Roman" w:cs="Times New Roman"/>
                  </w:rPr>
                  <w:t>-</w:t>
                </w:r>
                <w:r w:rsidRPr="003804B8">
                  <w:rPr>
                    <w:rFonts w:ascii="Times New Roman" w:hAnsi="Times New Roman" w:cs="Times New Roman"/>
                  </w:rPr>
                  <w:t xml:space="preserve">talented artist of the New Negro/Harlem Renaissance </w:t>
                </w:r>
                <w:r>
                  <w:rPr>
                    <w:rFonts w:ascii="Times New Roman" w:hAnsi="Times New Roman" w:cs="Times New Roman"/>
                  </w:rPr>
                  <w:t>e</w:t>
                </w:r>
                <w:r w:rsidRPr="003804B8">
                  <w:rPr>
                    <w:rFonts w:ascii="Times New Roman" w:hAnsi="Times New Roman" w:cs="Times New Roman"/>
                  </w:rPr>
                  <w:t>ra who wrote poetry, plays, short stories, music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3804B8">
                  <w:rPr>
                    <w:rFonts w:ascii="Times New Roman" w:hAnsi="Times New Roman" w:cs="Times New Roman"/>
                  </w:rPr>
                  <w:t xml:space="preserve"> and newspaper columns from her home in Washington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3804B8">
                  <w:rPr>
                    <w:rFonts w:ascii="Times New Roman" w:hAnsi="Times New Roman" w:cs="Times New Roman"/>
                  </w:rPr>
                  <w:t xml:space="preserve"> DC. She was born in Atlanta, Georgia and was a member of Atlanta University’s Normal School class of 1893. She studied music at Oberlin College and wrote songs from 1908 until 1959.  </w:t>
                </w:r>
              </w:p>
              <w:p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</w:p>
              <w:p w:rsidR="00B95736" w:rsidRDefault="00B95736" w:rsidP="00B95736">
                <w:pPr>
                  <w:keepNext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File: </w:t>
                </w:r>
                <w:r w:rsidRPr="00B95736">
                  <w:rPr>
                    <w:rFonts w:ascii="Times New Roman" w:hAnsi="Times New Roman" w:cs="Times New Roman"/>
                  </w:rPr>
                  <w:t>Georgia Douglas Johnson.png</w:t>
                </w:r>
              </w:p>
              <w:p w:rsidR="00B95736" w:rsidRDefault="00B95736" w:rsidP="00B95736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 w:rsidRPr="009418D2">
                  <w:rPr>
                    <w:rFonts w:ascii="Times New Roman" w:hAnsi="Times New Roman" w:cs="Times New Roman"/>
                  </w:rPr>
                  <w:t xml:space="preserve"> </w:t>
                </w:r>
                <w:r w:rsidRPr="00B95736">
                  <w:rPr>
                    <w:rFonts w:ascii="Times New Roman" w:hAnsi="Times New Roman" w:cs="Times New Roman"/>
                    <w:b w:val="0"/>
                  </w:rPr>
                  <w:t>Georgia Douglas Johnson</w:t>
                </w:r>
              </w:p>
              <w:p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Source: available at Yale University,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Beinecke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Rare Book and Manuscript Library: </w:t>
                </w:r>
                <w:hyperlink r:id="rId9" w:history="1">
                  <w:r w:rsidRPr="00AB4491">
                    <w:rPr>
                      <w:rStyle w:val="Hyperlink"/>
                      <w:rFonts w:ascii="Times New Roman" w:hAnsi="Times New Roman" w:cs="Times New Roman"/>
                    </w:rPr>
                    <w:t>http://brbl-dl.library.yale.edu/vufind/Record/3520460?image_id=1014268</w:t>
                  </w:r>
                </w:hyperlink>
              </w:p>
              <w:p w:rsidR="00B95736" w:rsidRPr="003804B8" w:rsidRDefault="00B95736" w:rsidP="00B95736">
                <w:pPr>
                  <w:rPr>
                    <w:rFonts w:ascii="Times New Roman" w:hAnsi="Times New Roman" w:cs="Times New Roman"/>
                  </w:rPr>
                </w:pPr>
              </w:p>
              <w:p w:rsidR="00B95736" w:rsidRPr="003804B8" w:rsidRDefault="00B95736" w:rsidP="00B95736">
                <w:pPr>
                  <w:rPr>
                    <w:rFonts w:ascii="Times New Roman" w:hAnsi="Times New Roman" w:cs="Times New Roman"/>
                  </w:rPr>
                </w:pPr>
              </w:p>
              <w:p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</w:rPr>
                  <w:t xml:space="preserve">By the time she was encouraged to try her hand at playwriting in the 1920s, she had already won recognition as a poet with two published volumes,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 xml:space="preserve">Heart of A Woman and </w:t>
                </w:r>
                <w:r>
                  <w:rPr>
                    <w:rFonts w:ascii="Times New Roman" w:hAnsi="Times New Roman" w:cs="Times New Roman"/>
                    <w:i/>
                  </w:rPr>
                  <w:t>O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ther Poems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(1918) and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Bronze: A Book of Verse</w:t>
                </w:r>
                <w:r w:rsidRPr="00614F72">
                  <w:rPr>
                    <w:rFonts w:ascii="Times New Roman" w:hAnsi="Times New Roman" w:cs="Times New Roman"/>
                  </w:rPr>
                  <w:t xml:space="preserve"> (1922). </w:t>
                </w:r>
                <w:r w:rsidRPr="003804B8">
                  <w:rPr>
                    <w:rFonts w:ascii="Times New Roman" w:hAnsi="Times New Roman" w:cs="Times New Roman"/>
                  </w:rPr>
                  <w:t xml:space="preserve">Later volumes were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An Autumn Love Cycle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(1928) and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Share My World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(1962). Known as </w:t>
                </w:r>
                <w:r>
                  <w:rPr>
                    <w:rFonts w:ascii="Times New Roman" w:hAnsi="Times New Roman" w:cs="Times New Roman"/>
                  </w:rPr>
                  <w:t>‘</w:t>
                </w:r>
                <w:r w:rsidRPr="003804B8">
                  <w:rPr>
                    <w:rFonts w:ascii="Times New Roman" w:hAnsi="Times New Roman" w:cs="Times New Roman"/>
                  </w:rPr>
                  <w:t>the lady poet</w:t>
                </w:r>
                <w:r>
                  <w:rPr>
                    <w:rFonts w:ascii="Times New Roman" w:hAnsi="Times New Roman" w:cs="Times New Roman"/>
                  </w:rPr>
                  <w:t>’</w:t>
                </w:r>
                <w:r w:rsidRPr="003804B8">
                  <w:rPr>
                    <w:rFonts w:ascii="Times New Roman" w:hAnsi="Times New Roman" w:cs="Times New Roman"/>
                  </w:rPr>
                  <w:t xml:space="preserve"> of the Harlem Renaissance, Johnson’s poems have been variously described as </w:t>
                </w:r>
                <w:r>
                  <w:rPr>
                    <w:rFonts w:ascii="Times New Roman" w:hAnsi="Times New Roman" w:cs="Times New Roman"/>
                  </w:rPr>
                  <w:t>‘</w:t>
                </w:r>
                <w:r w:rsidRPr="003804B8">
                  <w:rPr>
                    <w:rFonts w:ascii="Times New Roman" w:hAnsi="Times New Roman" w:cs="Times New Roman"/>
                  </w:rPr>
                  <w:t>genteel</w:t>
                </w:r>
                <w:r>
                  <w:rPr>
                    <w:rFonts w:ascii="Times New Roman" w:hAnsi="Times New Roman" w:cs="Times New Roman"/>
                  </w:rPr>
                  <w:t>’ (Fletcher),</w:t>
                </w:r>
                <w:r w:rsidRPr="003804B8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‘</w:t>
                </w:r>
                <w:r w:rsidRPr="003804B8">
                  <w:rPr>
                    <w:rFonts w:ascii="Times New Roman" w:hAnsi="Times New Roman" w:cs="Times New Roman"/>
                  </w:rPr>
                  <w:t>modern feminist realism</w:t>
                </w:r>
                <w:r>
                  <w:rPr>
                    <w:rFonts w:ascii="Times New Roman" w:hAnsi="Times New Roman" w:cs="Times New Roman"/>
                  </w:rPr>
                  <w:t>’ (Locke 79),</w:t>
                </w:r>
                <w:r w:rsidRPr="003804B8">
                  <w:rPr>
                    <w:rFonts w:ascii="Times New Roman" w:hAnsi="Times New Roman" w:cs="Times New Roman"/>
                  </w:rPr>
                  <w:t xml:space="preserve"> and </w:t>
                </w:r>
                <w:r>
                  <w:rPr>
                    <w:rFonts w:ascii="Times New Roman" w:hAnsi="Times New Roman" w:cs="Times New Roman"/>
                  </w:rPr>
                  <w:t>‘</w:t>
                </w:r>
                <w:r w:rsidRPr="003804B8">
                  <w:rPr>
                    <w:rFonts w:ascii="Times New Roman" w:hAnsi="Times New Roman" w:cs="Times New Roman"/>
                  </w:rPr>
                  <w:t xml:space="preserve">modern </w:t>
                </w:r>
                <w:r>
                  <w:rPr>
                    <w:rFonts w:ascii="Times New Roman" w:hAnsi="Times New Roman" w:cs="Times New Roman"/>
                  </w:rPr>
                  <w:t>R</w:t>
                </w:r>
                <w:r w:rsidRPr="003804B8">
                  <w:rPr>
                    <w:rFonts w:ascii="Times New Roman" w:hAnsi="Times New Roman" w:cs="Times New Roman"/>
                  </w:rPr>
                  <w:t>omantic</w:t>
                </w:r>
                <w:r>
                  <w:rPr>
                    <w:rFonts w:ascii="Times New Roman" w:hAnsi="Times New Roman" w:cs="Times New Roman"/>
                  </w:rPr>
                  <w:t>’ (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Primeau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265).</w:t>
                </w:r>
                <w:r w:rsidRPr="003804B8">
                  <w:rPr>
                    <w:rFonts w:ascii="Times New Roman" w:hAnsi="Times New Roman" w:cs="Times New Roman"/>
                  </w:rPr>
                  <w:t xml:space="preserve"> Critics have noted her </w:t>
                </w:r>
                <w:r>
                  <w:rPr>
                    <w:rFonts w:ascii="Times New Roman" w:hAnsi="Times New Roman" w:cs="Times New Roman"/>
                  </w:rPr>
                  <w:t>‘</w:t>
                </w:r>
                <w:r w:rsidRPr="003804B8">
                  <w:rPr>
                    <w:rFonts w:ascii="Times New Roman" w:hAnsi="Times New Roman" w:cs="Times New Roman"/>
                  </w:rPr>
                  <w:t>feminine</w:t>
                </w:r>
                <w:r>
                  <w:rPr>
                    <w:rFonts w:ascii="Times New Roman" w:hAnsi="Times New Roman" w:cs="Times New Roman"/>
                  </w:rPr>
                  <w:t>’</w:t>
                </w:r>
                <w:r w:rsidRPr="003804B8">
                  <w:rPr>
                    <w:rFonts w:ascii="Times New Roman" w:hAnsi="Times New Roman" w:cs="Times New Roman"/>
                  </w:rPr>
                  <w:t xml:space="preserve"> verses and highly gendered identity as a poet</w:t>
                </w:r>
                <w:r>
                  <w:rPr>
                    <w:rFonts w:ascii="Times New Roman" w:hAnsi="Times New Roman" w:cs="Times New Roman"/>
                  </w:rPr>
                  <w:t xml:space="preserve"> (McHenry 279-80),</w:t>
                </w:r>
                <w:r w:rsidRPr="003804B8">
                  <w:rPr>
                    <w:rFonts w:ascii="Times New Roman" w:hAnsi="Times New Roman" w:cs="Times New Roman"/>
                  </w:rPr>
                  <w:t xml:space="preserve"> but a more courageous, innovative, and varied vision is seen in her plays.</w:t>
                </w:r>
                <w:r w:rsidRPr="008E5387">
                  <w:rPr>
                    <w:rFonts w:ascii="Times New Roman" w:hAnsi="Times New Roman" w:cs="Times New Roman"/>
                  </w:rPr>
                  <w:t xml:space="preserve"> </w:t>
                </w:r>
                <w:r w:rsidRPr="003804B8">
                  <w:rPr>
                    <w:rFonts w:ascii="Times New Roman" w:hAnsi="Times New Roman" w:cs="Times New Roman"/>
                  </w:rPr>
                  <w:t>In addition to her lifelong devotion to poetry, she was one of the earliest African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3804B8">
                  <w:rPr>
                    <w:rFonts w:ascii="Times New Roman" w:hAnsi="Times New Roman" w:cs="Times New Roman"/>
                  </w:rPr>
                  <w:t>American women playwrights and, with twenty</w:t>
                </w:r>
                <w:r>
                  <w:rPr>
                    <w:rFonts w:ascii="Times New Roman" w:hAnsi="Times New Roman" w:cs="Times New Roman"/>
                  </w:rPr>
                  <w:t>-</w:t>
                </w:r>
                <w:r w:rsidRPr="003804B8">
                  <w:rPr>
                    <w:rFonts w:ascii="Times New Roman" w:hAnsi="Times New Roman" w:cs="Times New Roman"/>
                  </w:rPr>
                  <w:t xml:space="preserve">eight plays (mostly one-acts), one of the most prolific of her era. Her early plays, such as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 xml:space="preserve">Blue Blood </w:t>
                </w:r>
                <w:r w:rsidRPr="003804B8">
                  <w:rPr>
                    <w:rFonts w:ascii="Times New Roman" w:hAnsi="Times New Roman" w:cs="Times New Roman"/>
                  </w:rPr>
                  <w:t xml:space="preserve">(1926) and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Plumes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(1927), featured middle-aged black Southern women as central characters and located the action in their kitchens, thus placing a generally ignored population on the American stage.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Starting Point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(1938) is notable for representing a modern urban black family and for the character of Belle, one of the earliest portrayals of </w:t>
                </w:r>
                <w:r>
                  <w:rPr>
                    <w:rFonts w:ascii="Times New Roman" w:hAnsi="Times New Roman" w:cs="Times New Roman"/>
                  </w:rPr>
                  <w:t>a</w:t>
                </w:r>
                <w:r w:rsidRPr="003804B8">
                  <w:rPr>
                    <w:rFonts w:ascii="Times New Roman" w:hAnsi="Times New Roman" w:cs="Times New Roman"/>
                  </w:rPr>
                  <w:t xml:space="preserve"> female blues singer on the American stage. Johnson wrote a wide variety of plays and, as an artist</w:t>
                </w:r>
                <w:r>
                  <w:rPr>
                    <w:rFonts w:ascii="Times New Roman" w:hAnsi="Times New Roman" w:cs="Times New Roman"/>
                  </w:rPr>
                  <w:t>/</w:t>
                </w:r>
                <w:r w:rsidRPr="003804B8">
                  <w:rPr>
                    <w:rFonts w:ascii="Times New Roman" w:hAnsi="Times New Roman" w:cs="Times New Roman"/>
                  </w:rPr>
                  <w:t xml:space="preserve">activist, she contributed her playwriting skills to the national anti-lynching movement. None of her lynching dramas were published until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Sunday Morning in the South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(1925) appeared in James Hatch and Ted Shine’s </w:t>
                </w:r>
                <w:proofErr w:type="spellStart"/>
                <w:r w:rsidRPr="003804B8">
                  <w:rPr>
                    <w:rFonts w:ascii="Times New Roman" w:hAnsi="Times New Roman" w:cs="Times New Roman"/>
                  </w:rPr>
                  <w:t>groundbreaking</w:t>
                </w:r>
                <w:proofErr w:type="spellEnd"/>
                <w:r w:rsidRPr="003804B8">
                  <w:rPr>
                    <w:rFonts w:ascii="Times New Roman" w:hAnsi="Times New Roman" w:cs="Times New Roman"/>
                  </w:rPr>
                  <w:t xml:space="preserve"> 1974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3804B8">
                  <w:rPr>
                    <w:rFonts w:ascii="Times New Roman" w:hAnsi="Times New Roman" w:cs="Times New Roman"/>
                  </w:rPr>
                  <w:t>anthology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 xml:space="preserve"> Black </w:t>
                </w:r>
                <w:proofErr w:type="spellStart"/>
                <w:r w:rsidRPr="003804B8">
                  <w:rPr>
                    <w:rFonts w:ascii="Times New Roman" w:hAnsi="Times New Roman" w:cs="Times New Roman"/>
                    <w:i/>
                  </w:rPr>
                  <w:t>Theat</w:t>
                </w:r>
                <w:r>
                  <w:rPr>
                    <w:rFonts w:ascii="Times New Roman" w:hAnsi="Times New Roman" w:cs="Times New Roman"/>
                    <w:i/>
                  </w:rPr>
                  <w:t>er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>,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 xml:space="preserve"> U</w:t>
                </w:r>
                <w:r>
                  <w:rPr>
                    <w:rFonts w:ascii="Times New Roman" w:hAnsi="Times New Roman" w:cs="Times New Roman"/>
                    <w:i/>
                  </w:rPr>
                  <w:t>.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S</w:t>
                </w:r>
                <w:r>
                  <w:rPr>
                    <w:rFonts w:ascii="Times New Roman" w:hAnsi="Times New Roman" w:cs="Times New Roman"/>
                    <w:i/>
                  </w:rPr>
                  <w:t>.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A</w:t>
                </w:r>
                <w:r>
                  <w:rPr>
                    <w:rFonts w:ascii="Times New Roman" w:hAnsi="Times New Roman" w:cs="Times New Roman"/>
                    <w:i/>
                  </w:rPr>
                  <w:t>.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 xml:space="preserve">: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lastRenderedPageBreak/>
                  <w:t>Forty</w:t>
                </w:r>
                <w:r>
                  <w:rPr>
                    <w:rFonts w:ascii="Times New Roman" w:hAnsi="Times New Roman" w:cs="Times New Roman"/>
                    <w:i/>
                  </w:rPr>
                  <w:t>-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Five Plays by Black Americans, 18</w:t>
                </w:r>
                <w:r>
                  <w:rPr>
                    <w:rFonts w:ascii="Times New Roman" w:hAnsi="Times New Roman" w:cs="Times New Roman"/>
                    <w:i/>
                  </w:rPr>
                  <w:t>47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-1974.</w:t>
                </w:r>
                <w:r w:rsidRPr="003804B8">
                  <w:rPr>
                    <w:rFonts w:ascii="Times New Roman" w:hAnsi="Times New Roman" w:cs="Times New Roman"/>
                  </w:rPr>
                  <w:t xml:space="preserve"> Johnson was the most anthologized woman poet of the Harlem</w:t>
                </w:r>
                <w:r>
                  <w:rPr>
                    <w:rFonts w:ascii="Times New Roman" w:hAnsi="Times New Roman" w:cs="Times New Roman"/>
                  </w:rPr>
                  <w:t>/</w:t>
                </w:r>
                <w:r w:rsidRPr="003804B8">
                  <w:rPr>
                    <w:rFonts w:ascii="Times New Roman" w:hAnsi="Times New Roman" w:cs="Times New Roman"/>
                  </w:rPr>
                  <w:t xml:space="preserve">New Negro Renaissance and today remains the most prolific playwright of the lynching drama genre.  </w:t>
                </w:r>
              </w:p>
              <w:p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</w:p>
              <w:p w:rsidR="00B95736" w:rsidRDefault="00B95736" w:rsidP="00B95736">
                <w:pPr>
                  <w:keepNext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File: </w:t>
                </w:r>
                <w:r w:rsidRPr="00B95736">
                  <w:rPr>
                    <w:rFonts w:ascii="Times New Roman" w:hAnsi="Times New Roman" w:cs="Times New Roman"/>
                  </w:rPr>
                  <w:t>Douglas Johnson’s house.png</w:t>
                </w:r>
              </w:p>
              <w:p w:rsidR="00B95736" w:rsidRDefault="00B95736" w:rsidP="00B95736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 w:rsidRPr="009418D2">
                  <w:rPr>
                    <w:rFonts w:ascii="Times New Roman" w:hAnsi="Times New Roman" w:cs="Times New Roman"/>
                  </w:rPr>
                  <w:t xml:space="preserve"> </w:t>
                </w:r>
                <w:r w:rsidRPr="00B95736">
                  <w:rPr>
                    <w:rFonts w:ascii="Times New Roman" w:hAnsi="Times New Roman" w:cs="Times New Roman"/>
                    <w:b w:val="0"/>
                  </w:rPr>
                  <w:t>Georgia Douglas Johnson’s house at 1461 S Street NW in Washington, DC, where she hosted an important literary salon during the Harlem Renaissance</w:t>
                </w:r>
              </w:p>
              <w:p w:rsidR="00B95736" w:rsidRDefault="00B95736" w:rsidP="00B95736">
                <w:pPr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Source: </w:t>
                </w:r>
                <w:r>
                  <w:rPr>
                    <w:rFonts w:ascii="Times New Roman" w:hAnsi="Times New Roman" w:cs="Times New Roman"/>
                    <w:b/>
                  </w:rPr>
                  <w:t>available at: &lt;</w:t>
                </w:r>
                <w:hyperlink r:id="rId10" w:history="1">
                  <w:r w:rsidRPr="00AB4491">
                    <w:rPr>
                      <w:rStyle w:val="Hyperlink"/>
                      <w:rFonts w:ascii="Times New Roman" w:hAnsi="Times New Roman" w:cs="Times New Roman"/>
                      <w:b/>
                    </w:rPr>
                    <w:t>http://en.wikipedia.org/wiki/Georgi</w:t>
                  </w:r>
                  <w:r w:rsidRPr="00AB4491">
                    <w:rPr>
                      <w:rStyle w:val="Hyperlink"/>
                      <w:rFonts w:ascii="Times New Roman" w:hAnsi="Times New Roman" w:cs="Times New Roman"/>
                      <w:b/>
                    </w:rPr>
                    <w:t>a</w:t>
                  </w:r>
                  <w:r w:rsidRPr="00AB4491">
                    <w:rPr>
                      <w:rStyle w:val="Hyperlink"/>
                      <w:rFonts w:ascii="Times New Roman" w:hAnsi="Times New Roman" w:cs="Times New Roman"/>
                      <w:b/>
                    </w:rPr>
                    <w:t>_Douglas_Johnson</w:t>
                  </w:r>
                </w:hyperlink>
                <w:r>
                  <w:rPr>
                    <w:rFonts w:ascii="Times New Roman" w:hAnsi="Times New Roman" w:cs="Times New Roman"/>
                    <w:b/>
                  </w:rPr>
                  <w:t>&gt;</w:t>
                </w:r>
              </w:p>
              <w:p w:rsidR="00B95736" w:rsidRDefault="00B95736" w:rsidP="00B95736">
                <w:pPr>
                  <w:rPr>
                    <w:rFonts w:ascii="Times New Roman" w:hAnsi="Times New Roman" w:cs="Times New Roman"/>
                    <w:b/>
                  </w:rPr>
                </w:pPr>
              </w:p>
              <w:p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There is another very similar photo (perhaps less high-quality at &lt;</w:t>
                </w:r>
                <w:hyperlink r:id="rId11" w:history="1">
                  <w:r w:rsidRPr="00AB4491">
                    <w:rPr>
                      <w:rStyle w:val="Hyperlink"/>
                      <w:rFonts w:ascii="Times New Roman" w:hAnsi="Times New Roman" w:cs="Times New Roman"/>
                      <w:b/>
                    </w:rPr>
                    <w:t>http://www.historydc.org/UserFiles/file/HistoryMinute/HM%20April%202008.pdf</w:t>
                  </w:r>
                </w:hyperlink>
                <w:r>
                  <w:rPr>
                    <w:rStyle w:val="Hyperlink"/>
                    <w:rFonts w:ascii="Times New Roman" w:hAnsi="Times New Roman" w:cs="Times New Roman"/>
                    <w:b/>
                  </w:rPr>
                  <w:t>&gt;</w:t>
                </w:r>
              </w:p>
              <w:p w:rsidR="00B95736" w:rsidRPr="003804B8" w:rsidRDefault="00B95736" w:rsidP="00B95736">
                <w:pPr>
                  <w:rPr>
                    <w:rFonts w:ascii="Times New Roman" w:hAnsi="Times New Roman" w:cs="Times New Roman"/>
                  </w:rPr>
                </w:pPr>
              </w:p>
              <w:p w:rsidR="00B95736" w:rsidRPr="003804B8" w:rsidRDefault="00B95736" w:rsidP="00B95736">
                <w:pPr>
                  <w:rPr>
                    <w:rFonts w:ascii="Times New Roman" w:hAnsi="Times New Roman" w:cs="Times New Roman"/>
                  </w:rPr>
                </w:pPr>
              </w:p>
              <w:p w:rsidR="00B95736" w:rsidRPr="003804B8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</w:rPr>
                  <w:t>In addition to writing poetry, plays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3804B8">
                  <w:rPr>
                    <w:rFonts w:ascii="Times New Roman" w:hAnsi="Times New Roman" w:cs="Times New Roman"/>
                  </w:rPr>
                  <w:t xml:space="preserve"> and music, Johnson served as an important cultural sponsor during the early decades of the twentieth century. Shortly after moving to Washington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3804B8">
                  <w:rPr>
                    <w:rFonts w:ascii="Times New Roman" w:hAnsi="Times New Roman" w:cs="Times New Roman"/>
                  </w:rPr>
                  <w:t xml:space="preserve"> DC in </w:t>
                </w:r>
                <w:r w:rsidRPr="009C70FB">
                  <w:rPr>
                    <w:rFonts w:ascii="Times New Roman" w:hAnsi="Times New Roman" w:cs="Times New Roman"/>
                  </w:rPr>
                  <w:t xml:space="preserve">1910, she opened her home as a gathering place where African American writers and artists could meet and exchange ideas in a safe, supportive, and welcoming environment. Johnson’s salon became a hub of activity during the Harlem/New Negro Renaissance and weekly gatherings of the self-described ‘Saturday </w:t>
                </w:r>
                <w:proofErr w:type="spellStart"/>
                <w:r w:rsidRPr="009C70FB">
                  <w:rPr>
                    <w:rFonts w:ascii="Times New Roman" w:hAnsi="Times New Roman" w:cs="Times New Roman"/>
                  </w:rPr>
                  <w:t>Nighters’</w:t>
                </w:r>
                <w:proofErr w:type="spellEnd"/>
                <w:r w:rsidRPr="009C70FB">
                  <w:rPr>
                    <w:rFonts w:ascii="Times New Roman" w:hAnsi="Times New Roman" w:cs="Times New Roman"/>
                  </w:rPr>
                  <w:t xml:space="preserve"> included major Renaissance writers such as Langston Hughes, Jean </w:t>
                </w:r>
                <w:proofErr w:type="spellStart"/>
                <w:r w:rsidRPr="009C70FB">
                  <w:rPr>
                    <w:rFonts w:ascii="Times New Roman" w:hAnsi="Times New Roman" w:cs="Times New Roman"/>
                  </w:rPr>
                  <w:t>Toomer</w:t>
                </w:r>
                <w:proofErr w:type="spellEnd"/>
                <w:r w:rsidRPr="009C70FB">
                  <w:rPr>
                    <w:rFonts w:ascii="Times New Roman" w:hAnsi="Times New Roman" w:cs="Times New Roman"/>
                  </w:rPr>
                  <w:t xml:space="preserve">, Jesse </w:t>
                </w:r>
                <w:proofErr w:type="spellStart"/>
                <w:r w:rsidRPr="009C70FB">
                  <w:rPr>
                    <w:rFonts w:ascii="Times New Roman" w:hAnsi="Times New Roman" w:cs="Times New Roman"/>
                  </w:rPr>
                  <w:t>Redmon</w:t>
                </w:r>
                <w:proofErr w:type="spellEnd"/>
                <w:r w:rsidRPr="009C70FB">
                  <w:rPr>
                    <w:rFonts w:ascii="Times New Roman" w:hAnsi="Times New Roman" w:cs="Times New Roman"/>
                  </w:rPr>
                  <w:t xml:space="preserve"> Faucet, Angelina Weld </w:t>
                </w:r>
                <w:proofErr w:type="spellStart"/>
                <w:r w:rsidRPr="009C70FB">
                  <w:rPr>
                    <w:rFonts w:ascii="Times New Roman" w:hAnsi="Times New Roman" w:cs="Times New Roman"/>
                  </w:rPr>
                  <w:t>Grimké</w:t>
                </w:r>
                <w:proofErr w:type="spellEnd"/>
                <w:r w:rsidRPr="009C70FB">
                  <w:rPr>
                    <w:rFonts w:ascii="Times New Roman" w:hAnsi="Times New Roman" w:cs="Times New Roman"/>
                  </w:rPr>
                  <w:t xml:space="preserve">, and </w:t>
                </w:r>
                <w:proofErr w:type="spellStart"/>
                <w:r w:rsidRPr="009C70FB">
                  <w:rPr>
                    <w:rFonts w:ascii="Times New Roman" w:hAnsi="Times New Roman" w:cs="Times New Roman"/>
                  </w:rPr>
                  <w:t>Zora</w:t>
                </w:r>
                <w:proofErr w:type="spellEnd"/>
                <w:r w:rsidRPr="009C70FB">
                  <w:rPr>
                    <w:rFonts w:ascii="Times New Roman" w:hAnsi="Times New Roman" w:cs="Times New Roman"/>
                  </w:rPr>
                  <w:t xml:space="preserve"> Neale Hurston. In 1965 (one year before her death)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9C70FB">
                  <w:rPr>
                    <w:rFonts w:ascii="Times New Roman" w:hAnsi="Times New Roman" w:cs="Times New Roman"/>
                  </w:rPr>
                  <w:t xml:space="preserve"> Johnson was awarded an honorary degree as a Doctor of Literature from Atlanta University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9C70FB">
                  <w:rPr>
                    <w:rFonts w:ascii="Times New Roman" w:hAnsi="Times New Roman" w:cs="Times New Roman"/>
                  </w:rPr>
                  <w:t xml:space="preserve"> </w:t>
                </w:r>
                <w:proofErr w:type="gramStart"/>
                <w:r w:rsidRPr="009C70FB">
                  <w:rPr>
                    <w:rFonts w:ascii="Times New Roman" w:hAnsi="Times New Roman" w:cs="Times New Roman"/>
                  </w:rPr>
                  <w:t>and  in</w:t>
                </w:r>
                <w:proofErr w:type="gramEnd"/>
                <w:r w:rsidRPr="009C70FB">
                  <w:rPr>
                    <w:rFonts w:ascii="Times New Roman" w:hAnsi="Times New Roman" w:cs="Times New Roman"/>
                  </w:rPr>
                  <w:t xml:space="preserve"> a 2010 ceremony recognizing her contribution to the state’s rich literary heritage, </w:t>
                </w:r>
                <w:r>
                  <w:rPr>
                    <w:rFonts w:ascii="Times New Roman" w:hAnsi="Times New Roman" w:cs="Times New Roman"/>
                  </w:rPr>
                  <w:t>she</w:t>
                </w:r>
                <w:r w:rsidRPr="009C70FB">
                  <w:rPr>
                    <w:rFonts w:ascii="Times New Roman" w:hAnsi="Times New Roman" w:cs="Times New Roman"/>
                  </w:rPr>
                  <w:t xml:space="preserve"> was posthumously inducted into the Georgia Writers Hall of Fame.</w:t>
                </w:r>
              </w:p>
              <w:p w:rsidR="00B95736" w:rsidRPr="003804B8" w:rsidRDefault="00B95736" w:rsidP="00B95736">
                <w:pPr>
                  <w:rPr>
                    <w:rFonts w:ascii="Times New Roman" w:hAnsi="Times New Roman" w:cs="Times New Roman"/>
                  </w:rPr>
                </w:pPr>
              </w:p>
              <w:p w:rsidR="00B95736" w:rsidRDefault="00B95736" w:rsidP="00C27FAB"/>
              <w:p w:rsidR="00B95736" w:rsidRPr="00614F72" w:rsidRDefault="00B95736" w:rsidP="00B95736">
                <w:pPr>
                  <w:pStyle w:val="Heading1"/>
                  <w:outlineLvl w:val="0"/>
                </w:pPr>
                <w:r w:rsidRPr="00614F72">
                  <w:t>Major Works</w:t>
                </w:r>
              </w:p>
              <w:p w:rsidR="00B95736" w:rsidRDefault="00B95736" w:rsidP="00B95736">
                <w:pPr>
                  <w:rPr>
                    <w:rFonts w:ascii="Times New Roman" w:hAnsi="Times New Roman" w:cs="Times New Roman"/>
                    <w:b/>
                  </w:rPr>
                </w:pPr>
              </w:p>
              <w:p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  <w:i/>
                  </w:rPr>
                  <w:t xml:space="preserve">Heart of A Woman and </w:t>
                </w:r>
                <w:r>
                  <w:rPr>
                    <w:rFonts w:ascii="Times New Roman" w:hAnsi="Times New Roman" w:cs="Times New Roman"/>
                    <w:i/>
                  </w:rPr>
                  <w:t>O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ther Poems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(1918) </w:t>
                </w:r>
              </w:p>
              <w:p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  <w:i/>
                  </w:rPr>
                  <w:t>Bronze: A Book of Verse</w:t>
                </w:r>
                <w:r>
                  <w:rPr>
                    <w:rFonts w:ascii="Times New Roman" w:hAnsi="Times New Roman" w:cs="Times New Roman"/>
                  </w:rPr>
                  <w:t xml:space="preserve"> (1922)</w:t>
                </w:r>
              </w:p>
              <w:p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  <w:i/>
                  </w:rPr>
                  <w:t>Sunday Morning in the South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(1925)</w:t>
                </w:r>
              </w:p>
              <w:p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  <w:i/>
                  </w:rPr>
                  <w:t xml:space="preserve">Blue Blood </w:t>
                </w:r>
                <w:r w:rsidRPr="003804B8">
                  <w:rPr>
                    <w:rFonts w:ascii="Times New Roman" w:hAnsi="Times New Roman" w:cs="Times New Roman"/>
                  </w:rPr>
                  <w:t>(1926)</w:t>
                </w:r>
              </w:p>
              <w:p w:rsidR="00B95736" w:rsidRPr="00614F72" w:rsidRDefault="00B95736" w:rsidP="00B95736">
                <w:pPr>
                  <w:rPr>
                    <w:rFonts w:ascii="Times New Roman" w:hAnsi="Times New Roman" w:cs="Times New Roman"/>
                    <w:b/>
                  </w:rPr>
                </w:pPr>
                <w:r w:rsidRPr="003804B8">
                  <w:rPr>
                    <w:rFonts w:ascii="Times New Roman" w:hAnsi="Times New Roman" w:cs="Times New Roman"/>
                    <w:i/>
                  </w:rPr>
                  <w:t>Plumes</w:t>
                </w:r>
                <w:r>
                  <w:rPr>
                    <w:rFonts w:ascii="Times New Roman" w:hAnsi="Times New Roman" w:cs="Times New Roman"/>
                  </w:rPr>
                  <w:t xml:space="preserve"> (1927)</w:t>
                </w:r>
              </w:p>
              <w:p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  <w:i/>
                  </w:rPr>
                  <w:t>An Autumn Love Cycle</w:t>
                </w:r>
                <w:r>
                  <w:rPr>
                    <w:rFonts w:ascii="Times New Roman" w:hAnsi="Times New Roman" w:cs="Times New Roman"/>
                  </w:rPr>
                  <w:t xml:space="preserve"> (1928)</w:t>
                </w:r>
              </w:p>
              <w:p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  <w:i/>
                  </w:rPr>
                  <w:t>Starting Point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(1938)</w:t>
                </w:r>
              </w:p>
              <w:p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  <w:i/>
                  </w:rPr>
                  <w:t>Share My World</w:t>
                </w:r>
                <w:r>
                  <w:rPr>
                    <w:rFonts w:ascii="Times New Roman" w:hAnsi="Times New Roman" w:cs="Times New Roman"/>
                  </w:rPr>
                  <w:t xml:space="preserve"> (1962)</w:t>
                </w:r>
              </w:p>
              <w:p w:rsidR="00B95736" w:rsidRDefault="00B95736" w:rsidP="00B95736">
                <w:pPr>
                  <w:tabs>
                    <w:tab w:val="left" w:pos="142"/>
                  </w:tabs>
                  <w:ind w:left="567" w:hanging="567"/>
                  <w:rPr>
                    <w:rFonts w:ascii="Times New Roman" w:hAnsi="Times New Roman" w:cs="Times New Roman"/>
                  </w:rPr>
                </w:pPr>
                <w:r w:rsidRPr="008E5387">
                  <w:rPr>
                    <w:rFonts w:ascii="Times New Roman" w:hAnsi="Times New Roman" w:cs="Times New Roman"/>
                  </w:rPr>
                  <w:t>Stephens, Judith L.</w:t>
                </w:r>
                <w:r>
                  <w:rPr>
                    <w:rFonts w:ascii="Times New Roman" w:hAnsi="Times New Roman" w:cs="Times New Roman"/>
                  </w:rPr>
                  <w:t>, ed.</w:t>
                </w:r>
                <w:r w:rsidRPr="008E5387">
                  <w:rPr>
                    <w:rFonts w:ascii="Times New Roman" w:hAnsi="Times New Roman" w:cs="Times New Roman"/>
                  </w:rPr>
                  <w:t xml:space="preserve"> (2006) </w:t>
                </w:r>
                <w:r w:rsidRPr="008E5387">
                  <w:rPr>
                    <w:rFonts w:ascii="Times New Roman" w:hAnsi="Times New Roman" w:cs="Times New Roman"/>
                    <w:i/>
                  </w:rPr>
                  <w:t xml:space="preserve">The Plays of Georgia Douglas Johnson, </w:t>
                </w:r>
                <w:r w:rsidRPr="008E5387">
                  <w:rPr>
                    <w:rFonts w:ascii="Times New Roman" w:hAnsi="Times New Roman" w:cs="Times New Roman"/>
                  </w:rPr>
                  <w:t>Champaign: University of Illinois Press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B95736" w:rsidRDefault="00B95736" w:rsidP="00B95736">
                <w:pPr>
                  <w:tabs>
                    <w:tab w:val="left" w:pos="142"/>
                  </w:tabs>
                  <w:ind w:left="567" w:hanging="567"/>
                  <w:rPr>
                    <w:rFonts w:ascii="Times New Roman" w:hAnsi="Times New Roman" w:cs="Times New Roman"/>
                  </w:rPr>
                </w:pPr>
                <w:r w:rsidRPr="008E5387">
                  <w:rPr>
                    <w:rFonts w:ascii="Times New Roman" w:hAnsi="Times New Roman" w:cs="Times New Roman"/>
                  </w:rPr>
                  <w:t>Tate, Claudia</w:t>
                </w:r>
                <w:r>
                  <w:rPr>
                    <w:rFonts w:ascii="Times New Roman" w:hAnsi="Times New Roman" w:cs="Times New Roman"/>
                  </w:rPr>
                  <w:t>, ed</w:t>
                </w:r>
                <w:r w:rsidRPr="008E5387">
                  <w:rPr>
                    <w:rFonts w:ascii="Times New Roman" w:hAnsi="Times New Roman" w:cs="Times New Roman"/>
                  </w:rPr>
                  <w:t xml:space="preserve">. (1997) </w:t>
                </w:r>
                <w:r w:rsidRPr="008E5387">
                  <w:rPr>
                    <w:rFonts w:ascii="Times New Roman" w:hAnsi="Times New Roman" w:cs="Times New Roman"/>
                    <w:i/>
                  </w:rPr>
                  <w:t xml:space="preserve">Selected Works of Georgia Douglas Johnson, </w:t>
                </w:r>
                <w:r w:rsidRPr="008E5387">
                  <w:rPr>
                    <w:rFonts w:ascii="Times New Roman" w:hAnsi="Times New Roman" w:cs="Times New Roman"/>
                  </w:rPr>
                  <w:t>Boston: G.K. Hall and Company.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D50BB9E3C9B404DA5628F2DE15DB682"/>
              </w:placeholder>
            </w:sdtPr>
            <w:sdtContent>
              <w:p w:rsidR="00B95736" w:rsidRDefault="00B95736" w:rsidP="00B95736">
                <w:pPr>
                  <w:tabs>
                    <w:tab w:val="left" w:pos="142"/>
                  </w:tabs>
                  <w:ind w:left="567" w:hanging="567"/>
                  <w:rPr>
                    <w:rFonts w:ascii="Times New Roman" w:hAnsi="Times New Roman" w:cs="Times New Roman"/>
                  </w:rPr>
                </w:pPr>
                <w:sdt>
                  <w:sdtPr>
                    <w:id w:val="187079653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Fle85 \l 1033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 </w:t>
                    </w:r>
                    <w:r w:rsidRPr="00B95736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(Fletcher)</w:t>
                    </w:r>
                    <w:r>
                      <w:fldChar w:fldCharType="end"/>
                    </w:r>
                  </w:sdtContent>
                </w:sdt>
              </w:p>
              <w:p w:rsidR="00B95736" w:rsidRDefault="00B95736" w:rsidP="00B95736">
                <w:pPr>
                  <w:tabs>
                    <w:tab w:val="left" w:pos="142"/>
                  </w:tabs>
                  <w:ind w:left="567" w:hanging="567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2903208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Hat74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B95736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(Hatch)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:rsidR="00B95736" w:rsidRDefault="00B95736" w:rsidP="00B95736">
                <w:pPr>
                  <w:tabs>
                    <w:tab w:val="left" w:pos="142"/>
                  </w:tabs>
                  <w:ind w:left="567" w:hanging="567"/>
                  <w:contextualSpacing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1708783913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Hul871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B95736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(Hull)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:rsidR="00B95736" w:rsidRDefault="00B95736" w:rsidP="00B95736">
                <w:pPr>
                  <w:pStyle w:val="Heading1"/>
                  <w:ind w:left="720" w:hanging="720"/>
                  <w:contextualSpacing/>
                  <w:outlineLvl w:val="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id w:val="-565639859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eastAsiaTheme="minorHAnsi" w:hAnsi="Times New Roman" w:cs="Times New Roman"/>
                        <w:b w:val="0"/>
                        <w:color w:val="auto"/>
                        <w:szCs w:val="22"/>
                        <w:lang w:val="en-US"/>
                      </w:rPr>
                      <w:instrText xml:space="preserve"> CITATION Geo97 \l 1033 </w:instrText>
                    </w:r>
                    <w:r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fldChar w:fldCharType="separate"/>
                    </w:r>
                    <w:r w:rsidRPr="00B95736">
                      <w:rPr>
                        <w:rFonts w:ascii="Times New Roman" w:eastAsiaTheme="minorHAnsi" w:hAnsi="Times New Roman" w:cs="Times New Roman"/>
                        <w:noProof/>
                        <w:color w:val="auto"/>
                        <w:szCs w:val="22"/>
                        <w:lang w:val="en-US"/>
                      </w:rPr>
                      <w:t>(Johnson)</w:t>
                    </w:r>
                    <w:r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:rsidR="00B95736" w:rsidRDefault="00B95736" w:rsidP="00B95736">
                <w:pPr>
                  <w:ind w:left="720" w:hanging="720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2106304686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eastAsiaTheme="majorEastAsia" w:hAnsi="Times New Roman" w:cs="Times New Roman"/>
                        <w:color w:val="595959" w:themeColor="text1" w:themeTint="A6"/>
                        <w:sz w:val="24"/>
                        <w:szCs w:val="24"/>
                        <w:lang w:val="en-US"/>
                      </w:rPr>
                      <w:instrText xml:space="preserve">CITATION McH02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B95736">
                      <w:rPr>
                        <w:rFonts w:ascii="Times New Roman" w:eastAsiaTheme="majorEastAsia" w:hAnsi="Times New Roman" w:cs="Times New Roman"/>
                        <w:noProof/>
                        <w:color w:val="595959" w:themeColor="text1" w:themeTint="A6"/>
                        <w:sz w:val="24"/>
                        <w:szCs w:val="24"/>
                        <w:lang w:val="en-US"/>
                      </w:rPr>
                      <w:t>(McHenry)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:rsidR="00B95736" w:rsidRDefault="00331129" w:rsidP="00B95736">
                <w:pPr>
                  <w:tabs>
                    <w:tab w:val="left" w:pos="142"/>
                  </w:tabs>
                  <w:ind w:left="567" w:hanging="567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1366404451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Per981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331129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(Perkins)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:rsidR="00B95736" w:rsidRPr="008822CC" w:rsidRDefault="00331129" w:rsidP="00B95736">
                <w:pPr>
                  <w:tabs>
                    <w:tab w:val="left" w:pos="142"/>
                  </w:tabs>
                  <w:ind w:left="567" w:hanging="567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1293484669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Pri72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331129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(Primeau)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  <w:r w:rsidR="00B95736">
                  <w:rPr>
                    <w:rFonts w:ascii="Times New Roman" w:hAnsi="Times New Roman" w:cs="Times New Roman"/>
                  </w:rPr>
                  <w:t>.</w:t>
                </w:r>
              </w:p>
              <w:p w:rsidR="003235A7" w:rsidRDefault="00B95736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736" w:rsidRDefault="00B95736" w:rsidP="007A0D55">
      <w:pPr>
        <w:spacing w:after="0" w:line="240" w:lineRule="auto"/>
      </w:pPr>
      <w:r>
        <w:separator/>
      </w:r>
    </w:p>
  </w:endnote>
  <w:endnote w:type="continuationSeparator" w:id="0">
    <w:p w:rsidR="00B95736" w:rsidRDefault="00B9573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736" w:rsidRDefault="00B95736" w:rsidP="007A0D55">
      <w:pPr>
        <w:spacing w:after="0" w:line="240" w:lineRule="auto"/>
      </w:pPr>
      <w:r>
        <w:separator/>
      </w:r>
    </w:p>
  </w:footnote>
  <w:footnote w:type="continuationSeparator" w:id="0">
    <w:p w:rsidR="00B95736" w:rsidRDefault="00B9573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36" w:rsidRDefault="00B9573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B95736" w:rsidRDefault="00B9573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3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1129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95736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9573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73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B9573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957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B9573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9573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73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B9573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957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B957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historydc.org/UserFiles/file/HistoryMinute/HM%20April%202008.pdf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brbl-dl.library.yale.edu/vufind/Record/3520460?image_id=1014268" TargetMode="External"/><Relationship Id="rId10" Type="http://schemas.openxmlformats.org/officeDocument/2006/relationships/hyperlink" Target="http://en.wikipedia.org/wiki/Georgia_Douglas_Johns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2ADEE0F6317642A31E9D5ABA63C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34AF0-65EF-AF42-BFB0-207DB28F84D4}"/>
      </w:docPartPr>
      <w:docPartBody>
        <w:p w:rsidR="00000000" w:rsidRDefault="004E117A">
          <w:pPr>
            <w:pStyle w:val="A72ADEE0F6317642A31E9D5ABA63CD7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E40FFB44B3A2D4F9E660674481ED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0FA52-108E-A141-9D80-20687CE1A90B}"/>
      </w:docPartPr>
      <w:docPartBody>
        <w:p w:rsidR="00000000" w:rsidRDefault="004E117A">
          <w:pPr>
            <w:pStyle w:val="7E40FFB44B3A2D4F9E660674481ED07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85FA6B955122444A541308EEB708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21973-619D-1946-98B5-91A0D33B4317}"/>
      </w:docPartPr>
      <w:docPartBody>
        <w:p w:rsidR="00000000" w:rsidRDefault="004E117A">
          <w:pPr>
            <w:pStyle w:val="885FA6B955122444A541308EEB708D4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A5F0C9C406BC047A694EA45881C3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CF7F4-028C-3C44-BE6F-E7E77DDEC310}"/>
      </w:docPartPr>
      <w:docPartBody>
        <w:p w:rsidR="00000000" w:rsidRDefault="004E117A">
          <w:pPr>
            <w:pStyle w:val="3A5F0C9C406BC047A694EA45881C327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9CE5D454A0E9844BDC1579EF97B8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31858-0A56-8241-993C-2ADF40880A16}"/>
      </w:docPartPr>
      <w:docPartBody>
        <w:p w:rsidR="00000000" w:rsidRDefault="004E117A">
          <w:pPr>
            <w:pStyle w:val="69CE5D454A0E9844BDC1579EF97B810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2371F9A9931B045BDE7FA6DF8559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0EDD3-6E89-ED47-9A3F-C66D5EF17444}"/>
      </w:docPartPr>
      <w:docPartBody>
        <w:p w:rsidR="00000000" w:rsidRDefault="004E117A">
          <w:pPr>
            <w:pStyle w:val="42371F9A9931B045BDE7FA6DF8559AA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3E0705D300EBA4BAFCD2DA6C05AE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F2B11-1EED-0B4F-A9C4-C500F55485B8}"/>
      </w:docPartPr>
      <w:docPartBody>
        <w:p w:rsidR="00000000" w:rsidRDefault="004E117A">
          <w:pPr>
            <w:pStyle w:val="83E0705D300EBA4BAFCD2DA6C05AEA5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C30C3D784EFC34AA480A7C225F07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0058F-0D05-6049-9ABE-235FD19DFACE}"/>
      </w:docPartPr>
      <w:docPartBody>
        <w:p w:rsidR="00000000" w:rsidRDefault="004E117A">
          <w:pPr>
            <w:pStyle w:val="0C30C3D784EFC34AA480A7C225F07C8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7EAFDFDB52C0142BC81F5FC0626A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4F226-7FA4-AE4A-B743-506EA5B68B33}"/>
      </w:docPartPr>
      <w:docPartBody>
        <w:p w:rsidR="00000000" w:rsidRDefault="004E117A">
          <w:pPr>
            <w:pStyle w:val="97EAFDFDB52C0142BC81F5FC0626A53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E113C0D6E33CA44BC6DD6638480F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3A762-0882-8444-A323-028BB2674ACE}"/>
      </w:docPartPr>
      <w:docPartBody>
        <w:p w:rsidR="00000000" w:rsidRDefault="004E117A">
          <w:pPr>
            <w:pStyle w:val="EE113C0D6E33CA44BC6DD6638480FAF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D50BB9E3C9B404DA5628F2DE15DB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06851-2021-4E4D-958E-4507F20D344E}"/>
      </w:docPartPr>
      <w:docPartBody>
        <w:p w:rsidR="00000000" w:rsidRDefault="004E117A">
          <w:pPr>
            <w:pStyle w:val="2D50BB9E3C9B404DA5628F2DE15DB68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72ADEE0F6317642A31E9D5ABA63CD7F">
    <w:name w:val="A72ADEE0F6317642A31E9D5ABA63CD7F"/>
  </w:style>
  <w:style w:type="paragraph" w:customStyle="1" w:styleId="7E40FFB44B3A2D4F9E660674481ED077">
    <w:name w:val="7E40FFB44B3A2D4F9E660674481ED077"/>
  </w:style>
  <w:style w:type="paragraph" w:customStyle="1" w:styleId="885FA6B955122444A541308EEB708D47">
    <w:name w:val="885FA6B955122444A541308EEB708D47"/>
  </w:style>
  <w:style w:type="paragraph" w:customStyle="1" w:styleId="3A5F0C9C406BC047A694EA45881C3277">
    <w:name w:val="3A5F0C9C406BC047A694EA45881C3277"/>
  </w:style>
  <w:style w:type="paragraph" w:customStyle="1" w:styleId="69CE5D454A0E9844BDC1579EF97B8105">
    <w:name w:val="69CE5D454A0E9844BDC1579EF97B8105"/>
  </w:style>
  <w:style w:type="paragraph" w:customStyle="1" w:styleId="42371F9A9931B045BDE7FA6DF8559AAB">
    <w:name w:val="42371F9A9931B045BDE7FA6DF8559AAB"/>
  </w:style>
  <w:style w:type="paragraph" w:customStyle="1" w:styleId="83E0705D300EBA4BAFCD2DA6C05AEA55">
    <w:name w:val="83E0705D300EBA4BAFCD2DA6C05AEA55"/>
  </w:style>
  <w:style w:type="paragraph" w:customStyle="1" w:styleId="0C30C3D784EFC34AA480A7C225F07C8D">
    <w:name w:val="0C30C3D784EFC34AA480A7C225F07C8D"/>
  </w:style>
  <w:style w:type="paragraph" w:customStyle="1" w:styleId="97EAFDFDB52C0142BC81F5FC0626A531">
    <w:name w:val="97EAFDFDB52C0142BC81F5FC0626A531"/>
  </w:style>
  <w:style w:type="paragraph" w:customStyle="1" w:styleId="EE113C0D6E33CA44BC6DD6638480FAF6">
    <w:name w:val="EE113C0D6E33CA44BC6DD6638480FAF6"/>
  </w:style>
  <w:style w:type="paragraph" w:customStyle="1" w:styleId="2D50BB9E3C9B404DA5628F2DE15DB682">
    <w:name w:val="2D50BB9E3C9B404DA5628F2DE15DB68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72ADEE0F6317642A31E9D5ABA63CD7F">
    <w:name w:val="A72ADEE0F6317642A31E9D5ABA63CD7F"/>
  </w:style>
  <w:style w:type="paragraph" w:customStyle="1" w:styleId="7E40FFB44B3A2D4F9E660674481ED077">
    <w:name w:val="7E40FFB44B3A2D4F9E660674481ED077"/>
  </w:style>
  <w:style w:type="paragraph" w:customStyle="1" w:styleId="885FA6B955122444A541308EEB708D47">
    <w:name w:val="885FA6B955122444A541308EEB708D47"/>
  </w:style>
  <w:style w:type="paragraph" w:customStyle="1" w:styleId="3A5F0C9C406BC047A694EA45881C3277">
    <w:name w:val="3A5F0C9C406BC047A694EA45881C3277"/>
  </w:style>
  <w:style w:type="paragraph" w:customStyle="1" w:styleId="69CE5D454A0E9844BDC1579EF97B8105">
    <w:name w:val="69CE5D454A0E9844BDC1579EF97B8105"/>
  </w:style>
  <w:style w:type="paragraph" w:customStyle="1" w:styleId="42371F9A9931B045BDE7FA6DF8559AAB">
    <w:name w:val="42371F9A9931B045BDE7FA6DF8559AAB"/>
  </w:style>
  <w:style w:type="paragraph" w:customStyle="1" w:styleId="83E0705D300EBA4BAFCD2DA6C05AEA55">
    <w:name w:val="83E0705D300EBA4BAFCD2DA6C05AEA55"/>
  </w:style>
  <w:style w:type="paragraph" w:customStyle="1" w:styleId="0C30C3D784EFC34AA480A7C225F07C8D">
    <w:name w:val="0C30C3D784EFC34AA480A7C225F07C8D"/>
  </w:style>
  <w:style w:type="paragraph" w:customStyle="1" w:styleId="97EAFDFDB52C0142BC81F5FC0626A531">
    <w:name w:val="97EAFDFDB52C0142BC81F5FC0626A531"/>
  </w:style>
  <w:style w:type="paragraph" w:customStyle="1" w:styleId="EE113C0D6E33CA44BC6DD6638480FAF6">
    <w:name w:val="EE113C0D6E33CA44BC6DD6638480FAF6"/>
  </w:style>
  <w:style w:type="paragraph" w:customStyle="1" w:styleId="2D50BB9E3C9B404DA5628F2DE15DB682">
    <w:name w:val="2D50BB9E3C9B404DA5628F2DE15DB6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Fle85</b:Tag>
    <b:SourceType>JournalArticle</b:SourceType>
    <b:Guid>{5847CA5C-752D-4646-AD30-4AA396ABD60E}</b:Guid>
    <b:Author>
      <b:Author>
        <b:NameList>
          <b:Person>
            <b:Last>Fletcher</b:Last>
            <b:First>Winona</b:First>
          </b:Person>
        </b:NameList>
      </b:Author>
    </b:Author>
    <b:Title>From Genteel Poet to Revolutionary Playwright: Georgia Douglas Johnson</b:Title>
    <b:Year>1985</b:Year>
    <b:Pages>41-64</b:Pages>
    <b:JournalName>Theatre Annual</b:JournalName>
    <b:RefOrder>1</b:RefOrder>
  </b:Source>
  <b:Source>
    <b:Tag>Hat74</b:Tag>
    <b:SourceType>Book</b:SourceType>
    <b:Guid>{FFB73766-09CA-1C45-A11D-E6F56029C57F}</b:Guid>
    <b:Author>
      <b:Author>
        <b:NameList>
          <b:Person>
            <b:Last>Hatch</b:Last>
            <b:First>James</b:First>
            <b:Middle>V., and Ted Shine</b:Middle>
          </b:Person>
        </b:NameList>
      </b:Author>
    </b:Author>
    <b:Title>Black Theater, U.S.A: Forty-Five Plays by Black Americans, 1847-1974</b:Title>
    <b:Publisher>Free Press</b:Publisher>
    <b:City>New York</b:City>
    <b:Year>1974</b:Year>
    <b:RefOrder>2</b:RefOrder>
  </b:Source>
  <b:Source>
    <b:Tag>Hul871</b:Tag>
    <b:SourceType>Book</b:SourceType>
    <b:Guid>{17770195-A795-4C4C-B894-38797660BEF2}</b:Guid>
    <b:Author>
      <b:Author>
        <b:NameList>
          <b:Person>
            <b:Last>Hull</b:Last>
            <b:First>Gloria</b:First>
            <b:Middle>T</b:Middle>
          </b:Person>
        </b:NameList>
      </b:Author>
    </b:Author>
    <b:Title>Color, Sex and Poetry: Three Women Writers of the Harlem Renaissance</b:Title>
    <b:City>Bloomington</b:City>
    <b:Publisher>Indiana University Press</b:Publisher>
    <b:Year>1987</b:Year>
    <b:RefOrder>3</b:RefOrder>
  </b:Source>
  <b:Source>
    <b:Tag>Geo97</b:Tag>
    <b:SourceType>BookSection</b:SourceType>
    <b:Guid>{A1E8C3AE-9E7E-C945-8A92-E91594780D6B}</b:Guid>
    <b:Author>
      <b:Author>
        <b:NameList>
          <b:Person>
            <b:Last>Johnson</b:Last>
            <b:First>Georgia</b:First>
            <b:Middle>Douglas</b:Middle>
          </b:Person>
        </b:NameList>
      </b:Author>
      <b:BookAuthor>
        <b:NameList>
          <b:Person>
            <b:Last>Locke</b:Last>
            <b:First>Alain</b:First>
          </b:Person>
        </b:NameList>
      </b:BookAuthor>
    </b:Author>
    <b:Title>Foreword to An Autumn Love Cycle</b:Title>
    <b:City>New York</b:City>
    <b:Publisher>Oxford University Press</b:Publisher>
    <b:Year>1928; 1997</b:Year>
    <b:Pages>79-80</b:Pages>
    <b:BookTitle>The Works of Alain Locke</b:BookTitle>
    <b:RefOrder>4</b:RefOrder>
  </b:Source>
  <b:Source>
    <b:Tag>McH02</b:Tag>
    <b:SourceType>Book</b:SourceType>
    <b:Guid>{7625E551-C928-AE4A-93FB-10E2B2D6B222}</b:Guid>
    <b:Author>
      <b:Author>
        <b:NameList>
          <b:Person>
            <b:Last>McHenry</b:Last>
            <b:First>Elizabeth</b:First>
          </b:Person>
        </b:NameList>
      </b:Author>
    </b:Author>
    <b:Title>Forgotten Readers: Recovering the Lost History of African American Literary Societies</b:Title>
    <b:City>Durham</b:City>
    <b:Publisher>Durham</b:Publisher>
    <b:Year>2002</b:Year>
    <b:RefOrder>5</b:RefOrder>
  </b:Source>
  <b:Source>
    <b:Tag>Per981</b:Tag>
    <b:SourceType>Book</b:SourceType>
    <b:Guid>{804167D3-6647-324F-BCBF-ECE26E39094B}</b:Guid>
    <b:Author>
      <b:Author>
        <b:NameList>
          <b:Person>
            <b:Last>Perkins</b:Last>
            <b:First>Kathy</b:First>
            <b:Middle>A., and Judith L. Stephens</b:Middle>
          </b:Person>
        </b:NameList>
      </b:Author>
    </b:Author>
    <b:Title>Strange Fruit: Plays on Lynching by American Women</b:Title>
    <b:City>Bloomington</b:City>
    <b:Publisher>Indiana University Press</b:Publisher>
    <b:Year>1998</b:Year>
    <b:RefOrder>6</b:RefOrder>
  </b:Source>
  <b:Source>
    <b:Tag>Pri72</b:Tag>
    <b:SourceType>JournalArticle</b:SourceType>
    <b:Guid>{7FD3CFDD-1CC8-BF4A-AF46-1A0EC18395F6}</b:Guid>
    <b:Author>
      <b:Author>
        <b:NameList>
          <b:Person>
            <b:Last>Primeau</b:Last>
            <b:First>Ronald</b:First>
          </b:Person>
        </b:NameList>
      </b:Author>
    </b:Author>
    <b:Title>Frank Horne and the Second Echelon Poets of the Harlem Renaissance</b:Title>
    <b:City>New York</b:City>
    <b:Publisher>Dodd Mead</b:Publisher>
    <b:Year>1972</b:Year>
    <b:Pages>247-67</b:Pages>
    <b:JournalName>The Harlem Renaissance Remembered</b:JournalName>
    <b:RefOrder>7</b:RefOrder>
  </b:Source>
</b:Sources>
</file>

<file path=customXml/itemProps1.xml><?xml version="1.0" encoding="utf-8"?>
<ds:datastoreItem xmlns:ds="http://schemas.openxmlformats.org/officeDocument/2006/customXml" ds:itemID="{7EBEC39F-9FFA-804A-BA4E-593D6D79A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2</Pages>
  <Words>809</Words>
  <Characters>4612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2015-10-24T18:48:00Z</dcterms:created>
  <dcterms:modified xsi:type="dcterms:W3CDTF">2015-10-24T19:07:00Z</dcterms:modified>
</cp:coreProperties>
</file>