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226EE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D62EB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B1C2B47D260DA4FA8F58971B18215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0CA477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440EE68BCC3D41903A2346726D6265"/>
            </w:placeholder>
            <w:text/>
          </w:sdtPr>
          <w:sdtContent>
            <w:tc>
              <w:tcPr>
                <w:tcW w:w="2073" w:type="dxa"/>
              </w:tcPr>
              <w:p w14:paraId="4B239FA7" w14:textId="77777777" w:rsidR="00B574C9" w:rsidRDefault="006F1B34" w:rsidP="006F1B34">
                <w:proofErr w:type="spellStart"/>
                <w:r w:rsidRPr="00B217EE">
                  <w:rPr>
                    <w:lang w:val="en-US" w:eastAsia="ko-KR"/>
                  </w:rPr>
                  <w:t>Hyejong</w:t>
                </w:r>
                <w:proofErr w:type="spellEnd"/>
                <w:r w:rsidRPr="00B217EE">
                  <w:rPr>
                    <w:lang w:val="en-US" w:eastAsia="ko-KR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2A28A12ED0E24CA8EA5AC342D9DFCE"/>
            </w:placeholder>
            <w:showingPlcHdr/>
            <w:text/>
          </w:sdtPr>
          <w:sdtContent>
            <w:tc>
              <w:tcPr>
                <w:tcW w:w="2551" w:type="dxa"/>
              </w:tcPr>
              <w:p w14:paraId="30B0AF3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73BBD49E943B44B1D28C676E467CD4"/>
            </w:placeholder>
            <w:text/>
          </w:sdtPr>
          <w:sdtContent>
            <w:tc>
              <w:tcPr>
                <w:tcW w:w="2642" w:type="dxa"/>
              </w:tcPr>
              <w:p w14:paraId="053DEFBA" w14:textId="77777777" w:rsidR="00B574C9" w:rsidRDefault="006F1B34" w:rsidP="00922950">
                <w:proofErr w:type="spellStart"/>
                <w:r w:rsidRPr="006F1B34">
                  <w:rPr>
                    <w:lang w:val="en-US" w:eastAsia="ko-KR"/>
                  </w:rPr>
                  <w:t>Yoo</w:t>
                </w:r>
                <w:proofErr w:type="spellEnd"/>
              </w:p>
            </w:tc>
          </w:sdtContent>
        </w:sdt>
      </w:tr>
      <w:tr w:rsidR="00B574C9" w14:paraId="6BA391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04DC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975FDE2129EF40B1AD7307374BF79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D9657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E831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1BB8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EC7C71E881B342AF19581B8298E9B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B70152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7C33F1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42B0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57B8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99B59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F82E0727C5F8442A1BF674DBF6FEC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6EAAC2" w14:textId="77777777" w:rsidR="003F0D73" w:rsidRPr="00FB589A" w:rsidRDefault="006F1B34" w:rsidP="003F0D73">
                <w:pPr>
                  <w:rPr>
                    <w:b/>
                  </w:rPr>
                </w:pPr>
                <w:r w:rsidRPr="006F1B34">
                  <w:rPr>
                    <w:b/>
                    <w:lang w:eastAsia="ko-KR"/>
                  </w:rPr>
                  <w:t xml:space="preserve">Minjung </w:t>
                </w:r>
                <w:proofErr w:type="spellStart"/>
                <w:r w:rsidRPr="006F1B34">
                  <w:rPr>
                    <w:b/>
                    <w:lang w:eastAsia="ko-KR"/>
                  </w:rPr>
                  <w:t>Misul</w:t>
                </w:r>
                <w:proofErr w:type="spellEnd"/>
                <w:r w:rsidRPr="006F1B34">
                  <w:rPr>
                    <w:b/>
                    <w:lang w:eastAsia="ko-KR"/>
                  </w:rPr>
                  <w:t xml:space="preserve"> (‘The People’s Art’)</w:t>
                </w:r>
              </w:p>
            </w:tc>
          </w:sdtContent>
        </w:sdt>
      </w:tr>
      <w:tr w:rsidR="00464699" w14:paraId="154D56DE" w14:textId="77777777" w:rsidTr="00696571">
        <w:sdt>
          <w:sdtPr>
            <w:alias w:val="Variant headwords"/>
            <w:tag w:val="variantHeadwords"/>
            <w:id w:val="173464402"/>
            <w:placeholder>
              <w:docPart w:val="88E8F8BD3C504A45ABF1D1E5A305AE1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D7FE8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7FD09E" w14:textId="77777777" w:rsidTr="003F0D73">
        <w:sdt>
          <w:sdtPr>
            <w:alias w:val="Abstract"/>
            <w:tag w:val="abstract"/>
            <w:id w:val="-635871867"/>
            <w:placeholder>
              <w:docPart w:val="798AD217E99ABD428FD265D4E9A2273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0A4ED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BB0EA31" w14:textId="77777777" w:rsidTr="003F0D73">
        <w:sdt>
          <w:sdtPr>
            <w:alias w:val="Article text"/>
            <w:tag w:val="articleText"/>
            <w:id w:val="634067588"/>
            <w:placeholder>
              <w:docPart w:val="F5FFBB173ADC1C4D87AB2132F036219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732BEB" w14:textId="623C4F3B" w:rsidR="006F1B34" w:rsidRDefault="006F1B34" w:rsidP="006F1B34">
                <w:r w:rsidRPr="00EA2362">
                  <w:rPr>
                    <w:i/>
                  </w:rPr>
                  <w:t xml:space="preserve">Minjung </w:t>
                </w:r>
                <w:proofErr w:type="spellStart"/>
                <w:r w:rsidRPr="00EA2362">
                  <w:rPr>
                    <w:i/>
                  </w:rPr>
                  <w:t>misul</w:t>
                </w:r>
                <w:proofErr w:type="spellEnd"/>
                <w:r w:rsidRPr="00EA2362">
                  <w:t xml:space="preserve"> (‘The People’s Art’) </w:t>
                </w:r>
                <w:r>
                  <w:t>was</w:t>
                </w:r>
                <w:r w:rsidRPr="00EA2362">
                  <w:t xml:space="preserve"> the most prominent South Korean art movement of the 1980s</w:t>
                </w:r>
                <w:r>
                  <w:t>, occurring during the epoch of a</w:t>
                </w:r>
                <w:r w:rsidRPr="00EA2362">
                  <w:t xml:space="preserve"> three-decade pro</w:t>
                </w:r>
                <w:r>
                  <w:t>-</w:t>
                </w:r>
                <w:r w:rsidRPr="00EA2362">
                  <w:t>democracy movement.</w:t>
                </w:r>
                <w:r>
                  <w:t xml:space="preserve"> </w:t>
                </w:r>
                <w:r w:rsidRPr="00EA2362">
                  <w:t>In the political ideology and praxis</w:t>
                </w:r>
                <w:r>
                  <w:t xml:space="preserve"> of the dissident intellectuals and activists</w:t>
                </w:r>
                <w:r w:rsidRPr="00EA2362">
                  <w:t>,</w:t>
                </w:r>
                <w:r>
                  <w:t xml:space="preserve"> whose historical and political consciousness had been shaped by </w:t>
                </w:r>
                <w:r>
                  <w:rPr>
                    <w:rFonts w:hint="eastAsia"/>
                  </w:rPr>
                  <w:t>t</w:t>
                </w:r>
                <w:r w:rsidRPr="00EA2362">
                  <w:t>h</w:t>
                </w:r>
                <w:r>
                  <w:t xml:space="preserve">e </w:t>
                </w:r>
                <w:r w:rsidR="00696571">
                  <w:t xml:space="preserve">18 May </w:t>
                </w:r>
                <w:r>
                  <w:t xml:space="preserve">1980 </w:t>
                </w:r>
                <w:proofErr w:type="spellStart"/>
                <w:r>
                  <w:t>Gwangju</w:t>
                </w:r>
                <w:proofErr w:type="spellEnd"/>
                <w:r>
                  <w:t xml:space="preserve"> Uprising, </w:t>
                </w:r>
                <w:r w:rsidRPr="00EA2362">
                  <w:t xml:space="preserve">the notion of </w:t>
                </w:r>
                <w:r w:rsidRPr="00EA2362">
                  <w:rPr>
                    <w:i/>
                  </w:rPr>
                  <w:t>minjung</w:t>
                </w:r>
                <w:r w:rsidRPr="00EA2362">
                  <w:t xml:space="preserve"> was central</w:t>
                </w:r>
                <w:r>
                  <w:t>.</w:t>
                </w:r>
                <w:r w:rsidRPr="00EA2362">
                  <w:t xml:space="preserve"> </w:t>
                </w:r>
                <w:r>
                  <w:t>T</w:t>
                </w:r>
                <w:r w:rsidRPr="00EA2362">
                  <w:t xml:space="preserve">he </w:t>
                </w:r>
                <w:r w:rsidRPr="00EA2362">
                  <w:rPr>
                    <w:i/>
                  </w:rPr>
                  <w:t>minjung</w:t>
                </w:r>
                <w:r w:rsidRPr="00EA2362">
                  <w:t xml:space="preserve"> were defined as </w:t>
                </w:r>
                <w:r>
                  <w:t xml:space="preserve">historically oppressed </w:t>
                </w:r>
                <w:r w:rsidRPr="00EA2362">
                  <w:t xml:space="preserve">people who </w:t>
                </w:r>
                <w:r>
                  <w:t>could</w:t>
                </w:r>
                <w:r w:rsidRPr="00EA2362">
                  <w:t xml:space="preserve"> rise up against oppression. </w:t>
                </w:r>
                <w:r w:rsidRPr="0023787A">
                  <w:rPr>
                    <w:rFonts w:hint="eastAsia"/>
                    <w:i/>
                  </w:rPr>
                  <w:t xml:space="preserve">Minjung </w:t>
                </w:r>
                <w:proofErr w:type="spellStart"/>
                <w:r w:rsidRPr="0023787A">
                  <w:rPr>
                    <w:rFonts w:hint="eastAsia"/>
                    <w:i/>
                  </w:rPr>
                  <w:t>misul</w:t>
                </w:r>
                <w:proofErr w:type="spellEnd"/>
                <w:r>
                  <w:rPr>
                    <w:rFonts w:hint="eastAsia"/>
                  </w:rPr>
                  <w:t xml:space="preserve"> was conceived during this politically transitional period.</w:t>
                </w:r>
                <w:r w:rsidRPr="00EA2362">
                  <w:t xml:space="preserve"> </w:t>
                </w:r>
                <w:r>
                  <w:rPr>
                    <w:rFonts w:hint="eastAsia"/>
                  </w:rPr>
                  <w:t>The</w:t>
                </w:r>
                <w:r w:rsidRPr="00EA2362">
                  <w:t xml:space="preserve"> emergence</w:t>
                </w:r>
                <w:r>
                  <w:rPr>
                    <w:rFonts w:hint="eastAsia"/>
                  </w:rPr>
                  <w:t xml:space="preserve"> of </w:t>
                </w:r>
                <w:r w:rsidRPr="0023787A">
                  <w:rPr>
                    <w:rFonts w:hint="eastAsia"/>
                    <w:i/>
                  </w:rPr>
                  <w:t xml:space="preserve">minjung </w:t>
                </w:r>
                <w:proofErr w:type="spellStart"/>
                <w:r w:rsidRPr="0023787A">
                  <w:rPr>
                    <w:rFonts w:hint="eastAsia"/>
                    <w:i/>
                  </w:rPr>
                  <w:t>misul</w:t>
                </w:r>
                <w:proofErr w:type="spellEnd"/>
                <w:r w:rsidRPr="00EA2362">
                  <w:t xml:space="preserve"> came </w:t>
                </w:r>
                <w:r>
                  <w:t xml:space="preserve">late to the </w:t>
                </w:r>
                <w:r w:rsidRPr="0023787A">
                  <w:rPr>
                    <w:i/>
                  </w:rPr>
                  <w:t>minjung</w:t>
                </w:r>
                <w:r>
                  <w:t xml:space="preserve"> cultural movement, </w:t>
                </w:r>
                <w:r w:rsidRPr="00EA2362">
                  <w:t>almost two decades after literature and</w:t>
                </w:r>
                <w:r>
                  <w:t xml:space="preserve"> performance</w:t>
                </w:r>
                <w:r w:rsidRPr="00EA2362">
                  <w:t>, owing mostly to pervasive artistic modernism and conservatism in Korea</w:t>
                </w:r>
                <w:r>
                  <w:t>’s</w:t>
                </w:r>
                <w:r w:rsidRPr="00EA2362">
                  <w:t xml:space="preserve"> art</w:t>
                </w:r>
                <w:r>
                  <w:t xml:space="preserve"> </w:t>
                </w:r>
                <w:r w:rsidRPr="00EA2362">
                  <w:t>world.</w:t>
                </w:r>
                <w:r>
                  <w:t xml:space="preserve"> A </w:t>
                </w:r>
                <w:r w:rsidRPr="00EA2362">
                  <w:t>decade after the short-</w:t>
                </w:r>
                <w:r>
                  <w:t xml:space="preserve">lived </w:t>
                </w:r>
                <w:r w:rsidRPr="00EA2362">
                  <w:t xml:space="preserve">Reality Group (1969), the </w:t>
                </w:r>
                <w:r w:rsidR="00696571">
                  <w:t xml:space="preserve">art collective </w:t>
                </w:r>
                <w:r w:rsidRPr="00EA2362">
                  <w:t>Reality and Utterance (1979–</w:t>
                </w:r>
                <w:r w:rsidR="00696571">
                  <w:t>19</w:t>
                </w:r>
                <w:r>
                  <w:rPr>
                    <w:rFonts w:hint="eastAsia"/>
                  </w:rPr>
                  <w:t>90</w:t>
                </w:r>
                <w:r w:rsidRPr="00EA2362">
                  <w:t xml:space="preserve">) </w:t>
                </w:r>
                <w:r w:rsidR="00696571">
                  <w:t>came together</w:t>
                </w:r>
                <w:r>
                  <w:t xml:space="preserve"> to criticise</w:t>
                </w:r>
                <w:r w:rsidRPr="00EA2362">
                  <w:t xml:space="preserve"> institutional art practices (</w:t>
                </w:r>
                <w:r w:rsidR="00696571">
                  <w:rPr>
                    <w:rFonts w:hint="eastAsia"/>
                  </w:rPr>
                  <w:t>i.e.</w:t>
                </w:r>
                <w:r w:rsidRPr="00EA2362">
                  <w:t xml:space="preserve"> </w:t>
                </w:r>
                <w:proofErr w:type="spellStart"/>
                <w:r w:rsidRPr="00EA2362">
                  <w:rPr>
                    <w:i/>
                  </w:rPr>
                  <w:t>tansaekhwa</w:t>
                </w:r>
                <w:proofErr w:type="spellEnd"/>
                <w:r w:rsidRPr="00EA2362">
                  <w:t>). Aligning with</w:t>
                </w:r>
                <w:r>
                  <w:t xml:space="preserve"> </w:t>
                </w:r>
                <w:r w:rsidRPr="00EA2362">
                  <w:t>earlier dissident critics</w:t>
                </w:r>
                <w:r w:rsidR="00696571">
                  <w:t>,</w:t>
                </w:r>
                <w:r w:rsidRPr="00EA2362">
                  <w:t xml:space="preserve"> </w:t>
                </w:r>
                <w:r w:rsidRPr="00EA2362">
                  <w:rPr>
                    <w:i/>
                  </w:rPr>
                  <w:t>minjung</w:t>
                </w:r>
                <w:r w:rsidRPr="00EA2362">
                  <w:t xml:space="preserve"> artists and critics assessed the development of Korean modernism</w:t>
                </w:r>
                <w:r>
                  <w:t xml:space="preserve"> </w:t>
                </w:r>
                <w:r w:rsidRPr="00EA2362">
                  <w:t>as formalist and derivative, and as alienated from socio</w:t>
                </w:r>
                <w:r>
                  <w:t>-</w:t>
                </w:r>
                <w:r w:rsidRPr="00EA2362">
                  <w:t xml:space="preserve">political realities. </w:t>
                </w:r>
                <w:r>
                  <w:t>M</w:t>
                </w:r>
                <w:r w:rsidRPr="00EA2362">
                  <w:t xml:space="preserve">embers of Reality and Utterance and </w:t>
                </w:r>
                <w:proofErr w:type="spellStart"/>
                <w:r w:rsidRPr="00EA2362">
                  <w:t>Yimsulnyeon</w:t>
                </w:r>
                <w:proofErr w:type="spellEnd"/>
                <w:r w:rsidRPr="00EA2362">
                  <w:t xml:space="preserve"> (1982–</w:t>
                </w:r>
                <w:r w:rsidR="00696571">
                  <w:t>19</w:t>
                </w:r>
                <w:r w:rsidRPr="00EA2362">
                  <w:t>8</w:t>
                </w:r>
                <w:r>
                  <w:rPr>
                    <w:rFonts w:hint="eastAsia"/>
                  </w:rPr>
                  <w:t>7</w:t>
                </w:r>
                <w:r w:rsidRPr="00EA2362">
                  <w:t xml:space="preserve">) attempted to communicate these realities through </w:t>
                </w:r>
                <w:r>
                  <w:t>S</w:t>
                </w:r>
                <w:r w:rsidR="00696571">
                  <w:t>ocial R</w:t>
                </w:r>
                <w:r w:rsidRPr="00EA2362">
                  <w:t xml:space="preserve">ealism and </w:t>
                </w:r>
                <w:r>
                  <w:t>P</w:t>
                </w:r>
                <w:r w:rsidRPr="00EA2362">
                  <w:t xml:space="preserve">hotorealism, respectively. In 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, a </w:t>
                </w:r>
                <w:r>
                  <w:t xml:space="preserve">traditional </w:t>
                </w:r>
                <w:r w:rsidRPr="00EA2362">
                  <w:t xml:space="preserve">periphery of the art centre, the 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 Freedom Artists Association (1979–</w:t>
                </w:r>
                <w:r w:rsidR="00696571">
                  <w:t>19</w:t>
                </w:r>
                <w:r w:rsidRPr="00EA2362">
                  <w:t>8</w:t>
                </w:r>
                <w:r>
                  <w:rPr>
                    <w:rFonts w:hint="eastAsia"/>
                  </w:rPr>
                  <w:t>5</w:t>
                </w:r>
                <w:r w:rsidRPr="00EA2362">
                  <w:t xml:space="preserve">) aimed at creating art with the </w:t>
                </w:r>
                <w:commentRangeStart w:id="0"/>
                <w:r w:rsidRPr="00EA2362">
                  <w:t>‘</w:t>
                </w:r>
                <w:r w:rsidR="006A5BB2">
                  <w:t>power of testimony and speech</w:t>
                </w:r>
                <w:r w:rsidRPr="00EA2362">
                  <w:t xml:space="preserve">’ </w:t>
                </w:r>
                <w:commentRangeEnd w:id="0"/>
                <w:r w:rsidR="00696571">
                  <w:rPr>
                    <w:rStyle w:val="CommentReference"/>
                  </w:rPr>
                  <w:commentReference w:id="0"/>
                </w:r>
                <w:r w:rsidR="006A5BB2">
                  <w:t>and</w:t>
                </w:r>
                <w:r w:rsidRPr="00EA2362">
                  <w:t xml:space="preserve"> a more praxis-oriented approach.</w:t>
                </w:r>
              </w:p>
              <w:p w14:paraId="4C68AD23" w14:textId="5F392655" w:rsidR="006F1B34" w:rsidRDefault="006A5BB2" w:rsidP="006F1B34">
                <w:r>
                  <w:t xml:space="preserve">The art collective </w:t>
                </w:r>
                <w:commentRangeStart w:id="1"/>
                <w:r>
                  <w:t>‘</w:t>
                </w:r>
                <w:proofErr w:type="spellStart"/>
                <w:r>
                  <w:t>Dureong</w:t>
                </w:r>
                <w:proofErr w:type="spellEnd"/>
                <w:r>
                  <w:t>’ [A Ridge Between Fields]</w:t>
                </w:r>
                <w:r w:rsidR="006F1B34" w:rsidRPr="00EA2362">
                  <w:t xml:space="preserve"> </w:t>
                </w:r>
                <w:r>
                  <w:t>(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  <w:r w:rsidR="006F1B34" w:rsidRPr="00EA2362">
                  <w:t xml:space="preserve">1982–?), whose members were involved in the national culture movement, created </w:t>
                </w:r>
                <w:r>
                  <w:t>‘</w:t>
                </w:r>
                <w:r w:rsidR="006F1B34" w:rsidRPr="00EA2362">
                  <w:t>art of life</w:t>
                </w:r>
                <w:r>
                  <w:t>’</w:t>
                </w:r>
                <w:r w:rsidR="006F1B34" w:rsidRPr="00EA2362">
                  <w:t xml:space="preserve"> based on </w:t>
                </w:r>
                <w:r w:rsidR="006F1B34">
                  <w:t xml:space="preserve">the </w:t>
                </w:r>
                <w:r w:rsidR="006F1B34" w:rsidRPr="00EA2362">
                  <w:t xml:space="preserve">living aesthetics of traditional agrarian communities, </w:t>
                </w:r>
                <w:r w:rsidR="006F1B34">
                  <w:t>including</w:t>
                </w:r>
                <w:r w:rsidR="006F1B34" w:rsidRPr="00EA2362">
                  <w:t xml:space="preserve"> folk art. Away from conventional artistic expressions and the closed circuit of art institutions, the</w:t>
                </w:r>
                <w:r w:rsidR="006F1B34">
                  <w:t>ir</w:t>
                </w:r>
                <w:r w:rsidR="006F1B34" w:rsidRPr="00EA2362">
                  <w:t xml:space="preserve"> members</w:t>
                </w:r>
                <w:r w:rsidR="006F1B34">
                  <w:t xml:space="preserve"> </w:t>
                </w:r>
                <w:r w:rsidR="006F1B34" w:rsidRPr="00EA2362">
                  <w:t>endeavoured to bring art into the</w:t>
                </w:r>
                <w:r>
                  <w:t xml:space="preserve"> everyday lives of people (e.g.</w:t>
                </w:r>
                <w:r w:rsidR="006F1B34" w:rsidRPr="00EA2362">
                  <w:t xml:space="preserve"> rubber print and communal art proje</w:t>
                </w:r>
                <w:r>
                  <w:t>cts) with the goal of democratis</w:t>
                </w:r>
                <w:r w:rsidR="006F1B34" w:rsidRPr="00EA2362">
                  <w:t>ing art.</w:t>
                </w:r>
              </w:p>
              <w:p w14:paraId="66C6FE97" w14:textId="77777777" w:rsidR="006F1B34" w:rsidRDefault="006F1B34" w:rsidP="006F1B34"/>
              <w:p w14:paraId="7B21CFC0" w14:textId="77777777" w:rsidR="006F1B34" w:rsidRDefault="006F1B34" w:rsidP="006F1B34">
                <w:pPr>
                  <w:keepNext/>
                </w:pPr>
                <w:r>
                  <w:t xml:space="preserve">File: </w:t>
                </w:r>
                <w:r w:rsidRPr="006F1B34">
                  <w:t>Oh_Yun_Song_of_the_Sword_1985.jpg</w:t>
                </w:r>
              </w:p>
              <w:p w14:paraId="5B2C0457" w14:textId="77777777" w:rsidR="006F1B34" w:rsidRDefault="006F1B34" w:rsidP="006F1B3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 Oh Yun, </w:t>
                </w:r>
                <w:r w:rsidRPr="006A5BB2">
                  <w:rPr>
                    <w:i/>
                  </w:rPr>
                  <w:t>The Song of the Sword</w:t>
                </w:r>
                <w:r>
                  <w:t xml:space="preserve"> (1985). Woodblock, cotton cloth, colour, 12.7 x 10 inches. Copyright: contact </w:t>
                </w:r>
                <w:proofErr w:type="spellStart"/>
                <w:r>
                  <w:t>Bae</w:t>
                </w:r>
                <w:proofErr w:type="spellEnd"/>
                <w:r>
                  <w:t xml:space="preserve"> </w:t>
                </w:r>
                <w:proofErr w:type="spellStart"/>
                <w:r>
                  <w:t>Hyeonsu</w:t>
                </w:r>
                <w:proofErr w:type="spellEnd"/>
                <w:r>
                  <w:t xml:space="preserve">, </w:t>
                </w:r>
                <w:proofErr w:type="spellStart"/>
                <w:r>
                  <w:t>Leeum</w:t>
                </w:r>
                <w:proofErr w:type="spellEnd"/>
                <w:r>
                  <w:t xml:space="preserve"> (Samsung Museum of Art).</w:t>
                </w:r>
              </w:p>
              <w:p w14:paraId="42AF66BB" w14:textId="207B9A11" w:rsidR="006F1B34" w:rsidRPr="00EA2362" w:rsidRDefault="006A5BB2" w:rsidP="006F1B34">
                <w:r>
                  <w:t>The Seoul Art Community organis</w:t>
                </w:r>
                <w:r w:rsidR="006F1B34" w:rsidRPr="00EA2362">
                  <w:t xml:space="preserve">ed the </w:t>
                </w:r>
                <w:r w:rsidR="006F1B34" w:rsidRPr="009A2882">
                  <w:rPr>
                    <w:i/>
                  </w:rPr>
                  <w:t>1985, Korean Art</w:t>
                </w:r>
                <w:r>
                  <w:rPr>
                    <w:i/>
                  </w:rPr>
                  <w:t>, the 20s ‘</w:t>
                </w:r>
                <w:r w:rsidR="006F1B34" w:rsidRPr="009A2882">
                  <w:rPr>
                    <w:i/>
                  </w:rPr>
                  <w:t>Power</w:t>
                </w:r>
                <w:r>
                  <w:t>’</w:t>
                </w:r>
                <w:r w:rsidR="006F1B34" w:rsidRPr="00EA2362">
                  <w:t xml:space="preserve"> exhibition (</w:t>
                </w:r>
                <w:r>
                  <w:t>13-22 July</w:t>
                </w:r>
                <w:r w:rsidR="006F1B34" w:rsidRPr="00EA2362">
                  <w:t xml:space="preserve">, Arab Art Museum) with the aim of the </w:t>
                </w:r>
                <w:commentRangeStart w:id="2"/>
                <w:r>
                  <w:t>‘</w:t>
                </w:r>
                <w:r w:rsidR="006F1B34" w:rsidRPr="00EA2362">
                  <w:t>establishment of the people’s and national art</w:t>
                </w:r>
                <w:r>
                  <w:t>’</w:t>
                </w:r>
                <w:r w:rsidR="006F1B34" w:rsidRPr="00EA2362">
                  <w:t xml:space="preserve"> and the </w:t>
                </w:r>
                <w:r>
                  <w:t>‘</w:t>
                </w:r>
                <w:r w:rsidR="006F1B34" w:rsidRPr="00EA2362">
                  <w:t>democratization of the art world</w:t>
                </w:r>
                <w:r>
                  <w:t>.’</w:t>
                </w:r>
                <w:r w:rsidR="006F1B34" w:rsidRPr="00EA2362">
                  <w:t xml:space="preserve"> 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  <w:r w:rsidR="006F1B34">
                  <w:t>I</w:t>
                </w:r>
                <w:r w:rsidR="006F1B34" w:rsidRPr="00EA2362">
                  <w:t>n response, the police closed the exhibition, destroyed and confiscated some works, and arrested several artists.</w:t>
                </w:r>
                <w:r w:rsidR="006F1B34">
                  <w:rPr>
                    <w:rFonts w:hint="eastAsia"/>
                  </w:rPr>
                  <w:t xml:space="preserve"> </w:t>
                </w:r>
                <w:r w:rsidR="006F1B34" w:rsidRPr="009A2882">
                  <w:t>It w</w:t>
                </w:r>
                <w:r w:rsidR="0023787A">
                  <w:t xml:space="preserve">as the time when their </w:t>
                </w:r>
                <w:proofErr w:type="gramStart"/>
                <w:r w:rsidR="0023787A">
                  <w:t>socially-</w:t>
                </w:r>
                <w:r w:rsidR="006F1B34" w:rsidRPr="009A2882">
                  <w:t>engaged</w:t>
                </w:r>
                <w:proofErr w:type="gramEnd"/>
                <w:r w:rsidR="006F1B34" w:rsidRPr="009A2882">
                  <w:t xml:space="preserve"> art was known as </w:t>
                </w:r>
                <w:r w:rsidR="006F1B34" w:rsidRPr="0023787A">
                  <w:rPr>
                    <w:i/>
                  </w:rPr>
                  <w:t xml:space="preserve">minjung </w:t>
                </w:r>
                <w:proofErr w:type="spellStart"/>
                <w:r w:rsidR="006F1B34" w:rsidRPr="0023787A">
                  <w:rPr>
                    <w:i/>
                  </w:rPr>
                  <w:t>misul</w:t>
                </w:r>
                <w:proofErr w:type="spellEnd"/>
                <w:r w:rsidR="006F1B34" w:rsidRPr="009A2882">
                  <w:t xml:space="preserve"> to the public, termed by the cultural minister Yi </w:t>
                </w:r>
                <w:proofErr w:type="spellStart"/>
                <w:r w:rsidR="006F1B34" w:rsidRPr="009A2882">
                  <w:t>Won’gong</w:t>
                </w:r>
                <w:proofErr w:type="spellEnd"/>
                <w:r w:rsidR="006F1B34" w:rsidRPr="009A2882">
                  <w:rPr>
                    <w:rFonts w:hint="eastAsia"/>
                  </w:rPr>
                  <w:t xml:space="preserve"> in a pejorative sense</w:t>
                </w:r>
                <w:r w:rsidR="006F1B34" w:rsidRPr="009A2882">
                  <w:t xml:space="preserve">. </w:t>
                </w:r>
                <w:r w:rsidR="006F1B34" w:rsidRPr="00EA2362">
                  <w:t xml:space="preserve">Against this backdrop, </w:t>
                </w:r>
                <w:r w:rsidR="006F1B34" w:rsidRPr="0081415F">
                  <w:rPr>
                    <w:i/>
                    <w:iCs/>
                  </w:rPr>
                  <w:t>minjung</w:t>
                </w:r>
                <w:r w:rsidR="006F1B34" w:rsidRPr="00EA2362">
                  <w:t xml:space="preserve"> artists and critics created the National Artists Association in 1985</w:t>
                </w:r>
                <w:r w:rsidR="006F1B34">
                  <w:rPr>
                    <w:rFonts w:hint="eastAsia"/>
                  </w:rPr>
                  <w:t>.</w:t>
                </w:r>
                <w:r w:rsidR="006F1B34">
                  <w:t xml:space="preserve"> </w:t>
                </w:r>
                <w:r w:rsidR="006F1B34">
                  <w:rPr>
                    <w:rFonts w:hint="eastAsia"/>
                  </w:rPr>
                  <w:t>G</w:t>
                </w:r>
                <w:r w:rsidR="006F1B34" w:rsidRPr="00EA2362">
                  <w:t xml:space="preserve">roups of </w:t>
                </w:r>
                <w:r w:rsidR="006F1B34" w:rsidRPr="00EA2362">
                  <w:rPr>
                    <w:i/>
                  </w:rPr>
                  <w:t>minjung</w:t>
                </w:r>
                <w:r w:rsidR="006F1B34" w:rsidRPr="00EA2362">
                  <w:t xml:space="preserve"> artists</w:t>
                </w:r>
                <w:r w:rsidR="006F1B34">
                  <w:t xml:space="preserve"> expanded </w:t>
                </w:r>
                <w:r w:rsidR="006F1B34" w:rsidRPr="00EA2362">
                  <w:t xml:space="preserve">the sphere of their movement, actively </w:t>
                </w:r>
                <w:r w:rsidR="006F1B34" w:rsidRPr="00EA2362">
                  <w:lastRenderedPageBreak/>
                  <w:t>reaching out to people</w:t>
                </w:r>
                <w:r w:rsidR="006F1B34" w:rsidRPr="00EA2362" w:rsidDel="008F7011">
                  <w:t xml:space="preserve"> </w:t>
                </w:r>
                <w:r w:rsidR="006F1B34" w:rsidRPr="00EA2362">
                  <w:t>and serving the pro</w:t>
                </w:r>
                <w:r w:rsidR="006F1B34">
                  <w:t>-</w:t>
                </w:r>
                <w:r w:rsidR="006F1B34" w:rsidRPr="00EA2362">
                  <w:t>democracy movement.</w:t>
                </w:r>
              </w:p>
              <w:p w14:paraId="40D24702" w14:textId="77777777" w:rsidR="0023787A" w:rsidRDefault="0023787A" w:rsidP="006F1B34"/>
              <w:p w14:paraId="5E04E7B4" w14:textId="65CDA0E9" w:rsidR="006F1B34" w:rsidRDefault="006F1B34" w:rsidP="006F1B34">
                <w:r w:rsidRPr="00EA2362">
                  <w:t>The most dramatic events of post-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 Korean politics culminated in </w:t>
                </w:r>
                <w:r>
                  <w:rPr>
                    <w:rFonts w:hint="eastAsia"/>
                  </w:rPr>
                  <w:t xml:space="preserve">the </w:t>
                </w:r>
                <w:r w:rsidR="0023787A">
                  <w:rPr>
                    <w:lang w:val="en-US"/>
                  </w:rPr>
                  <w:t xml:space="preserve">10 </w:t>
                </w:r>
                <w:r w:rsidR="0023787A">
                  <w:rPr>
                    <w:rFonts w:hint="eastAsia"/>
                  </w:rPr>
                  <w:t xml:space="preserve">June </w:t>
                </w:r>
                <w:r>
                  <w:rPr>
                    <w:rFonts w:hint="eastAsia"/>
                  </w:rPr>
                  <w:t xml:space="preserve">1987 popular uprisings nationwide and </w:t>
                </w:r>
                <w:r>
                  <w:t>in</w:t>
                </w:r>
                <w:r w:rsidRPr="00EA2362">
                  <w:t xml:space="preserve"> the 1987 July–September Great Workers’ Struggle. </w:t>
                </w:r>
                <w:proofErr w:type="spellStart"/>
                <w:r w:rsidRPr="00EA2362">
                  <w:t>Choe</w:t>
                </w:r>
                <w:proofErr w:type="spellEnd"/>
                <w:r w:rsidRPr="00EA2362">
                  <w:t xml:space="preserve"> </w:t>
                </w:r>
                <w:proofErr w:type="spellStart"/>
                <w:r w:rsidRPr="00EA2362">
                  <w:t>Byeongsu’s</w:t>
                </w:r>
                <w:proofErr w:type="spellEnd"/>
                <w:r w:rsidRPr="00EA2362">
                  <w:t xml:space="preserve"> banner painting </w:t>
                </w:r>
                <w:r w:rsidRPr="00EA2362">
                  <w:rPr>
                    <w:i/>
                  </w:rPr>
                  <w:t xml:space="preserve">Bring </w:t>
                </w:r>
                <w:proofErr w:type="spellStart"/>
                <w:r w:rsidRPr="00EA2362">
                  <w:rPr>
                    <w:i/>
                  </w:rPr>
                  <w:t>Hanyeol</w:t>
                </w:r>
                <w:proofErr w:type="spellEnd"/>
                <w:r w:rsidRPr="00EA2362">
                  <w:rPr>
                    <w:i/>
                  </w:rPr>
                  <w:t xml:space="preserve"> Back to Life</w:t>
                </w:r>
                <w:r w:rsidRPr="00EA2362">
                  <w:t>, as part of the</w:t>
                </w:r>
                <w:r w:rsidR="0023787A">
                  <w:t xml:space="preserve"> 10</w:t>
                </w:r>
                <w:r>
                  <w:rPr>
                    <w:rFonts w:hint="eastAsia"/>
                  </w:rPr>
                  <w:t xml:space="preserve"> June </w:t>
                </w:r>
                <w:r>
                  <w:t>uprisings</w:t>
                </w:r>
                <w:r w:rsidRPr="00EA2362">
                  <w:t xml:space="preserve">, is an excellent example of </w:t>
                </w:r>
                <w:r w:rsidRPr="00EA2362">
                  <w:rPr>
                    <w:i/>
                  </w:rPr>
                  <w:t xml:space="preserve">minjung </w:t>
                </w:r>
                <w:proofErr w:type="spellStart"/>
                <w:r w:rsidRPr="00EA2362">
                  <w:rPr>
                    <w:i/>
                  </w:rPr>
                  <w:t>misul</w:t>
                </w:r>
                <w:proofErr w:type="spellEnd"/>
                <w:r w:rsidRPr="00EA2362">
                  <w:t xml:space="preserve"> as tactical media. </w:t>
                </w:r>
                <w:r>
                  <w:t xml:space="preserve">From the </w:t>
                </w:r>
                <w:r w:rsidRPr="00EA2362">
                  <w:t xml:space="preserve">early 1990s, some </w:t>
                </w:r>
                <w:r w:rsidRPr="00EA2362">
                  <w:rPr>
                    <w:i/>
                    <w:iCs/>
                  </w:rPr>
                  <w:t>minjung</w:t>
                </w:r>
                <w:r w:rsidRPr="00EA2362">
                  <w:t xml:space="preserve"> artists moved their art to gallery spaces and experimented with new media and subjects. </w:t>
                </w:r>
                <w:r>
                  <w:t>In 1994, t</w:t>
                </w:r>
                <w:r w:rsidRPr="00EA2362">
                  <w:t xml:space="preserve">he large-scale exhibition </w:t>
                </w:r>
                <w:r w:rsidRPr="00605A62">
                  <w:rPr>
                    <w:i/>
                  </w:rPr>
                  <w:t xml:space="preserve">Minjung </w:t>
                </w:r>
                <w:proofErr w:type="spellStart"/>
                <w:r w:rsidRPr="00605A62">
                  <w:rPr>
                    <w:i/>
                  </w:rPr>
                  <w:t>Misul</w:t>
                </w:r>
                <w:proofErr w:type="spellEnd"/>
                <w:r w:rsidRPr="00605A62">
                  <w:rPr>
                    <w:i/>
                  </w:rPr>
                  <w:t xml:space="preserve"> 15 Years, 1980–1994</w:t>
                </w:r>
                <w:r>
                  <w:rPr>
                    <w:i/>
                  </w:rPr>
                  <w:t xml:space="preserve"> </w:t>
                </w:r>
                <w:r>
                  <w:t>was held at</w:t>
                </w:r>
                <w:r w:rsidRPr="00605A62">
                  <w:rPr>
                    <w:i/>
                  </w:rPr>
                  <w:t xml:space="preserve"> </w:t>
                </w:r>
                <w:r w:rsidRPr="00EA2362">
                  <w:t>the government-sponsored National Museum of Contemporary Art</w:t>
                </w:r>
                <w:r w:rsidR="0023787A">
                  <w:t xml:space="preserve"> (now the</w:t>
                </w:r>
                <w:r>
                  <w:t xml:space="preserve"> National Museum of Modern and Contemporary Art)</w:t>
                </w:r>
                <w:r w:rsidRPr="00EA2362">
                  <w:t>, under the first civilian government, led by President Kim Young Sam (199</w:t>
                </w:r>
                <w:r>
                  <w:rPr>
                    <w:rFonts w:hint="eastAsia"/>
                  </w:rPr>
                  <w:t>3</w:t>
                </w:r>
                <w:r w:rsidRPr="00EA2362">
                  <w:t>–</w:t>
                </w:r>
                <w:r w:rsidR="0023787A">
                  <w:t>19</w:t>
                </w:r>
                <w:r w:rsidRPr="00EA2362">
                  <w:t>9</w:t>
                </w:r>
                <w:r>
                  <w:rPr>
                    <w:rFonts w:hint="eastAsia"/>
                  </w:rPr>
                  <w:t>8</w:t>
                </w:r>
                <w:r w:rsidRPr="00EA2362">
                  <w:t xml:space="preserve">). Although it was a </w:t>
                </w:r>
                <w:proofErr w:type="gramStart"/>
                <w:r w:rsidRPr="00EA2362">
                  <w:t>ground</w:t>
                </w:r>
                <w:r>
                  <w:t>-</w:t>
                </w:r>
                <w:r w:rsidRPr="00EA2362">
                  <w:t>breaking</w:t>
                </w:r>
                <w:proofErr w:type="gramEnd"/>
                <w:r w:rsidRPr="00EA2362">
                  <w:t xml:space="preserve"> event, this exhibition was evaluated as </w:t>
                </w:r>
                <w:r>
                  <w:t>the movement’s institutionalis</w:t>
                </w:r>
                <w:r w:rsidRPr="00EA2362">
                  <w:t>ation and even its end by some critics.</w:t>
                </w:r>
              </w:p>
              <w:p w14:paraId="7D39C113" w14:textId="77777777" w:rsidR="003F0D73" w:rsidRDefault="003F0D73" w:rsidP="00C27FAB"/>
            </w:tc>
          </w:sdtContent>
        </w:sdt>
      </w:tr>
      <w:tr w:rsidR="003235A7" w14:paraId="00C251E4" w14:textId="77777777" w:rsidTr="003235A7">
        <w:tc>
          <w:tcPr>
            <w:tcW w:w="9016" w:type="dxa"/>
          </w:tcPr>
          <w:p w14:paraId="3D1530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B883505054D4242A392C2498B8D0D83"/>
              </w:placeholder>
            </w:sdtPr>
            <w:sdtContent>
              <w:p w14:paraId="300D5A2B" w14:textId="77777777" w:rsidR="00344967" w:rsidRDefault="00344967" w:rsidP="00344967">
                <w:sdt>
                  <w:sdtPr>
                    <w:id w:val="-21286940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The94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44967">
                      <w:rPr>
                        <w:noProof/>
                        <w:lang w:val="en-US"/>
                      </w:rPr>
                      <w:t>(The National Museum of Contemporary Art )</w:t>
                    </w:r>
                    <w:r>
                      <w:fldChar w:fldCharType="end"/>
                    </w:r>
                  </w:sdtContent>
                </w:sdt>
              </w:p>
              <w:p w14:paraId="07FC3D7B" w14:textId="77777777" w:rsidR="00344967" w:rsidRDefault="00344967" w:rsidP="00344967"/>
              <w:p w14:paraId="38A8CE51" w14:textId="2467C0D1" w:rsidR="00344967" w:rsidRDefault="00344967" w:rsidP="00344967">
                <w:sdt>
                  <w:sdtPr>
                    <w:id w:val="-9904017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Min \l 1033 </w:instrText>
                    </w:r>
                    <w:r>
                      <w:fldChar w:fldCharType="separate"/>
                    </w:r>
                    <w:r w:rsidRPr="00344967">
                      <w:rPr>
                        <w:noProof/>
                        <w:lang w:val="en-US"/>
                      </w:rPr>
                      <w:t>(Wan’gyeong)</w:t>
                    </w:r>
                    <w:r>
                      <w:fldChar w:fldCharType="end"/>
                    </w:r>
                  </w:sdtContent>
                </w:sdt>
              </w:p>
              <w:p w14:paraId="2748EA87" w14:textId="7D4D65EB" w:rsidR="00344967" w:rsidRDefault="00344967" w:rsidP="00344967"/>
              <w:p w14:paraId="09673298" w14:textId="35B61E8B" w:rsidR="00344967" w:rsidRDefault="00344967" w:rsidP="00344967">
                <w:sdt>
                  <w:sdtPr>
                    <w:id w:val="-12272293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Kim \l 1033 </w:instrText>
                    </w:r>
                    <w:r>
                      <w:fldChar w:fldCharType="separate"/>
                    </w:r>
                    <w:r w:rsidRPr="00344967">
                      <w:rPr>
                        <w:noProof/>
                        <w:lang w:val="en-US"/>
                      </w:rPr>
                      <w:t>(Yunsu)</w:t>
                    </w:r>
                    <w:r>
                      <w:fldChar w:fldCharType="end"/>
                    </w:r>
                  </w:sdtContent>
                </w:sdt>
                <w:bookmarkStart w:id="3" w:name="_GoBack"/>
                <w:bookmarkEnd w:id="3"/>
              </w:p>
              <w:p w14:paraId="70E0F274" w14:textId="7C1C2370" w:rsidR="003235A7" w:rsidRDefault="00696571" w:rsidP="00344967"/>
            </w:sdtContent>
          </w:sdt>
        </w:tc>
      </w:tr>
    </w:tbl>
    <w:p w14:paraId="39CC5425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0-29T20:52:00Z" w:initials="HE">
    <w:p w14:paraId="18AD619E" w14:textId="202C4BFA" w:rsidR="00344967" w:rsidRDefault="00344967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1" w:author="Hayley Evans" w:date="2014-10-29T20:56:00Z" w:initials="HE">
    <w:p w14:paraId="0C6C0ECD" w14:textId="46C3C5A1" w:rsidR="00344967" w:rsidRDefault="00344967">
      <w:pPr>
        <w:pStyle w:val="CommentText"/>
      </w:pPr>
      <w:r>
        <w:rPr>
          <w:rStyle w:val="CommentReference"/>
        </w:rPr>
        <w:annotationRef/>
      </w:r>
      <w:r>
        <w:t xml:space="preserve">Ask author: is </w:t>
      </w:r>
      <w:proofErr w:type="spellStart"/>
      <w:r>
        <w:t>Dureong</w:t>
      </w:r>
      <w:proofErr w:type="spellEnd"/>
      <w:r>
        <w:t xml:space="preserve"> the Korean word for ‘a ridge between fields)</w:t>
      </w:r>
    </w:p>
  </w:comment>
  <w:comment w:id="2" w:author="Hayley Evans" w:date="2014-10-29T21:03:00Z" w:initials="HE">
    <w:p w14:paraId="0E4F7BA4" w14:textId="32990362" w:rsidR="00344967" w:rsidRDefault="00344967">
      <w:pPr>
        <w:pStyle w:val="CommentText"/>
      </w:pPr>
      <w:r>
        <w:rPr>
          <w:rStyle w:val="CommentReference"/>
        </w:rPr>
        <w:annotationRef/>
      </w:r>
      <w:r>
        <w:t>Citation / page number needed here, if possible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DBA33" w14:textId="77777777" w:rsidR="00344967" w:rsidRDefault="00344967" w:rsidP="007A0D55">
      <w:pPr>
        <w:spacing w:after="0" w:line="240" w:lineRule="auto"/>
      </w:pPr>
      <w:r>
        <w:separator/>
      </w:r>
    </w:p>
  </w:endnote>
  <w:endnote w:type="continuationSeparator" w:id="0">
    <w:p w14:paraId="26471E6B" w14:textId="77777777" w:rsidR="00344967" w:rsidRDefault="003449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4F1BF" w14:textId="77777777" w:rsidR="00344967" w:rsidRDefault="00344967" w:rsidP="007A0D55">
      <w:pPr>
        <w:spacing w:after="0" w:line="240" w:lineRule="auto"/>
      </w:pPr>
      <w:r>
        <w:separator/>
      </w:r>
    </w:p>
  </w:footnote>
  <w:footnote w:type="continuationSeparator" w:id="0">
    <w:p w14:paraId="522E6843" w14:textId="77777777" w:rsidR="00344967" w:rsidRDefault="003449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E0319" w14:textId="77777777" w:rsidR="00344967" w:rsidRDefault="0034496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6995A0" w14:textId="77777777" w:rsidR="00344967" w:rsidRDefault="003449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1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787A"/>
    <w:rsid w:val="00244BB0"/>
    <w:rsid w:val="002A0A0D"/>
    <w:rsid w:val="002B0B37"/>
    <w:rsid w:val="0030662D"/>
    <w:rsid w:val="003235A7"/>
    <w:rsid w:val="0034496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6571"/>
    <w:rsid w:val="006A5BB2"/>
    <w:rsid w:val="006D0412"/>
    <w:rsid w:val="006F1B34"/>
    <w:rsid w:val="007411B9"/>
    <w:rsid w:val="00741B7C"/>
    <w:rsid w:val="00780D95"/>
    <w:rsid w:val="00780DC7"/>
    <w:rsid w:val="007A0D55"/>
    <w:rsid w:val="007B3377"/>
    <w:rsid w:val="007E5F44"/>
    <w:rsid w:val="00821DE3"/>
    <w:rsid w:val="00846CE1"/>
    <w:rsid w:val="008A5B87"/>
    <w:rsid w:val="008B1613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35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16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F1B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96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965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5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965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7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16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F1B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96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965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5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965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1C2B47D260DA4FA8F58971B182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B5C6-1793-3045-BCF6-744734C14248}"/>
      </w:docPartPr>
      <w:docPartBody>
        <w:p w:rsidR="00000000" w:rsidRDefault="004E117A">
          <w:pPr>
            <w:pStyle w:val="FB1C2B47D260DA4FA8F58971B18215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440EE68BCC3D41903A2346726D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A2006-8ED0-F741-99E5-8AC71D3092D5}"/>
      </w:docPartPr>
      <w:docPartBody>
        <w:p w:rsidR="00000000" w:rsidRDefault="004E117A">
          <w:pPr>
            <w:pStyle w:val="22440EE68BCC3D41903A2346726D62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2A28A12ED0E24CA8EA5AC342D9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4C003-DB6F-3149-B0B5-E82650F0A6C1}"/>
      </w:docPartPr>
      <w:docPartBody>
        <w:p w:rsidR="00000000" w:rsidRDefault="004E117A">
          <w:pPr>
            <w:pStyle w:val="A42A28A12ED0E24CA8EA5AC342D9DF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73BBD49E943B44B1D28C676E46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51597-6FBC-154F-89E1-6A1F4EC9E802}"/>
      </w:docPartPr>
      <w:docPartBody>
        <w:p w:rsidR="00000000" w:rsidRDefault="004E117A">
          <w:pPr>
            <w:pStyle w:val="2873BBD49E943B44B1D28C676E467CD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975FDE2129EF40B1AD7307374B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3B171-DF3A-974C-B1C8-43C811EF2F3B}"/>
      </w:docPartPr>
      <w:docPartBody>
        <w:p w:rsidR="00000000" w:rsidRDefault="004E117A">
          <w:pPr>
            <w:pStyle w:val="91975FDE2129EF40B1AD7307374BF79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EC7C71E881B342AF19581B8298E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251D-245C-5E48-A09E-415C877C4650}"/>
      </w:docPartPr>
      <w:docPartBody>
        <w:p w:rsidR="00000000" w:rsidRDefault="004E117A">
          <w:pPr>
            <w:pStyle w:val="C6EC7C71E881B342AF19581B8298E9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82E0727C5F8442A1BF674DBF6F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CEE9-0EB7-1D4D-ABEF-CA6361C3C3B4}"/>
      </w:docPartPr>
      <w:docPartBody>
        <w:p w:rsidR="00000000" w:rsidRDefault="004E117A">
          <w:pPr>
            <w:pStyle w:val="0F82E0727C5F8442A1BF674DBF6FEC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E8F8BD3C504A45ABF1D1E5A305A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9A718-A83E-024B-BE89-51DD002F8226}"/>
      </w:docPartPr>
      <w:docPartBody>
        <w:p w:rsidR="00000000" w:rsidRDefault="004E117A">
          <w:pPr>
            <w:pStyle w:val="88E8F8BD3C504A45ABF1D1E5A305AE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8AD217E99ABD428FD265D4E9A22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5026-AE6B-8149-8ABD-2106A86D49A5}"/>
      </w:docPartPr>
      <w:docPartBody>
        <w:p w:rsidR="00000000" w:rsidRDefault="004E117A">
          <w:pPr>
            <w:pStyle w:val="798AD217E99ABD428FD265D4E9A227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FFBB173ADC1C4D87AB2132F036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1142-9084-9A4C-80A8-F763196DD258}"/>
      </w:docPartPr>
      <w:docPartBody>
        <w:p w:rsidR="00000000" w:rsidRDefault="004E117A">
          <w:pPr>
            <w:pStyle w:val="F5FFBB173ADC1C4D87AB2132F036219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883505054D4242A392C2498B8D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C8D0-0A24-004A-A775-2902E553A894}"/>
      </w:docPartPr>
      <w:docPartBody>
        <w:p w:rsidR="00000000" w:rsidRDefault="004E117A">
          <w:pPr>
            <w:pStyle w:val="AB883505054D4242A392C2498B8D0D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1C2B47D260DA4FA8F58971B1821513">
    <w:name w:val="FB1C2B47D260DA4FA8F58971B1821513"/>
  </w:style>
  <w:style w:type="paragraph" w:customStyle="1" w:styleId="22440EE68BCC3D41903A2346726D6265">
    <w:name w:val="22440EE68BCC3D41903A2346726D6265"/>
  </w:style>
  <w:style w:type="paragraph" w:customStyle="1" w:styleId="A42A28A12ED0E24CA8EA5AC342D9DFCE">
    <w:name w:val="A42A28A12ED0E24CA8EA5AC342D9DFCE"/>
  </w:style>
  <w:style w:type="paragraph" w:customStyle="1" w:styleId="2873BBD49E943B44B1D28C676E467CD4">
    <w:name w:val="2873BBD49E943B44B1D28C676E467CD4"/>
  </w:style>
  <w:style w:type="paragraph" w:customStyle="1" w:styleId="91975FDE2129EF40B1AD7307374BF798">
    <w:name w:val="91975FDE2129EF40B1AD7307374BF798"/>
  </w:style>
  <w:style w:type="paragraph" w:customStyle="1" w:styleId="C6EC7C71E881B342AF19581B8298E9BF">
    <w:name w:val="C6EC7C71E881B342AF19581B8298E9BF"/>
  </w:style>
  <w:style w:type="paragraph" w:customStyle="1" w:styleId="0F82E0727C5F8442A1BF674DBF6FEC5D">
    <w:name w:val="0F82E0727C5F8442A1BF674DBF6FEC5D"/>
  </w:style>
  <w:style w:type="paragraph" w:customStyle="1" w:styleId="88E8F8BD3C504A45ABF1D1E5A305AE13">
    <w:name w:val="88E8F8BD3C504A45ABF1D1E5A305AE13"/>
  </w:style>
  <w:style w:type="paragraph" w:customStyle="1" w:styleId="798AD217E99ABD428FD265D4E9A22731">
    <w:name w:val="798AD217E99ABD428FD265D4E9A22731"/>
  </w:style>
  <w:style w:type="paragraph" w:customStyle="1" w:styleId="F5FFBB173ADC1C4D87AB2132F0362194">
    <w:name w:val="F5FFBB173ADC1C4D87AB2132F0362194"/>
  </w:style>
  <w:style w:type="paragraph" w:customStyle="1" w:styleId="AB883505054D4242A392C2498B8D0D83">
    <w:name w:val="AB883505054D4242A392C2498B8D0D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1C2B47D260DA4FA8F58971B1821513">
    <w:name w:val="FB1C2B47D260DA4FA8F58971B1821513"/>
  </w:style>
  <w:style w:type="paragraph" w:customStyle="1" w:styleId="22440EE68BCC3D41903A2346726D6265">
    <w:name w:val="22440EE68BCC3D41903A2346726D6265"/>
  </w:style>
  <w:style w:type="paragraph" w:customStyle="1" w:styleId="A42A28A12ED0E24CA8EA5AC342D9DFCE">
    <w:name w:val="A42A28A12ED0E24CA8EA5AC342D9DFCE"/>
  </w:style>
  <w:style w:type="paragraph" w:customStyle="1" w:styleId="2873BBD49E943B44B1D28C676E467CD4">
    <w:name w:val="2873BBD49E943B44B1D28C676E467CD4"/>
  </w:style>
  <w:style w:type="paragraph" w:customStyle="1" w:styleId="91975FDE2129EF40B1AD7307374BF798">
    <w:name w:val="91975FDE2129EF40B1AD7307374BF798"/>
  </w:style>
  <w:style w:type="paragraph" w:customStyle="1" w:styleId="C6EC7C71E881B342AF19581B8298E9BF">
    <w:name w:val="C6EC7C71E881B342AF19581B8298E9BF"/>
  </w:style>
  <w:style w:type="paragraph" w:customStyle="1" w:styleId="0F82E0727C5F8442A1BF674DBF6FEC5D">
    <w:name w:val="0F82E0727C5F8442A1BF674DBF6FEC5D"/>
  </w:style>
  <w:style w:type="paragraph" w:customStyle="1" w:styleId="88E8F8BD3C504A45ABF1D1E5A305AE13">
    <w:name w:val="88E8F8BD3C504A45ABF1D1E5A305AE13"/>
  </w:style>
  <w:style w:type="paragraph" w:customStyle="1" w:styleId="798AD217E99ABD428FD265D4E9A22731">
    <w:name w:val="798AD217E99ABD428FD265D4E9A22731"/>
  </w:style>
  <w:style w:type="paragraph" w:customStyle="1" w:styleId="F5FFBB173ADC1C4D87AB2132F0362194">
    <w:name w:val="F5FFBB173ADC1C4D87AB2132F0362194"/>
  </w:style>
  <w:style w:type="paragraph" w:customStyle="1" w:styleId="AB883505054D4242A392C2498B8D0D83">
    <w:name w:val="AB883505054D4242A392C2498B8D0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The94</b:Tag>
    <b:SourceType>Book</b:SourceType>
    <b:Guid>{BBB01701-8A24-3147-9227-E5F1EB94DDD4}</b:Guid>
    <b:Title>Minjung misul 15 nyeon: 1980-1994 [Minjung misul 15 years: 1980-1994]</b:Title>
    <b:City>Seoul</b:City>
    <b:Publisher>Salm gwa kkum</b:Publisher>
    <b:Year>1994</b:Year>
    <b:Author>
      <b:Author>
        <b:Corporate>The National Museum of Contemporary Art </b:Corporate>
      </b:Author>
    </b:Author>
    <b:RefOrder>1</b:RefOrder>
  </b:Source>
  <b:Source>
    <b:Tag>Kim</b:Tag>
    <b:SourceType>Book</b:SourceType>
    <b:Guid>{E43671A4-0F3D-394F-9441-9A84BACBBBF2}</b:Guid>
    <b:Author>
      <b:Author>
        <b:NameList>
          <b:Person>
            <b:Last>Yunsu</b:Last>
            <b:First>Kim</b:First>
          </b:Person>
        </b:NameList>
      </b:Author>
      <b:Editor>
        <b:NameList>
          <b:Person>
            <b:Last>heop’uihoe</b:Last>
            <b:First>Minjok</b:First>
            <b:Middle>misul</b:Middle>
          </b:Person>
        </b:NameList>
      </b:Editor>
    </b:Author>
    <b:City>Seoul</b:City>
    <b:Publisher>Han'gyeore</b:Publisher>
    <b:Title>Han’guk hyeondae misul ui banseong [Critical reflection on Contemporary Korean Art]</b:Title>
    <b:Year>1988</b:Year>
    <b:RefOrder>3</b:RefOrder>
  </b:Source>
  <b:Source>
    <b:Tag>Min</b:Tag>
    <b:SourceType>Book</b:SourceType>
    <b:Guid>{DDD98FB4-F521-D841-B01C-623A71C4E7F2}</b:Guid>
    <b:Title>Minjung misul, modeonism, sigak munhwa: saeroun hyeondaereul wihan seongchal—Seong Wan’gyeong’s misul bepyeong [Minjung Misul, Modernism and Visual Culture: self-examination for new contemporary]</b:Title>
    <b:Author>
      <b:Author>
        <b:NameList>
          <b:Person>
            <b:Last>Wan’gyeong</b:Last>
            <b:First>Seong</b:First>
          </b:Person>
        </b:NameList>
      </b:Author>
    </b:Author>
    <b:City>Seoul</b:City>
    <b:Publisher>Yeolhwadang</b:Publisher>
    <b:Year>1999</b:Year>
    <b:RefOrder>2</b:RefOrder>
  </b:Source>
</b:Sources>
</file>

<file path=customXml/itemProps1.xml><?xml version="1.0" encoding="utf-8"?>
<ds:datastoreItem xmlns:ds="http://schemas.openxmlformats.org/officeDocument/2006/customXml" ds:itemID="{63AD1B3E-66D4-0F47-BD78-39972EB8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2014-10-30T02:16:00Z</dcterms:created>
  <dcterms:modified xsi:type="dcterms:W3CDTF">2014-10-30T04:24:00Z</dcterms:modified>
</cp:coreProperties>
</file>