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21FFE" w14:textId="77777777" w:rsidR="00F27B3D" w:rsidRDefault="00395FF3">
      <w:r>
        <w:t xml:space="preserve">ADORNO, Theodor </w:t>
      </w:r>
      <w:proofErr w:type="spellStart"/>
      <w:r>
        <w:t>Wiesengrund</w:t>
      </w:r>
      <w:proofErr w:type="spellEnd"/>
      <w:r>
        <w:t xml:space="preserve"> (1903-1969)</w:t>
      </w:r>
    </w:p>
    <w:p w14:paraId="4B524996" w14:textId="77777777" w:rsidR="00395FF3" w:rsidRDefault="00395FF3"/>
    <w:p w14:paraId="13145A1C" w14:textId="3149E1F8" w:rsidR="0065111B" w:rsidRDefault="00767967" w:rsidP="005E79CB">
      <w:pPr>
        <w:ind w:firstLine="720"/>
      </w:pPr>
      <w:r>
        <w:t xml:space="preserve">Born Theodor Ludwig </w:t>
      </w:r>
      <w:proofErr w:type="spellStart"/>
      <w:r w:rsidR="00395FF3">
        <w:t>Wi</w:t>
      </w:r>
      <w:r w:rsidR="00FA1832">
        <w:t>e</w:t>
      </w:r>
      <w:r w:rsidR="00395FF3">
        <w:t>sengrund</w:t>
      </w:r>
      <w:proofErr w:type="spellEnd"/>
      <w:r w:rsidR="00395FF3">
        <w:t xml:space="preserve"> to an Italian Catholic mother and an assimilated Jewish fathe</w:t>
      </w:r>
      <w:r>
        <w:t xml:space="preserve">r, </w:t>
      </w:r>
      <w:proofErr w:type="spellStart"/>
      <w:r>
        <w:t>Adorno</w:t>
      </w:r>
      <w:proofErr w:type="spellEnd"/>
      <w:r>
        <w:t xml:space="preserve"> would take his mother’s vaguely aristocratic</w:t>
      </w:r>
      <w:r w:rsidR="006241BA">
        <w:t xml:space="preserve"> last name.</w:t>
      </w:r>
      <w:r w:rsidR="00383B75">
        <w:t xml:space="preserve"> Philosopher, aesthetician, social theorist, and musician, </w:t>
      </w:r>
      <w:proofErr w:type="spellStart"/>
      <w:r w:rsidR="00383B75">
        <w:t>Adorno</w:t>
      </w:r>
      <w:proofErr w:type="spellEnd"/>
      <w:r w:rsidR="00383B75">
        <w:t xml:space="preserve"> t</w:t>
      </w:r>
      <w:r w:rsidR="006241BA">
        <w:t>hroughout his life remained committed to a decidedly secular</w:t>
      </w:r>
      <w:r w:rsidR="00030E84">
        <w:t xml:space="preserve"> and socialist</w:t>
      </w:r>
      <w:r w:rsidR="006241BA">
        <w:t xml:space="preserve"> European consciousness, even when dissecting German anti-Semitism in the 1940s. Ye</w:t>
      </w:r>
      <w:r w:rsidR="00030E84">
        <w:t xml:space="preserve">t his notion of utopian political transformation owed much </w:t>
      </w:r>
      <w:r w:rsidR="006241BA">
        <w:t>to his early reading</w:t>
      </w:r>
      <w:r w:rsidR="00030E84">
        <w:t xml:space="preserve"> of Ernst Bloch’s insistence on a hunger for the transcendent that Bloch add</w:t>
      </w:r>
      <w:r w:rsidR="006773FD">
        <w:t xml:space="preserve">ed to Marxian materialism. </w:t>
      </w:r>
      <w:proofErr w:type="spellStart"/>
      <w:r w:rsidR="006773FD">
        <w:t>Adorno’s</w:t>
      </w:r>
      <w:proofErr w:type="spellEnd"/>
      <w:r w:rsidR="006773FD">
        <w:t xml:space="preserve"> </w:t>
      </w:r>
      <w:r w:rsidR="006241BA">
        <w:t>understanding of the work of art—a crucial element of his thinking</w:t>
      </w:r>
      <w:r w:rsidR="00AE364A">
        <w:t xml:space="preserve">, culminating in his </w:t>
      </w:r>
      <w:r w:rsidR="00AE364A">
        <w:rPr>
          <w:i/>
        </w:rPr>
        <w:t>Aesthetic Theory</w:t>
      </w:r>
      <w:r w:rsidR="006773FD">
        <w:t xml:space="preserve">—was equally in tension over the </w:t>
      </w:r>
      <w:r w:rsidR="000A3541">
        <w:t xml:space="preserve">historical </w:t>
      </w:r>
      <w:r w:rsidR="006773FD">
        <w:t xml:space="preserve">necessity of its </w:t>
      </w:r>
      <w:r w:rsidR="00442FE9">
        <w:t xml:space="preserve">progressive </w:t>
      </w:r>
      <w:r w:rsidR="006773FD">
        <w:t>secular</w:t>
      </w:r>
      <w:r w:rsidR="000A3541">
        <w:t xml:space="preserve">ization and rationalization. </w:t>
      </w:r>
      <w:r w:rsidR="006773FD">
        <w:t xml:space="preserve">On the one hand, any “contamination </w:t>
      </w:r>
      <w:r w:rsidR="00442FE9">
        <w:t>of art with revelation” would unc</w:t>
      </w:r>
      <w:r w:rsidR="000A3541">
        <w:t>ritically embrace the mystical,</w:t>
      </w:r>
      <w:r w:rsidR="00442FE9">
        <w:t xml:space="preserve"> fetish character of art. On the other hand, “the eradication of every trace of revelation from art” would reduce the artwork to a mere repetition of the status quo—</w:t>
      </w:r>
      <w:r w:rsidR="00B73C4C">
        <w:t xml:space="preserve">that is, </w:t>
      </w:r>
      <w:r w:rsidR="00442FE9">
        <w:t>the lifeless rou</w:t>
      </w:r>
      <w:r w:rsidR="00B73C4C">
        <w:t xml:space="preserve">tines of an administered society, including film and jazz, </w:t>
      </w:r>
      <w:r w:rsidR="00554D3F">
        <w:t xml:space="preserve">both of </w:t>
      </w:r>
      <w:r w:rsidR="00CA5DF1">
        <w:t xml:space="preserve">which </w:t>
      </w:r>
      <w:proofErr w:type="spellStart"/>
      <w:r w:rsidR="00CA5DF1">
        <w:t>Adorno</w:t>
      </w:r>
      <w:proofErr w:type="spellEnd"/>
      <w:r w:rsidR="00CA5DF1">
        <w:t xml:space="preserve"> denigrated</w:t>
      </w:r>
      <w:r w:rsidR="00B73C4C">
        <w:t>.</w:t>
      </w:r>
      <w:r w:rsidR="00442FE9">
        <w:t xml:space="preserve"> </w:t>
      </w:r>
    </w:p>
    <w:p w14:paraId="2EDDD224" w14:textId="5B8F486B" w:rsidR="00395FF3" w:rsidRPr="006E0165" w:rsidRDefault="00442FE9" w:rsidP="005E79CB">
      <w:pPr>
        <w:ind w:firstLine="720"/>
      </w:pPr>
      <w:proofErr w:type="spellStart"/>
      <w:r>
        <w:t>Adorno</w:t>
      </w:r>
      <w:proofErr w:type="spellEnd"/>
      <w:r>
        <w:t xml:space="preserve"> himself was trained as a pianist and composer, and music</w:t>
      </w:r>
      <w:r w:rsidR="00826E1F">
        <w:t xml:space="preserve"> (especially that of modernists such as Arnold Schoenberg)</w:t>
      </w:r>
      <w:r>
        <w:t xml:space="preserve"> became the focus of some his most important</w:t>
      </w:r>
      <w:r w:rsidR="00CA5DF1">
        <w:t xml:space="preserve"> reflections on art as </w:t>
      </w:r>
      <w:r w:rsidR="00932ECF" w:rsidRPr="00CA5DF1">
        <w:rPr>
          <w:i/>
        </w:rPr>
        <w:t>mimesis</w:t>
      </w:r>
      <w:r w:rsidR="00932ECF">
        <w:t>, a category borrowed from Walter Benjamin.</w:t>
      </w:r>
      <w:r w:rsidR="005E79CB">
        <w:t xml:space="preserve"> Art is not </w:t>
      </w:r>
      <w:r w:rsidR="00826E1F">
        <w:t>mere representation</w:t>
      </w:r>
      <w:r w:rsidR="005E79CB">
        <w:t xml:space="preserve"> of reality, but is</w:t>
      </w:r>
      <w:r w:rsidR="00826E1F">
        <w:t xml:space="preserve"> the imi</w:t>
      </w:r>
      <w:r w:rsidR="005E79CB">
        <w:t>tation of “objective expression,</w:t>
      </w:r>
      <w:r w:rsidR="00826E1F">
        <w:t>”</w:t>
      </w:r>
      <w:r w:rsidR="005E79CB">
        <w:t xml:space="preserve"> which could be called expression as end-in-itsel</w:t>
      </w:r>
      <w:r w:rsidR="00554D3F">
        <w:t>f (the writings</w:t>
      </w:r>
      <w:r w:rsidR="000A3541">
        <w:t xml:space="preserve"> of </w:t>
      </w:r>
      <w:r w:rsidR="00554D3F">
        <w:t xml:space="preserve">Franz Kafka and Samuel Beckett were </w:t>
      </w:r>
      <w:r w:rsidR="00FA1832">
        <w:t>much admired example</w:t>
      </w:r>
      <w:r w:rsidR="00554D3F">
        <w:t>s</w:t>
      </w:r>
      <w:r w:rsidR="00FA1832">
        <w:t xml:space="preserve">). </w:t>
      </w:r>
      <w:r w:rsidR="00826E1F">
        <w:t>All</w:t>
      </w:r>
      <w:r w:rsidR="00932ECF">
        <w:t xml:space="preserve"> the </w:t>
      </w:r>
      <w:r w:rsidR="00CA5DF1">
        <w:t>work of expression</w:t>
      </w:r>
      <w:r w:rsidR="005E79CB">
        <w:t xml:space="preserve"> in </w:t>
      </w:r>
      <w:r w:rsidR="00826E1F">
        <w:t>art is</w:t>
      </w:r>
      <w:r w:rsidR="005E79CB">
        <w:t xml:space="preserve"> consummated for </w:t>
      </w:r>
      <w:proofErr w:type="spellStart"/>
      <w:r w:rsidR="005E79CB">
        <w:t>Adorno</w:t>
      </w:r>
      <w:proofErr w:type="spellEnd"/>
      <w:r w:rsidR="005E79CB">
        <w:t xml:space="preserve"> by its utter refus</w:t>
      </w:r>
      <w:r w:rsidR="00CA5DF1">
        <w:t>al to become the expression of something.</w:t>
      </w:r>
      <w:r w:rsidR="005E79CB">
        <w:t xml:space="preserve"> </w:t>
      </w:r>
      <w:r w:rsidR="0065111B">
        <w:t>The</w:t>
      </w:r>
      <w:r w:rsidR="00554D3F">
        <w:t xml:space="preserve"> ruthless concentration on its own internal organization</w:t>
      </w:r>
      <w:r w:rsidR="0065111B">
        <w:t xml:space="preserve"> beco</w:t>
      </w:r>
      <w:r w:rsidR="00554D3F">
        <w:t>me</w:t>
      </w:r>
      <w:r w:rsidR="0065111B">
        <w:t>s</w:t>
      </w:r>
      <w:r w:rsidR="00554D3F">
        <w:t xml:space="preserve"> an implicit condemnation of the bad totality around it, which is to say, of the administered society and its culture industry that threatened to make any attempt to represent the social world, to express its </w:t>
      </w:r>
      <w:r w:rsidR="0065111B">
        <w:t xml:space="preserve">true </w:t>
      </w:r>
      <w:r w:rsidR="00554D3F">
        <w:t>nature (</w:t>
      </w:r>
      <w:r w:rsidR="0065111B">
        <w:t xml:space="preserve">for example, in novelistic </w:t>
      </w:r>
      <w:r w:rsidR="00554D3F">
        <w:t xml:space="preserve">realism), into an apology for that world. The only choice for the writer, </w:t>
      </w:r>
      <w:proofErr w:type="spellStart"/>
      <w:r w:rsidR="00554D3F">
        <w:t>Adorno</w:t>
      </w:r>
      <w:proofErr w:type="spellEnd"/>
      <w:r w:rsidR="00554D3F">
        <w:t xml:space="preserve"> argued, was a sort of turning inward that nevertheless indicted what was left behind.</w:t>
      </w:r>
      <w:r w:rsidR="00504AEB">
        <w:t xml:space="preserve"> </w:t>
      </w:r>
      <w:r w:rsidR="006E0165">
        <w:t xml:space="preserve">By the same token, </w:t>
      </w:r>
      <w:proofErr w:type="spellStart"/>
      <w:r w:rsidR="00504AEB">
        <w:t>Adorno</w:t>
      </w:r>
      <w:proofErr w:type="spellEnd"/>
      <w:r w:rsidR="00504AEB">
        <w:t xml:space="preserve"> championed the rigorously atonal music of Arnold Schoenberg and Alban Berg (with whom he </w:t>
      </w:r>
      <w:r w:rsidR="00CA5DF1">
        <w:t xml:space="preserve">had </w:t>
      </w:r>
      <w:r w:rsidR="00504AEB">
        <w:t xml:space="preserve">studied)—and criticized the far more user-friendly and programmatic (or picturesque) scores of Igor Stravinsky—on precisely these grounds. </w:t>
      </w:r>
      <w:r w:rsidR="0065111B">
        <w:t xml:space="preserve">For </w:t>
      </w:r>
      <w:proofErr w:type="spellStart"/>
      <w:r w:rsidR="0065111B">
        <w:t>Adorno</w:t>
      </w:r>
      <w:proofErr w:type="spellEnd"/>
      <w:r w:rsidR="0065111B">
        <w:t>, Schoenberg’s mathematically defined twelve-tone row went as far as possible in severing the relationship between music and the world (including the composer) that it supposedly expressed</w:t>
      </w:r>
      <w:r w:rsidR="006E0165">
        <w:t>,</w:t>
      </w:r>
      <w:r w:rsidR="0065111B">
        <w:t xml:space="preserve"> while</w:t>
      </w:r>
      <w:r w:rsidR="006E0165">
        <w:t xml:space="preserve"> it at the same time expressed a lament over</w:t>
      </w:r>
      <w:r w:rsidR="0065111B">
        <w:t xml:space="preserve"> the world’s domination of nature by means of its own formal</w:t>
      </w:r>
      <w:r w:rsidR="006E0165">
        <w:t>, even inhuman,</w:t>
      </w:r>
      <w:r w:rsidR="0065111B">
        <w:t xml:space="preserve"> control.</w:t>
      </w:r>
      <w:r w:rsidR="006E0165">
        <w:t xml:space="preserve"> Not accidentally, </w:t>
      </w:r>
      <w:proofErr w:type="spellStart"/>
      <w:r w:rsidR="006E0165">
        <w:t>Adorno</w:t>
      </w:r>
      <w:proofErr w:type="spellEnd"/>
      <w:r w:rsidR="006E0165">
        <w:t xml:space="preserve"> served as Thomas Mann’s musical advisor in the writing of the latter’s </w:t>
      </w:r>
      <w:proofErr w:type="spellStart"/>
      <w:r w:rsidR="006E0165">
        <w:rPr>
          <w:i/>
        </w:rPr>
        <w:t>Doktor</w:t>
      </w:r>
      <w:proofErr w:type="spellEnd"/>
      <w:r w:rsidR="006E0165">
        <w:rPr>
          <w:i/>
        </w:rPr>
        <w:t xml:space="preserve"> Faustus</w:t>
      </w:r>
      <w:r w:rsidR="006E0165">
        <w:t xml:space="preserve"> (1947), in which, via a pact with the Devil, a composer using dodecaphoni</w:t>
      </w:r>
      <w:r w:rsidR="00CA5DF1">
        <w:t>c technique becomes a commentary on</w:t>
      </w:r>
      <w:r w:rsidR="006E0165">
        <w:t xml:space="preserve"> Nazi Germany.</w:t>
      </w:r>
    </w:p>
    <w:p w14:paraId="7F757466" w14:textId="21E53946" w:rsidR="00554D3F" w:rsidRDefault="005E79CB" w:rsidP="005E79CB">
      <w:pPr>
        <w:ind w:firstLine="720"/>
      </w:pPr>
      <w:r>
        <w:t xml:space="preserve">The </w:t>
      </w:r>
      <w:proofErr w:type="spellStart"/>
      <w:r>
        <w:t>topos</w:t>
      </w:r>
      <w:proofErr w:type="spellEnd"/>
      <w:r>
        <w:t xml:space="preserve"> of the domination of nature</w:t>
      </w:r>
      <w:r w:rsidR="00383B75">
        <w:t xml:space="preserve"> runs through all </w:t>
      </w:r>
      <w:r w:rsidR="00AE364A">
        <w:t xml:space="preserve">of </w:t>
      </w:r>
      <w:proofErr w:type="spellStart"/>
      <w:r w:rsidR="00AE364A">
        <w:t>Adorno’</w:t>
      </w:r>
      <w:r w:rsidR="00CA5DF1">
        <w:t>s</w:t>
      </w:r>
      <w:proofErr w:type="spellEnd"/>
      <w:r w:rsidR="00CA5DF1">
        <w:t xml:space="preserve"> philosophical work, and was</w:t>
      </w:r>
      <w:r w:rsidR="00AE364A">
        <w:t xml:space="preserve"> a central element of the group loosely organized as the Frankfurt School and Inst</w:t>
      </w:r>
      <w:r w:rsidR="00FA1832">
        <w:t>itute of Social Research after 1923</w:t>
      </w:r>
      <w:r w:rsidR="00AE364A">
        <w:t xml:space="preserve">. Derived in equal parts from Hegel, Marx, and Max Weber, </w:t>
      </w:r>
      <w:proofErr w:type="spellStart"/>
      <w:r w:rsidR="00AE364A">
        <w:t>Adorno</w:t>
      </w:r>
      <w:r w:rsidR="000A3541">
        <w:t>’s</w:t>
      </w:r>
      <w:proofErr w:type="spellEnd"/>
      <w:r w:rsidR="000A3541">
        <w:t xml:space="preserve"> political theory (as in the</w:t>
      </w:r>
      <w:r w:rsidR="00FA1832">
        <w:t xml:space="preserve"> book co-authored with Max </w:t>
      </w:r>
      <w:proofErr w:type="spellStart"/>
      <w:r w:rsidR="00FA1832">
        <w:t>Horkheimer</w:t>
      </w:r>
      <w:proofErr w:type="spellEnd"/>
      <w:r w:rsidR="00FA1832">
        <w:t xml:space="preserve">, </w:t>
      </w:r>
      <w:r w:rsidR="00FA1832">
        <w:rPr>
          <w:i/>
        </w:rPr>
        <w:t>Dialectic of Enlightenment</w:t>
      </w:r>
      <w:r w:rsidR="00B73C4C">
        <w:t>) was aimed not simply at</w:t>
      </w:r>
      <w:r w:rsidR="00AE364A">
        <w:t xml:space="preserve"> </w:t>
      </w:r>
      <w:r w:rsidR="00AE364A">
        <w:lastRenderedPageBreak/>
        <w:t>the eradication of exp</w:t>
      </w:r>
      <w:r w:rsidR="00554D3F">
        <w:t>loitative labor practices but at</w:t>
      </w:r>
      <w:r w:rsidR="00AE364A">
        <w:t xml:space="preserve"> a transformation of the human domination of nature as a whole, a them</w:t>
      </w:r>
      <w:r w:rsidR="000A3541">
        <w:t>e the later Heidegger also explored</w:t>
      </w:r>
      <w:r w:rsidR="00AE364A">
        <w:t xml:space="preserve">. For </w:t>
      </w:r>
      <w:proofErr w:type="spellStart"/>
      <w:r w:rsidR="00AE364A">
        <w:t>Ado</w:t>
      </w:r>
      <w:r w:rsidR="000735DC">
        <w:t>rno</w:t>
      </w:r>
      <w:proofErr w:type="spellEnd"/>
      <w:r w:rsidR="000735DC">
        <w:t xml:space="preserve">, Soviet-style Marxism, Nazi or Fascist </w:t>
      </w:r>
      <w:proofErr w:type="spellStart"/>
      <w:r w:rsidR="000735DC">
        <w:t>statism</w:t>
      </w:r>
      <w:proofErr w:type="spellEnd"/>
      <w:r w:rsidR="000735DC">
        <w:t>, and modern state-administered capitalism</w:t>
      </w:r>
      <w:r w:rsidR="00AE364A">
        <w:t xml:space="preserve"> </w:t>
      </w:r>
      <w:r w:rsidR="000735DC">
        <w:t>all exhibited the same unreflective will to the domination of nature</w:t>
      </w:r>
      <w:r w:rsidR="00D532E3">
        <w:t>, for which only what could be put to use instrumentally had value</w:t>
      </w:r>
      <w:r w:rsidR="000735DC">
        <w:t>. I</w:t>
      </w:r>
      <w:r w:rsidR="00D532E3">
        <w:t>n this way, Hegel’s dictum that</w:t>
      </w:r>
      <w:r w:rsidR="00FA1832">
        <w:t xml:space="preserve"> “the whole is the true” had </w:t>
      </w:r>
      <w:r w:rsidR="000A3541">
        <w:t xml:space="preserve">been reversed. Within </w:t>
      </w:r>
      <w:r w:rsidR="000735DC">
        <w:t>the administered society, of whatever stripe, “the whole is the untrue</w:t>
      </w:r>
      <w:r w:rsidR="00554D3F">
        <w:t>,</w:t>
      </w:r>
      <w:r w:rsidR="000735DC">
        <w:t xml:space="preserve">” in </w:t>
      </w:r>
      <w:proofErr w:type="spellStart"/>
      <w:r w:rsidR="000735DC">
        <w:t>Adorno’s</w:t>
      </w:r>
      <w:proofErr w:type="spellEnd"/>
      <w:r w:rsidR="000735DC">
        <w:t xml:space="preserve"> phrase, a condition that hobbled social theory in an age when the</w:t>
      </w:r>
      <w:r w:rsidR="00B73C4C">
        <w:t xml:space="preserve"> consumerist</w:t>
      </w:r>
      <w:r w:rsidR="00554D3F">
        <w:t xml:space="preserve"> culture industry</w:t>
      </w:r>
      <w:r w:rsidR="00D532E3">
        <w:t xml:space="preserve"> </w:t>
      </w:r>
      <w:r w:rsidR="000A3541">
        <w:t>manage</w:t>
      </w:r>
      <w:r w:rsidR="00D532E3">
        <w:t>d</w:t>
      </w:r>
      <w:r w:rsidR="000A3541">
        <w:t xml:space="preserve"> all thought outside the incre</w:t>
      </w:r>
      <w:r w:rsidR="00D532E3">
        <w:t>a</w:t>
      </w:r>
      <w:r w:rsidR="00B73C4C">
        <w:t>singly hermetic and resistant</w:t>
      </w:r>
      <w:r w:rsidR="00D532E3">
        <w:t xml:space="preserve"> </w:t>
      </w:r>
      <w:r w:rsidR="000A3541">
        <w:t xml:space="preserve">artwork. </w:t>
      </w:r>
      <w:r w:rsidR="00D532E3">
        <w:t xml:space="preserve">Deprived of </w:t>
      </w:r>
      <w:r w:rsidR="000735DC">
        <w:t xml:space="preserve">the Archimedean reference point </w:t>
      </w:r>
      <w:r w:rsidR="00D532E3">
        <w:t xml:space="preserve">formerly given by the perspective of </w:t>
      </w:r>
      <w:r w:rsidR="00B73C4C">
        <w:t>totality</w:t>
      </w:r>
      <w:r w:rsidR="00D532E3">
        <w:t xml:space="preserve">, or rational human ends, </w:t>
      </w:r>
      <w:r w:rsidR="000735DC">
        <w:t xml:space="preserve">social theory </w:t>
      </w:r>
      <w:r w:rsidR="00D532E3">
        <w:t xml:space="preserve">for </w:t>
      </w:r>
      <w:proofErr w:type="spellStart"/>
      <w:r w:rsidR="00D532E3">
        <w:t>Adorno</w:t>
      </w:r>
      <w:proofErr w:type="spellEnd"/>
      <w:r w:rsidR="00D532E3">
        <w:t xml:space="preserve"> required</w:t>
      </w:r>
      <w:r w:rsidR="00D30E02">
        <w:t xml:space="preserve"> a “negative dialectic</w:t>
      </w:r>
      <w:r w:rsidR="000735DC">
        <w:t>”</w:t>
      </w:r>
      <w:r w:rsidR="00D30E02">
        <w:t xml:space="preserve"> as strategy.</w:t>
      </w:r>
      <w:r w:rsidR="000735DC">
        <w:t xml:space="preserve"> This is a style of argument in which the lure of even a temporary resolution of social contradictio</w:t>
      </w:r>
      <w:r w:rsidR="00B73C4C">
        <w:t>n sh</w:t>
      </w:r>
      <w:r w:rsidR="00932ECF">
        <w:t>ould be constantly refused, since all such resolutions would be inherently false.</w:t>
      </w:r>
      <w:r w:rsidR="00E45FE3">
        <w:t xml:space="preserve"> </w:t>
      </w:r>
      <w:proofErr w:type="spellStart"/>
      <w:r w:rsidR="00932ECF">
        <w:t>Adorno’s</w:t>
      </w:r>
      <w:proofErr w:type="spellEnd"/>
      <w:r w:rsidR="00932ECF">
        <w:t xml:space="preserve"> style of writing became for many the prime exhibit of such argumentation, in which the endless embedding of qualifying clauses in each sentence seemed to be the rhetorical requi</w:t>
      </w:r>
      <w:r w:rsidR="000A7B0A">
        <w:t xml:space="preserve">rement of non-dominative </w:t>
      </w:r>
      <w:r w:rsidR="0083246B">
        <w:t>thought.</w:t>
      </w:r>
    </w:p>
    <w:p w14:paraId="6D41B7A4" w14:textId="4600E1F7" w:rsidR="00E45FE3" w:rsidRDefault="00E45FE3" w:rsidP="005E79CB">
      <w:pPr>
        <w:ind w:firstLine="720"/>
      </w:pPr>
      <w:proofErr w:type="spellStart"/>
      <w:r>
        <w:t>Adorno’s</w:t>
      </w:r>
      <w:proofErr w:type="spellEnd"/>
      <w:r>
        <w:t xml:space="preserve"> famous quip, expressed in </w:t>
      </w:r>
      <w:r>
        <w:rPr>
          <w:i/>
        </w:rPr>
        <w:t xml:space="preserve">Minima </w:t>
      </w:r>
      <w:proofErr w:type="spellStart"/>
      <w:r w:rsidRPr="00E45FE3">
        <w:t>Moralia</w:t>
      </w:r>
      <w:proofErr w:type="spellEnd"/>
      <w:r>
        <w:t xml:space="preserve"> (1952), </w:t>
      </w:r>
      <w:r w:rsidRPr="00E45FE3">
        <w:t>that</w:t>
      </w:r>
      <w:r>
        <w:t xml:space="preserve"> writing poet</w:t>
      </w:r>
      <w:r w:rsidR="0083246B">
        <w:t xml:space="preserve">ry after Auschwitz is barbaric </w:t>
      </w:r>
      <w:r>
        <w:t xml:space="preserve">is of a piece with his later, darker attitude toward anything resembling practical reform. </w:t>
      </w:r>
      <w:r w:rsidR="0083246B">
        <w:t>If every attempt to alter a bad social system can be re-interpreted by the system as a sign of its health—an idea extended by Herbert Marcuse with his thesis of “repressive tolerance”—then even the idea of a “reconstruction” of Germany after the war was somehow contradictory, for it implied that normal life could go</w:t>
      </w:r>
      <w:r w:rsidR="006E0165">
        <w:t xml:space="preserve"> on, could be resurrected</w:t>
      </w:r>
      <w:r w:rsidR="00CA5DF1">
        <w:t>, despite</w:t>
      </w:r>
      <w:r w:rsidR="0083246B">
        <w:t xml:space="preserve"> the catastrophe </w:t>
      </w:r>
      <w:r w:rsidR="00CA5DF1">
        <w:t xml:space="preserve">that </w:t>
      </w:r>
      <w:r w:rsidR="0083246B">
        <w:t xml:space="preserve">had occurred. Combined with the </w:t>
      </w:r>
      <w:r w:rsidR="00504AEB">
        <w:t>incessant reproduction of paradox and contradi</w:t>
      </w:r>
      <w:r w:rsidR="00CA5DF1">
        <w:t>ction in the negative dialectic</w:t>
      </w:r>
      <w:r w:rsidR="00504AEB">
        <w:t xml:space="preserve"> of his style of argument, </w:t>
      </w:r>
      <w:proofErr w:type="spellStart"/>
      <w:r w:rsidR="00504AEB">
        <w:t>Adorno’s</w:t>
      </w:r>
      <w:proofErr w:type="spellEnd"/>
      <w:r w:rsidR="00504AEB">
        <w:t xml:space="preserve"> bleak pe</w:t>
      </w:r>
      <w:r w:rsidR="006E0165">
        <w:t xml:space="preserve">ssimism about the idiocy of any return to </w:t>
      </w:r>
      <w:r w:rsidR="00CA5DF1">
        <w:t>normalcy</w:t>
      </w:r>
      <w:r w:rsidR="00504AEB">
        <w:t xml:space="preserve"> after the war led the later Frankfurt School theorist J</w:t>
      </w:r>
      <w:r w:rsidR="00504AEB">
        <w:rPr>
          <w:rFonts w:ascii="Times New Roman" w:hAnsi="Times New Roman" w:cs="Times New Roman"/>
        </w:rPr>
        <w:t>ü</w:t>
      </w:r>
      <w:r w:rsidR="00504AEB">
        <w:t xml:space="preserve">rgen </w:t>
      </w:r>
      <w:proofErr w:type="spellStart"/>
      <w:r w:rsidR="00504AEB">
        <w:t>Habe</w:t>
      </w:r>
      <w:bookmarkStart w:id="0" w:name="_GoBack"/>
      <w:bookmarkEnd w:id="0"/>
      <w:r w:rsidR="00504AEB">
        <w:t>rmas</w:t>
      </w:r>
      <w:proofErr w:type="spellEnd"/>
      <w:r w:rsidR="00504AEB">
        <w:t xml:space="preserve"> to criticize the self-consuming futility of his perspective as no more than “</w:t>
      </w:r>
      <w:proofErr w:type="spellStart"/>
      <w:r w:rsidR="00504AEB">
        <w:t>performative</w:t>
      </w:r>
      <w:proofErr w:type="spellEnd"/>
      <w:r w:rsidR="006E0165">
        <w:t xml:space="preserve"> contradiction.” That is, </w:t>
      </w:r>
      <w:proofErr w:type="spellStart"/>
      <w:r w:rsidR="006E0165">
        <w:t>Adorno</w:t>
      </w:r>
      <w:proofErr w:type="spellEnd"/>
      <w:r w:rsidR="006E0165">
        <w:t xml:space="preserve"> no longer wished</w:t>
      </w:r>
      <w:r w:rsidR="00504AEB">
        <w:t xml:space="preserve"> to fi</w:t>
      </w:r>
      <w:r w:rsidR="006E0165">
        <w:t>nd a solution to the problems he had</w:t>
      </w:r>
      <w:r w:rsidR="00504AEB">
        <w:t xml:space="preserve"> diagnosed.</w:t>
      </w:r>
    </w:p>
    <w:p w14:paraId="0ED36FF8" w14:textId="61F3D891" w:rsidR="005E79CB" w:rsidRPr="0090769A" w:rsidRDefault="00932ECF" w:rsidP="00554D3F">
      <w:pPr>
        <w:ind w:firstLine="720"/>
      </w:pPr>
      <w:proofErr w:type="spellStart"/>
      <w:r>
        <w:t>Adorno’s</w:t>
      </w:r>
      <w:proofErr w:type="spellEnd"/>
      <w:r>
        <w:t xml:space="preserve"> last years, after his return to Germany from exile</w:t>
      </w:r>
      <w:r w:rsidR="000A7B0A">
        <w:t xml:space="preserve"> in Los Angeles during the war</w:t>
      </w:r>
      <w:r>
        <w:t xml:space="preserve">, found him at stark odds with the new student movements of the 1960s, which seemed </w:t>
      </w:r>
      <w:r w:rsidR="00FA1832">
        <w:t xml:space="preserve">to him </w:t>
      </w:r>
      <w:r>
        <w:t>to em</w:t>
      </w:r>
      <w:r w:rsidR="006E0165">
        <w:t xml:space="preserve">brace a kind of irrationalism. </w:t>
      </w:r>
      <w:r w:rsidR="00554D3F">
        <w:t>He had little sympa</w:t>
      </w:r>
      <w:r w:rsidR="00386420">
        <w:t xml:space="preserve">thy </w:t>
      </w:r>
      <w:r w:rsidR="00CA5DF1">
        <w:t xml:space="preserve">for </w:t>
      </w:r>
      <w:r w:rsidR="00386420">
        <w:t xml:space="preserve">a </w:t>
      </w:r>
      <w:r w:rsidR="00554D3F">
        <w:t xml:space="preserve">return to a more pastoral, communal life, a choice that perhaps appeared somehow reminiscent of </w:t>
      </w:r>
      <w:proofErr w:type="spellStart"/>
      <w:r w:rsidR="00554D3F">
        <w:rPr>
          <w:i/>
        </w:rPr>
        <w:t>Blut</w:t>
      </w:r>
      <w:proofErr w:type="spellEnd"/>
      <w:r w:rsidR="00554D3F">
        <w:rPr>
          <w:i/>
        </w:rPr>
        <w:t xml:space="preserve"> and </w:t>
      </w:r>
      <w:proofErr w:type="spellStart"/>
      <w:r w:rsidR="00554D3F">
        <w:rPr>
          <w:i/>
        </w:rPr>
        <w:t>Boden</w:t>
      </w:r>
      <w:proofErr w:type="spellEnd"/>
      <w:r w:rsidR="00554D3F">
        <w:t xml:space="preserve"> ideals before the rise of Hitler. And h</w:t>
      </w:r>
      <w:r w:rsidR="00447100">
        <w:t>e had little understanding of the new militancy rising among fe</w:t>
      </w:r>
      <w:r w:rsidR="00386420">
        <w:t xml:space="preserve">minists and minorities. For much of the </w:t>
      </w:r>
      <w:r w:rsidR="00447100">
        <w:t>new student left</w:t>
      </w:r>
      <w:r w:rsidR="00386420">
        <w:t xml:space="preserve"> in Germany</w:t>
      </w:r>
      <w:r w:rsidR="00447100">
        <w:t xml:space="preserve">, </w:t>
      </w:r>
      <w:proofErr w:type="spellStart"/>
      <w:r w:rsidR="00447100">
        <w:t>Adorno</w:t>
      </w:r>
      <w:proofErr w:type="spellEnd"/>
      <w:r w:rsidR="00447100">
        <w:t xml:space="preserve"> himself had become the face of an authoritarian intellectual and cultural elite that was fatally attached to the pre-1945 world of Hegelian-Marxian philosophy, the high culture of</w:t>
      </w:r>
      <w:r w:rsidR="0083246B">
        <w:t xml:space="preserve"> pre-war Europe</w:t>
      </w:r>
      <w:r w:rsidR="00447100">
        <w:t>, and the overwhelming conviction that popular culture, even the popular culture of new music, film, and the arts, was nothing more than the manipulated product of an American-dominated culture industry. And quite unlike</w:t>
      </w:r>
      <w:r w:rsidR="0083246B">
        <w:t xml:space="preserve"> </w:t>
      </w:r>
      <w:r w:rsidR="00447100">
        <w:t>Marcuse, who managed to become for</w:t>
      </w:r>
      <w:r w:rsidR="0090769A">
        <w:t xml:space="preserve"> a time a hero to the American New L</w:t>
      </w:r>
      <w:r w:rsidR="00447100">
        <w:t xml:space="preserve">eft because of his </w:t>
      </w:r>
      <w:r w:rsidR="0090769A">
        <w:t>sense that a liberated Eros</w:t>
      </w:r>
      <w:r w:rsidR="00447100">
        <w:t>—free love—</w:t>
      </w:r>
      <w:r w:rsidR="0090769A">
        <w:t>could be an effective antidote to capitalist</w:t>
      </w:r>
      <w:r w:rsidR="006625FC">
        <w:t xml:space="preserve"> culture, </w:t>
      </w:r>
      <w:proofErr w:type="spellStart"/>
      <w:r w:rsidR="006625FC">
        <w:t>Adorno</w:t>
      </w:r>
      <w:proofErr w:type="spellEnd"/>
      <w:r w:rsidR="006625FC">
        <w:t xml:space="preserve"> remained convinced that sensuality itself had become nothing more than a socially administered project</w:t>
      </w:r>
      <w:r w:rsidR="0083246B">
        <w:t xml:space="preserve"> for </w:t>
      </w:r>
      <w:r w:rsidR="00CA5DF1">
        <w:t>pseudo-</w:t>
      </w:r>
      <w:r w:rsidR="0083246B">
        <w:t>individual self-expression,</w:t>
      </w:r>
      <w:r w:rsidR="006625FC">
        <w:t xml:space="preserve"> one to be pursued </w:t>
      </w:r>
      <w:r w:rsidR="0083246B">
        <w:t xml:space="preserve">with all the mindless conformity of the </w:t>
      </w:r>
      <w:r w:rsidR="00CA5DF1">
        <w:t xml:space="preserve">independent </w:t>
      </w:r>
      <w:r w:rsidR="0083246B">
        <w:t>hobbyist at his ham radio.</w:t>
      </w:r>
    </w:p>
    <w:p w14:paraId="607B3C1B" w14:textId="77777777" w:rsidR="00FA1832" w:rsidRDefault="00FA1832" w:rsidP="00FA1832"/>
    <w:p w14:paraId="72BDCECB" w14:textId="77777777" w:rsidR="00FA1832" w:rsidRDefault="00FA1832" w:rsidP="00FA1832">
      <w:r>
        <w:t>Bibliography:</w:t>
      </w:r>
    </w:p>
    <w:p w14:paraId="76B32CAA" w14:textId="77777777" w:rsidR="00FA1832" w:rsidRDefault="00FA1832" w:rsidP="00FA1832"/>
    <w:p w14:paraId="52C57DC0" w14:textId="77777777" w:rsidR="00FA1832" w:rsidRPr="00FA1832" w:rsidRDefault="00FA1832" w:rsidP="00FA1832">
      <w:r>
        <w:t xml:space="preserve">Martin Jay. </w:t>
      </w:r>
      <w:proofErr w:type="spellStart"/>
      <w:r>
        <w:rPr>
          <w:i/>
        </w:rPr>
        <w:t>Adorno</w:t>
      </w:r>
      <w:proofErr w:type="spellEnd"/>
      <w:r>
        <w:rPr>
          <w:i/>
        </w:rPr>
        <w:t>.</w:t>
      </w:r>
      <w:r>
        <w:t xml:space="preserve"> Cambridge, MA: Harvard University Press, 1984</w:t>
      </w:r>
    </w:p>
    <w:p w14:paraId="7D7622A9" w14:textId="77777777" w:rsidR="005E79CB" w:rsidRDefault="005E79CB"/>
    <w:p w14:paraId="381CAD86" w14:textId="77777777" w:rsidR="005E79CB" w:rsidRDefault="005E79CB"/>
    <w:p w14:paraId="3F39B889" w14:textId="77777777" w:rsidR="000A7B0A" w:rsidRDefault="000A7B0A"/>
    <w:p w14:paraId="246924DB" w14:textId="77777777" w:rsidR="000A7B0A" w:rsidRDefault="000A7B0A">
      <w:r>
        <w:t>Vincent P. Pecora</w:t>
      </w:r>
    </w:p>
    <w:p w14:paraId="70B7AB2A" w14:textId="77777777" w:rsidR="000A7B0A" w:rsidRDefault="000A7B0A">
      <w:r>
        <w:t>University of Utah</w:t>
      </w:r>
    </w:p>
    <w:sectPr w:rsidR="000A7B0A"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F3"/>
    <w:rsid w:val="00030E84"/>
    <w:rsid w:val="000735DC"/>
    <w:rsid w:val="000A3541"/>
    <w:rsid w:val="000A7B0A"/>
    <w:rsid w:val="00383B75"/>
    <w:rsid w:val="00386420"/>
    <w:rsid w:val="00395FF3"/>
    <w:rsid w:val="00442FE9"/>
    <w:rsid w:val="00447100"/>
    <w:rsid w:val="00504AEB"/>
    <w:rsid w:val="00554D3F"/>
    <w:rsid w:val="005E79CB"/>
    <w:rsid w:val="006241BA"/>
    <w:rsid w:val="0065111B"/>
    <w:rsid w:val="006625FC"/>
    <w:rsid w:val="006773FD"/>
    <w:rsid w:val="006E0165"/>
    <w:rsid w:val="00767967"/>
    <w:rsid w:val="00826E1F"/>
    <w:rsid w:val="0083246B"/>
    <w:rsid w:val="0090769A"/>
    <w:rsid w:val="00932ECF"/>
    <w:rsid w:val="00AE364A"/>
    <w:rsid w:val="00B73C4C"/>
    <w:rsid w:val="00CA5DF1"/>
    <w:rsid w:val="00D30E02"/>
    <w:rsid w:val="00D532E3"/>
    <w:rsid w:val="00E45FE3"/>
    <w:rsid w:val="00F27B3D"/>
    <w:rsid w:val="00FA1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E73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6247</Characters>
  <Application>Microsoft Macintosh Word</Application>
  <DocSecurity>0</DocSecurity>
  <Lines>107</Lines>
  <Paragraphs>13</Paragraphs>
  <ScaleCrop>false</ScaleCrop>
  <Company>University of Utah</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2</cp:revision>
  <dcterms:created xsi:type="dcterms:W3CDTF">2015-06-03T21:32:00Z</dcterms:created>
  <dcterms:modified xsi:type="dcterms:W3CDTF">2015-06-03T21:32:00Z</dcterms:modified>
</cp:coreProperties>
</file>