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412587" w14:textId="77777777" w:rsidTr="00922950">
        <w:tc>
          <w:tcPr>
            <w:tcW w:w="491" w:type="dxa"/>
            <w:vMerge w:val="restart"/>
            <w:shd w:val="clear" w:color="auto" w:fill="A6A6A6" w:themeFill="background1" w:themeFillShade="A6"/>
            <w:textDirection w:val="btLr"/>
          </w:tcPr>
          <w:p w14:paraId="70D4EF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FE9FE2DACD774BA7B51EC97BAB480F"/>
            </w:placeholder>
            <w:showingPlcHdr/>
            <w:dropDownList>
              <w:listItem w:displayText="Dr." w:value="Dr."/>
              <w:listItem w:displayText="Prof." w:value="Prof."/>
            </w:dropDownList>
          </w:sdtPr>
          <w:sdtEndPr/>
          <w:sdtContent>
            <w:tc>
              <w:tcPr>
                <w:tcW w:w="1259" w:type="dxa"/>
              </w:tcPr>
              <w:p w14:paraId="33E1CDC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C88EA1667AF34D97ED9A3146B4EBE0"/>
            </w:placeholder>
            <w:text/>
          </w:sdtPr>
          <w:sdtEndPr/>
          <w:sdtContent>
            <w:tc>
              <w:tcPr>
                <w:tcW w:w="2073" w:type="dxa"/>
              </w:tcPr>
              <w:p w14:paraId="78A14CF2" w14:textId="77777777" w:rsidR="00B574C9" w:rsidRDefault="00B40A22" w:rsidP="00B40A22">
                <w:r>
                  <w:t>Pedro</w:t>
                </w:r>
              </w:p>
            </w:tc>
          </w:sdtContent>
        </w:sdt>
        <w:sdt>
          <w:sdtPr>
            <w:alias w:val="Middle name"/>
            <w:tag w:val="authorMiddleName"/>
            <w:id w:val="-2076034781"/>
            <w:placeholder>
              <w:docPart w:val="CE59CA158C261F4492A3EBC3F9850BC9"/>
            </w:placeholder>
            <w:text/>
          </w:sdtPr>
          <w:sdtEndPr/>
          <w:sdtContent>
            <w:tc>
              <w:tcPr>
                <w:tcW w:w="2551" w:type="dxa"/>
              </w:tcPr>
              <w:p w14:paraId="5F11DC71" w14:textId="77777777" w:rsidR="00B574C9" w:rsidRDefault="00B40A22" w:rsidP="00B40A22">
                <w:r>
                  <w:t>Juan</w:t>
                </w:r>
              </w:p>
            </w:tc>
          </w:sdtContent>
        </w:sdt>
        <w:sdt>
          <w:sdtPr>
            <w:alias w:val="Last name"/>
            <w:tag w:val="authorLastName"/>
            <w:id w:val="-1088529830"/>
            <w:placeholder>
              <w:docPart w:val="9AFA4FAD7F19BE44A9BA5C8D677BCD52"/>
            </w:placeholder>
            <w:text/>
          </w:sdtPr>
          <w:sdtEndPr/>
          <w:sdtContent>
            <w:tc>
              <w:tcPr>
                <w:tcW w:w="2642" w:type="dxa"/>
              </w:tcPr>
              <w:p w14:paraId="4B42D70F" w14:textId="77777777" w:rsidR="00B574C9" w:rsidRDefault="00B40A22" w:rsidP="00B40A22">
                <w:r>
                  <w:t>Bright Samper</w:t>
                </w:r>
              </w:p>
            </w:tc>
          </w:sdtContent>
        </w:sdt>
      </w:tr>
      <w:tr w:rsidR="00B574C9" w14:paraId="2591591A" w14:textId="77777777" w:rsidTr="001A6A06">
        <w:trPr>
          <w:trHeight w:val="986"/>
        </w:trPr>
        <w:tc>
          <w:tcPr>
            <w:tcW w:w="491" w:type="dxa"/>
            <w:vMerge/>
            <w:shd w:val="clear" w:color="auto" w:fill="A6A6A6" w:themeFill="background1" w:themeFillShade="A6"/>
          </w:tcPr>
          <w:p w14:paraId="04498609" w14:textId="77777777" w:rsidR="00B574C9" w:rsidRPr="001A6A06" w:rsidRDefault="00B574C9" w:rsidP="00CF1542">
            <w:pPr>
              <w:jc w:val="center"/>
              <w:rPr>
                <w:b/>
                <w:color w:val="FFFFFF" w:themeColor="background1"/>
              </w:rPr>
            </w:pPr>
          </w:p>
        </w:tc>
        <w:sdt>
          <w:sdtPr>
            <w:alias w:val="Biography"/>
            <w:tag w:val="authorBiography"/>
            <w:id w:val="938807824"/>
            <w:placeholder>
              <w:docPart w:val="A3C64679EEE735489BBB5ED5ED8DD49F"/>
            </w:placeholder>
            <w:showingPlcHdr/>
          </w:sdtPr>
          <w:sdtEndPr/>
          <w:sdtContent>
            <w:tc>
              <w:tcPr>
                <w:tcW w:w="8525" w:type="dxa"/>
                <w:gridSpan w:val="4"/>
              </w:tcPr>
              <w:p w14:paraId="13A7C085" w14:textId="77777777" w:rsidR="00B574C9" w:rsidRDefault="00B574C9" w:rsidP="00922950">
                <w:r>
                  <w:rPr>
                    <w:rStyle w:val="PlaceholderText"/>
                  </w:rPr>
                  <w:t>[Enter your biography]</w:t>
                </w:r>
              </w:p>
            </w:tc>
          </w:sdtContent>
        </w:sdt>
      </w:tr>
      <w:tr w:rsidR="00B574C9" w14:paraId="1D6840CB" w14:textId="77777777" w:rsidTr="001A6A06">
        <w:trPr>
          <w:trHeight w:val="986"/>
        </w:trPr>
        <w:tc>
          <w:tcPr>
            <w:tcW w:w="491" w:type="dxa"/>
            <w:vMerge/>
            <w:shd w:val="clear" w:color="auto" w:fill="A6A6A6" w:themeFill="background1" w:themeFillShade="A6"/>
          </w:tcPr>
          <w:p w14:paraId="5414096B" w14:textId="77777777" w:rsidR="00B574C9" w:rsidRPr="001A6A06" w:rsidRDefault="00B574C9" w:rsidP="00CF1542">
            <w:pPr>
              <w:jc w:val="center"/>
              <w:rPr>
                <w:b/>
                <w:color w:val="FFFFFF" w:themeColor="background1"/>
              </w:rPr>
            </w:pPr>
          </w:p>
        </w:tc>
        <w:sdt>
          <w:sdtPr>
            <w:alias w:val="Affiliation"/>
            <w:tag w:val="affiliation"/>
            <w:id w:val="2012937915"/>
            <w:placeholder>
              <w:docPart w:val="FB9AC88C611B44488050FC62524AB39A"/>
            </w:placeholder>
            <w:text/>
          </w:sdtPr>
          <w:sdtEndPr/>
          <w:sdtContent>
            <w:tc>
              <w:tcPr>
                <w:tcW w:w="8525" w:type="dxa"/>
                <w:gridSpan w:val="4"/>
              </w:tcPr>
              <w:p w14:paraId="1FBA38F2" w14:textId="77777777" w:rsidR="00B40A22" w:rsidRPr="00503878" w:rsidRDefault="00B40A22" w:rsidP="00B40A22">
                <w:pPr>
                  <w:rPr>
                    <w:rFonts w:ascii="Helvetica" w:eastAsia="Times New Roman" w:hAnsi="Helvetica" w:cs="Times New Roman"/>
                    <w:lang w:val="es-ES_tradnl" w:eastAsia="es-ES"/>
                  </w:rPr>
                </w:pPr>
                <w:r w:rsidRPr="00503878">
                  <w:rPr>
                    <w:rFonts w:ascii="Helvetica" w:eastAsia="Times New Roman" w:hAnsi="Helvetica" w:cs="Times New Roman"/>
                    <w:lang w:val="es-ES_tradnl" w:eastAsia="es-ES"/>
                  </w:rPr>
                  <w:t>Universidad Jorge Tadeo Lozano</w:t>
                </w:r>
              </w:p>
              <w:p w14:paraId="4627650B" w14:textId="77777777" w:rsidR="00B40A22" w:rsidRPr="00503878" w:rsidRDefault="00B40A22" w:rsidP="00B40A22">
                <w:pPr>
                  <w:rPr>
                    <w:rFonts w:ascii="Helvetica" w:eastAsia="Times New Roman" w:hAnsi="Helvetica" w:cs="Times New Roman"/>
                    <w:lang w:val="es-ES_tradnl" w:eastAsia="es-ES"/>
                  </w:rPr>
                </w:pPr>
                <w:r w:rsidRPr="00503878">
                  <w:rPr>
                    <w:rFonts w:ascii="Helvetica" w:eastAsia="Times New Roman" w:hAnsi="Helvetica" w:cs="Times New Roman"/>
                    <w:lang w:val="es-ES_tradnl" w:eastAsia="es-ES"/>
                  </w:rPr>
                  <w:t>Bogotá, Colombia</w:t>
                </w:r>
              </w:p>
              <w:p w14:paraId="705C3B9F" w14:textId="77777777" w:rsidR="00B574C9" w:rsidRDefault="00B574C9" w:rsidP="00B574C9"/>
            </w:tc>
          </w:sdtContent>
        </w:sdt>
      </w:tr>
    </w:tbl>
    <w:p w14:paraId="438A73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044054" w14:textId="77777777" w:rsidTr="00244BB0">
        <w:tc>
          <w:tcPr>
            <w:tcW w:w="9016" w:type="dxa"/>
            <w:shd w:val="clear" w:color="auto" w:fill="A6A6A6" w:themeFill="background1" w:themeFillShade="A6"/>
            <w:tcMar>
              <w:top w:w="113" w:type="dxa"/>
              <w:bottom w:w="113" w:type="dxa"/>
            </w:tcMar>
          </w:tcPr>
          <w:p w14:paraId="31763C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9D7220" w14:textId="77777777" w:rsidTr="003F0D73">
        <w:sdt>
          <w:sdtPr>
            <w:alias w:val="Article headword"/>
            <w:tag w:val="articleHeadword"/>
            <w:id w:val="-361440020"/>
            <w:placeholder>
              <w:docPart w:val="F319C3B1387AB3458840CD465A180BDD"/>
            </w:placeholder>
            <w:text/>
          </w:sdtPr>
          <w:sdtEndPr/>
          <w:sdtContent>
            <w:tc>
              <w:tcPr>
                <w:tcW w:w="9016" w:type="dxa"/>
                <w:tcMar>
                  <w:top w:w="113" w:type="dxa"/>
                  <w:bottom w:w="113" w:type="dxa"/>
                </w:tcMar>
              </w:tcPr>
              <w:p w14:paraId="5E24960E" w14:textId="77777777" w:rsidR="003F0D73" w:rsidRPr="00FB589A" w:rsidRDefault="00B40A22" w:rsidP="00B40A22">
                <w:r w:rsidRPr="000D6A2C">
                  <w:rPr>
                    <w:lang w:val="es-ES_tradnl" w:eastAsia="es-ES"/>
                  </w:rPr>
                  <w:t>Bermúdez Umaña, Guillermo (1924-1995)</w:t>
                </w:r>
              </w:p>
            </w:tc>
          </w:sdtContent>
        </w:sdt>
      </w:tr>
      <w:tr w:rsidR="00464699" w14:paraId="700ACE34" w14:textId="77777777" w:rsidTr="007821B0">
        <w:sdt>
          <w:sdtPr>
            <w:alias w:val="Variant headwords"/>
            <w:tag w:val="variantHeadwords"/>
            <w:id w:val="173464402"/>
            <w:placeholder>
              <w:docPart w:val="758556BB997DE943B520A756044F52DE"/>
            </w:placeholder>
            <w:showingPlcHdr/>
          </w:sdtPr>
          <w:sdtEndPr/>
          <w:sdtContent>
            <w:tc>
              <w:tcPr>
                <w:tcW w:w="9016" w:type="dxa"/>
                <w:tcMar>
                  <w:top w:w="113" w:type="dxa"/>
                  <w:bottom w:w="113" w:type="dxa"/>
                </w:tcMar>
              </w:tcPr>
              <w:p w14:paraId="7F3003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941863" w14:textId="77777777" w:rsidTr="003F0D73">
        <w:sdt>
          <w:sdtPr>
            <w:alias w:val="Abstract"/>
            <w:tag w:val="abstract"/>
            <w:id w:val="-635871867"/>
            <w:placeholder>
              <w:docPart w:val="B958E0E8425A114F87A7633D86EA74DC"/>
            </w:placeholder>
          </w:sdtPr>
          <w:sdtEndPr/>
          <w:sdtContent>
            <w:tc>
              <w:tcPr>
                <w:tcW w:w="9016" w:type="dxa"/>
                <w:tcMar>
                  <w:top w:w="113" w:type="dxa"/>
                  <w:bottom w:w="113" w:type="dxa"/>
                </w:tcMar>
              </w:tcPr>
              <w:p w14:paraId="69959B8C" w14:textId="77777777" w:rsidR="00B40A22" w:rsidRDefault="00B40A22" w:rsidP="00B40A22">
                <w:pPr>
                  <w:contextualSpacing/>
                  <w:jc w:val="both"/>
                  <w:rPr>
                    <w:rFonts w:ascii="Helvetica" w:hAnsi="Helvetica"/>
                  </w:rPr>
                </w:pPr>
                <w:r w:rsidRPr="00224112">
                  <w:rPr>
                    <w:rFonts w:ascii="Helvetica" w:hAnsi="Helvetica"/>
                  </w:rPr>
                  <w:t xml:space="preserve">Colombian architect Guillermo </w:t>
                </w:r>
                <w:proofErr w:type="spellStart"/>
                <w:r w:rsidRPr="00224112">
                  <w:rPr>
                    <w:rFonts w:ascii="Helvetica" w:hAnsi="Helvetica"/>
                  </w:rPr>
                  <w:t>Bermúdez</w:t>
                </w:r>
                <w:proofErr w:type="spellEnd"/>
                <w:r w:rsidRPr="00224112">
                  <w:rPr>
                    <w:rFonts w:ascii="Helvetica" w:hAnsi="Helvetica"/>
                  </w:rPr>
                  <w:t xml:space="preserve"> was born close to Bogotá, the capital of Colombia. He started studyi</w:t>
                </w:r>
                <w:r>
                  <w:rPr>
                    <w:rFonts w:ascii="Helvetica" w:hAnsi="Helvetica"/>
                  </w:rPr>
                  <w:t>ng architecture at the Catholic University in Santiago de Chile, an academic programme based essentially on the precepts of the "Beaux Arts". When his family returned to Colombia he enrolled in the National University, a state funded liberal institution with a more modern approach to architecture. He obtained his degree in 1948.</w:t>
                </w:r>
              </w:p>
              <w:p w14:paraId="2B7D310A" w14:textId="77777777" w:rsidR="00B40A22" w:rsidRDefault="00B40A22" w:rsidP="00B40A22">
                <w:pPr>
                  <w:contextualSpacing/>
                  <w:jc w:val="both"/>
                  <w:rPr>
                    <w:rFonts w:ascii="Helvetica" w:hAnsi="Helvetica"/>
                  </w:rPr>
                </w:pPr>
              </w:p>
              <w:p w14:paraId="7CCF04AD" w14:textId="77777777" w:rsidR="00B40A22" w:rsidRDefault="00B40A22" w:rsidP="00B40A22">
                <w:pPr>
                  <w:contextualSpacing/>
                  <w:jc w:val="both"/>
                  <w:rPr>
                    <w:rFonts w:ascii="Helvetica" w:hAnsi="Helvetica"/>
                  </w:rPr>
                </w:pPr>
                <w:r>
                  <w:rPr>
                    <w:rFonts w:ascii="Helvetica" w:hAnsi="Helvetica"/>
                  </w:rPr>
                  <w:t xml:space="preserve">After a brief spell as partner of DOMUS, a firm established with colleagues Francisco </w:t>
                </w:r>
                <w:proofErr w:type="spellStart"/>
                <w:r>
                  <w:rPr>
                    <w:rFonts w:ascii="Helvetica" w:hAnsi="Helvetica"/>
                  </w:rPr>
                  <w:t>Pizano</w:t>
                </w:r>
                <w:proofErr w:type="spellEnd"/>
                <w:r>
                  <w:rPr>
                    <w:rFonts w:ascii="Helvetica" w:hAnsi="Helvetica"/>
                  </w:rPr>
                  <w:t xml:space="preserve"> and </w:t>
                </w:r>
                <w:proofErr w:type="spellStart"/>
                <w:r>
                  <w:rPr>
                    <w:rFonts w:ascii="Helvetica" w:hAnsi="Helvetica"/>
                  </w:rPr>
                  <w:t>Hernán</w:t>
                </w:r>
                <w:proofErr w:type="spellEnd"/>
                <w:r>
                  <w:rPr>
                    <w:rFonts w:ascii="Helvetica" w:hAnsi="Helvetica"/>
                  </w:rPr>
                  <w:t xml:space="preserve"> </w:t>
                </w:r>
                <w:proofErr w:type="spellStart"/>
                <w:r>
                  <w:rPr>
                    <w:rFonts w:ascii="Helvetica" w:hAnsi="Helvetica"/>
                  </w:rPr>
                  <w:t>Vieco</w:t>
                </w:r>
                <w:proofErr w:type="spellEnd"/>
                <w:r>
                  <w:rPr>
                    <w:rFonts w:ascii="Helvetica" w:hAnsi="Helvetica"/>
                  </w:rPr>
                  <w:t xml:space="preserve">, he established his own practice. In time he would work with several architects, including lifelong friend Fernando </w:t>
                </w:r>
                <w:proofErr w:type="spellStart"/>
                <w:r>
                  <w:rPr>
                    <w:rFonts w:ascii="Helvetica" w:hAnsi="Helvetica"/>
                  </w:rPr>
                  <w:t>Martínez</w:t>
                </w:r>
                <w:proofErr w:type="spellEnd"/>
                <w:r>
                  <w:rPr>
                    <w:rFonts w:ascii="Helvetica" w:hAnsi="Helvetica"/>
                  </w:rPr>
                  <w:t xml:space="preserve"> </w:t>
                </w:r>
                <w:proofErr w:type="spellStart"/>
                <w:r>
                  <w:rPr>
                    <w:rFonts w:ascii="Helvetica" w:hAnsi="Helvetica"/>
                  </w:rPr>
                  <w:t>Sanabria</w:t>
                </w:r>
                <w:proofErr w:type="spellEnd"/>
                <w:r>
                  <w:rPr>
                    <w:rFonts w:ascii="Helvetica" w:hAnsi="Helvetica"/>
                  </w:rPr>
                  <w:t xml:space="preserve"> and Rogelio </w:t>
                </w:r>
                <w:proofErr w:type="spellStart"/>
                <w:r>
                  <w:rPr>
                    <w:rFonts w:ascii="Helvetica" w:hAnsi="Helvetica"/>
                  </w:rPr>
                  <w:t>Salmona</w:t>
                </w:r>
                <w:proofErr w:type="spellEnd"/>
                <w:r>
                  <w:rPr>
                    <w:rFonts w:ascii="Helvetica" w:hAnsi="Helvetica"/>
                  </w:rPr>
                  <w:t xml:space="preserve">. On later days the firm would include Pablo </w:t>
                </w:r>
                <w:proofErr w:type="spellStart"/>
                <w:r>
                  <w:rPr>
                    <w:rFonts w:ascii="Helvetica" w:hAnsi="Helvetica"/>
                  </w:rPr>
                  <w:t>Lanzetta</w:t>
                </w:r>
                <w:proofErr w:type="spellEnd"/>
                <w:r>
                  <w:rPr>
                    <w:rFonts w:ascii="Helvetica" w:hAnsi="Helvetica"/>
                  </w:rPr>
                  <w:t xml:space="preserve"> and Emilio </w:t>
                </w:r>
                <w:proofErr w:type="spellStart"/>
                <w:r>
                  <w:rPr>
                    <w:rFonts w:ascii="Helvetica" w:hAnsi="Helvetica"/>
                  </w:rPr>
                  <w:t>Arango</w:t>
                </w:r>
                <w:proofErr w:type="spellEnd"/>
                <w:r>
                  <w:rPr>
                    <w:rFonts w:ascii="Helvetica" w:hAnsi="Helvetica"/>
                  </w:rPr>
                  <w:t xml:space="preserve"> as associates.</w:t>
                </w:r>
              </w:p>
              <w:p w14:paraId="2CF35BF5" w14:textId="77777777" w:rsidR="00B40A22" w:rsidRDefault="00B40A22" w:rsidP="00B40A22">
                <w:pPr>
                  <w:contextualSpacing/>
                  <w:jc w:val="both"/>
                  <w:rPr>
                    <w:rFonts w:ascii="Helvetica" w:hAnsi="Helvetica"/>
                  </w:rPr>
                </w:pPr>
              </w:p>
              <w:p w14:paraId="0F1B8A44" w14:textId="77777777" w:rsidR="00E85A05" w:rsidRPr="00B40A22" w:rsidRDefault="00B40A22" w:rsidP="00B40A22">
                <w:pPr>
                  <w:contextualSpacing/>
                  <w:jc w:val="both"/>
                  <w:rPr>
                    <w:rFonts w:ascii="Helvetica" w:hAnsi="Helvetica"/>
                  </w:rPr>
                </w:pPr>
                <w:r>
                  <w:rPr>
                    <w:rFonts w:ascii="Helvetica" w:hAnsi="Helvetica"/>
                  </w:rPr>
                  <w:t xml:space="preserve">His main body of work consists of single-family houses and low-rise apartment buildings, where his knowledge, expertise and taste were undoubtedly appreciated. </w:t>
                </w:r>
              </w:p>
            </w:tc>
          </w:sdtContent>
        </w:sdt>
      </w:tr>
      <w:tr w:rsidR="003F0D73" w14:paraId="2F15DFF6" w14:textId="77777777" w:rsidTr="003F0D73">
        <w:sdt>
          <w:sdtPr>
            <w:alias w:val="Article text"/>
            <w:tag w:val="articleText"/>
            <w:id w:val="634067588"/>
            <w:placeholder>
              <w:docPart w:val="0DF62EBE03526247AA1C4AB5AB9EE650"/>
            </w:placeholder>
          </w:sdtPr>
          <w:sdtEndPr/>
          <w:sdtContent>
            <w:tc>
              <w:tcPr>
                <w:tcW w:w="9016" w:type="dxa"/>
                <w:tcMar>
                  <w:top w:w="113" w:type="dxa"/>
                  <w:bottom w:w="113" w:type="dxa"/>
                </w:tcMar>
              </w:tcPr>
              <w:p w14:paraId="027864F6" w14:textId="79E1E9A2" w:rsidR="00B40A22" w:rsidRDefault="00B40A22" w:rsidP="00B40A22">
                <w:pPr>
                  <w:contextualSpacing/>
                  <w:jc w:val="both"/>
                  <w:rPr>
                    <w:rFonts w:ascii="Helvetica" w:hAnsi="Helvetica"/>
                  </w:rPr>
                </w:pPr>
                <w:r w:rsidRPr="00224112">
                  <w:rPr>
                    <w:rFonts w:ascii="Helvetica" w:hAnsi="Helvetica"/>
                  </w:rPr>
                  <w:t xml:space="preserve">Colombian architect Guillermo </w:t>
                </w:r>
                <w:proofErr w:type="spellStart"/>
                <w:r w:rsidRPr="00224112">
                  <w:rPr>
                    <w:rFonts w:ascii="Helvetica" w:hAnsi="Helvetica"/>
                  </w:rPr>
                  <w:t>Bermúdez</w:t>
                </w:r>
                <w:proofErr w:type="spellEnd"/>
                <w:r w:rsidRPr="00224112">
                  <w:rPr>
                    <w:rFonts w:ascii="Helvetica" w:hAnsi="Helvetica"/>
                  </w:rPr>
                  <w:t xml:space="preserve"> was born close to Bogotá, the capital of Colombia. He started studyi</w:t>
                </w:r>
                <w:r>
                  <w:rPr>
                    <w:rFonts w:ascii="Helvetica" w:hAnsi="Helvetica"/>
                  </w:rPr>
                  <w:t>ng architecture at the Catholic University in Santiago de Chile, an academic programme based essentially on the precepts of the "Beaux Arts". When his family returned to Colombia he enrolled in the National University, a state funded liberal institution with a more modern approach to architecture. He obtained his degree in 1948.</w:t>
                </w:r>
              </w:p>
              <w:p w14:paraId="5FC5E06C" w14:textId="77777777" w:rsidR="00B40A22" w:rsidRDefault="00B40A22" w:rsidP="00B40A22">
                <w:pPr>
                  <w:contextualSpacing/>
                  <w:jc w:val="both"/>
                  <w:rPr>
                    <w:rFonts w:ascii="Helvetica" w:hAnsi="Helvetica"/>
                  </w:rPr>
                </w:pPr>
              </w:p>
              <w:p w14:paraId="453F6BC6" w14:textId="77777777" w:rsidR="00B40A22" w:rsidRDefault="00B40A22" w:rsidP="00B40A22">
                <w:pPr>
                  <w:contextualSpacing/>
                  <w:jc w:val="both"/>
                  <w:rPr>
                    <w:rFonts w:ascii="Helvetica" w:hAnsi="Helvetica"/>
                  </w:rPr>
                </w:pPr>
                <w:r>
                  <w:rPr>
                    <w:rFonts w:ascii="Helvetica" w:hAnsi="Helvetica"/>
                  </w:rPr>
                  <w:t xml:space="preserve">After a brief spell as partner of DOMUS, a firm established with colleagues Francisco </w:t>
                </w:r>
                <w:proofErr w:type="spellStart"/>
                <w:r>
                  <w:rPr>
                    <w:rFonts w:ascii="Helvetica" w:hAnsi="Helvetica"/>
                  </w:rPr>
                  <w:t>Pizano</w:t>
                </w:r>
                <w:proofErr w:type="spellEnd"/>
                <w:r>
                  <w:rPr>
                    <w:rFonts w:ascii="Helvetica" w:hAnsi="Helvetica"/>
                  </w:rPr>
                  <w:t xml:space="preserve"> and </w:t>
                </w:r>
                <w:proofErr w:type="spellStart"/>
                <w:r>
                  <w:rPr>
                    <w:rFonts w:ascii="Helvetica" w:hAnsi="Helvetica"/>
                  </w:rPr>
                  <w:t>Hernán</w:t>
                </w:r>
                <w:proofErr w:type="spellEnd"/>
                <w:r>
                  <w:rPr>
                    <w:rFonts w:ascii="Helvetica" w:hAnsi="Helvetica"/>
                  </w:rPr>
                  <w:t xml:space="preserve"> </w:t>
                </w:r>
                <w:proofErr w:type="spellStart"/>
                <w:r>
                  <w:rPr>
                    <w:rFonts w:ascii="Helvetica" w:hAnsi="Helvetica"/>
                  </w:rPr>
                  <w:t>Vieco</w:t>
                </w:r>
                <w:proofErr w:type="spellEnd"/>
                <w:r>
                  <w:rPr>
                    <w:rFonts w:ascii="Helvetica" w:hAnsi="Helvetica"/>
                  </w:rPr>
                  <w:t xml:space="preserve">, he established his own practice. In time he would work with several architects, including lifelong friend Fernando </w:t>
                </w:r>
                <w:proofErr w:type="spellStart"/>
                <w:r>
                  <w:rPr>
                    <w:rFonts w:ascii="Helvetica" w:hAnsi="Helvetica"/>
                  </w:rPr>
                  <w:t>Martínez</w:t>
                </w:r>
                <w:proofErr w:type="spellEnd"/>
                <w:r>
                  <w:rPr>
                    <w:rFonts w:ascii="Helvetica" w:hAnsi="Helvetica"/>
                  </w:rPr>
                  <w:t xml:space="preserve"> </w:t>
                </w:r>
                <w:proofErr w:type="spellStart"/>
                <w:r>
                  <w:rPr>
                    <w:rFonts w:ascii="Helvetica" w:hAnsi="Helvetica"/>
                  </w:rPr>
                  <w:t>Sanabria</w:t>
                </w:r>
                <w:proofErr w:type="spellEnd"/>
                <w:r>
                  <w:rPr>
                    <w:rFonts w:ascii="Helvetica" w:hAnsi="Helvetica"/>
                  </w:rPr>
                  <w:t xml:space="preserve"> and Rogelio </w:t>
                </w:r>
                <w:proofErr w:type="spellStart"/>
                <w:r>
                  <w:rPr>
                    <w:rFonts w:ascii="Helvetica" w:hAnsi="Helvetica"/>
                  </w:rPr>
                  <w:t>Salmona</w:t>
                </w:r>
                <w:proofErr w:type="spellEnd"/>
                <w:r>
                  <w:rPr>
                    <w:rFonts w:ascii="Helvetica" w:hAnsi="Helvetica"/>
                  </w:rPr>
                  <w:t xml:space="preserve">. On later days the firm would include Pablo </w:t>
                </w:r>
                <w:proofErr w:type="spellStart"/>
                <w:r>
                  <w:rPr>
                    <w:rFonts w:ascii="Helvetica" w:hAnsi="Helvetica"/>
                  </w:rPr>
                  <w:t>Lanzetta</w:t>
                </w:r>
                <w:proofErr w:type="spellEnd"/>
                <w:r>
                  <w:rPr>
                    <w:rFonts w:ascii="Helvetica" w:hAnsi="Helvetica"/>
                  </w:rPr>
                  <w:t xml:space="preserve"> and Emilio </w:t>
                </w:r>
                <w:proofErr w:type="spellStart"/>
                <w:r>
                  <w:rPr>
                    <w:rFonts w:ascii="Helvetica" w:hAnsi="Helvetica"/>
                  </w:rPr>
                  <w:t>Arango</w:t>
                </w:r>
                <w:proofErr w:type="spellEnd"/>
                <w:r>
                  <w:rPr>
                    <w:rFonts w:ascii="Helvetica" w:hAnsi="Helvetica"/>
                  </w:rPr>
                  <w:t xml:space="preserve"> as associates.</w:t>
                </w:r>
              </w:p>
              <w:p w14:paraId="2D1661EC" w14:textId="77777777" w:rsidR="00B40A22" w:rsidRDefault="00B40A22" w:rsidP="00B40A22">
                <w:pPr>
                  <w:contextualSpacing/>
                  <w:jc w:val="both"/>
                  <w:rPr>
                    <w:rFonts w:ascii="Helvetica" w:hAnsi="Helvetica"/>
                  </w:rPr>
                </w:pPr>
              </w:p>
              <w:p w14:paraId="4EB77027" w14:textId="77777777" w:rsidR="00B40A22" w:rsidRDefault="00B40A22" w:rsidP="00B40A22">
                <w:pPr>
                  <w:contextualSpacing/>
                  <w:jc w:val="both"/>
                  <w:rPr>
                    <w:rFonts w:ascii="Helvetica" w:hAnsi="Helvetica"/>
                  </w:rPr>
                </w:pPr>
                <w:r>
                  <w:rPr>
                    <w:rFonts w:ascii="Helvetica" w:hAnsi="Helvetica"/>
                  </w:rPr>
                  <w:t xml:space="preserve">His main body of work consists of single-family houses and low-rise apartment buildings, where his knowledge, expertise and taste were undoubtedly appreciated. </w:t>
                </w:r>
              </w:p>
              <w:p w14:paraId="6E5664B4" w14:textId="77777777" w:rsidR="00B40A22" w:rsidRDefault="00B40A22" w:rsidP="00B40A22">
                <w:pPr>
                  <w:contextualSpacing/>
                  <w:jc w:val="both"/>
                  <w:rPr>
                    <w:rFonts w:ascii="Helvetica" w:hAnsi="Helvetica"/>
                  </w:rPr>
                </w:pPr>
              </w:p>
              <w:p w14:paraId="036233BF" w14:textId="77777777" w:rsidR="00B40A22" w:rsidRDefault="00B40A22" w:rsidP="00B40A22">
                <w:pPr>
                  <w:contextualSpacing/>
                  <w:jc w:val="both"/>
                  <w:rPr>
                    <w:rFonts w:ascii="Helvetica" w:hAnsi="Helvetica"/>
                  </w:rPr>
                </w:pPr>
                <w:r>
                  <w:rPr>
                    <w:rFonts w:ascii="Helvetica" w:hAnsi="Helvetica"/>
                  </w:rPr>
                  <w:t xml:space="preserve">His work has been highlighted by several authors, especially on account to his attention to detailing and building. In his projects a certain duality within the classic and the modern seems to appear. From one point of view the idea of the free plan especially in social and public areas, where white interiors and staircases basking in light would become the key. From another, the idea that a project should be conceived and seen as a unitary whole, a </w:t>
                </w:r>
                <w:r>
                  <w:rPr>
                    <w:rFonts w:ascii="Helvetica" w:hAnsi="Helvetica"/>
                  </w:rPr>
                  <w:lastRenderedPageBreak/>
                  <w:t>more classic approach, leading to and independence between the technical solution of the roof and facades and the conception and form of interior space.</w:t>
                </w:r>
              </w:p>
              <w:p w14:paraId="6967DEA8" w14:textId="77777777" w:rsidR="00B40A22" w:rsidRDefault="00B40A22" w:rsidP="00B40A22">
                <w:pPr>
                  <w:contextualSpacing/>
                  <w:jc w:val="both"/>
                  <w:rPr>
                    <w:rFonts w:ascii="Helvetica" w:hAnsi="Helvetica"/>
                  </w:rPr>
                </w:pPr>
              </w:p>
              <w:p w14:paraId="50D5BCAE" w14:textId="77777777" w:rsidR="00B40A22" w:rsidRDefault="00B40A22" w:rsidP="00B40A22">
                <w:pPr>
                  <w:contextualSpacing/>
                  <w:jc w:val="both"/>
                  <w:rPr>
                    <w:rFonts w:ascii="Helvetica" w:hAnsi="Helvetica"/>
                  </w:rPr>
                </w:pPr>
                <w:r>
                  <w:rPr>
                    <w:rFonts w:ascii="Helvetica" w:hAnsi="Helvetica"/>
                  </w:rPr>
                  <w:t xml:space="preserve">His precise design and attention to quality in construction went hand in hand with a precise knowledge and control on a house’s privacy conditions as well as a deep awareness of the different relationships between rooms and activities, personal and social, that constitute life within a house, an approach that would seem to link his projects and manner of work to the writings of Robert Kerr. His projects are characterized by an introverted experience, resulting in both a distance from the city and an enormous importance of the relationship with interior gardens. </w:t>
                </w:r>
              </w:p>
              <w:p w14:paraId="32B43D66" w14:textId="77777777" w:rsidR="00B40A22" w:rsidRDefault="00B40A22" w:rsidP="00B40A22">
                <w:pPr>
                  <w:contextualSpacing/>
                  <w:jc w:val="both"/>
                  <w:rPr>
                    <w:rFonts w:ascii="Helvetica" w:hAnsi="Helvetica"/>
                  </w:rPr>
                </w:pPr>
              </w:p>
              <w:p w14:paraId="47A431E5" w14:textId="77777777" w:rsidR="00B40A22" w:rsidRDefault="00B40A22" w:rsidP="00B40A22">
                <w:pPr>
                  <w:contextualSpacing/>
                  <w:jc w:val="both"/>
                  <w:rPr>
                    <w:rFonts w:ascii="Helvetica" w:hAnsi="Helvetica"/>
                  </w:rPr>
                </w:pPr>
                <w:r>
                  <w:rPr>
                    <w:rFonts w:ascii="Helvetica" w:hAnsi="Helvetica"/>
                  </w:rPr>
                  <w:t xml:space="preserve">In 1952 he built the first stage of his own house, usually know as "casa </w:t>
                </w:r>
                <w:proofErr w:type="spellStart"/>
                <w:r>
                  <w:rPr>
                    <w:rFonts w:ascii="Helvetica" w:hAnsi="Helvetica"/>
                  </w:rPr>
                  <w:t>Bermúdez</w:t>
                </w:r>
                <w:proofErr w:type="spellEnd"/>
                <w:r>
                  <w:rPr>
                    <w:rFonts w:ascii="Helvetica" w:hAnsi="Helvetica"/>
                  </w:rPr>
                  <w:t xml:space="preserve">", adding a master bedroom and more service areas in 1957. The house won the first prize for the best residence in the first Colombian Architecture Biennial in 1962. He would be awarded the same prize for the Bravo House and a special mention for El Polo housing project designed with Rogelio </w:t>
                </w:r>
                <w:proofErr w:type="spellStart"/>
                <w:r>
                  <w:rPr>
                    <w:rFonts w:ascii="Helvetica" w:hAnsi="Helvetica"/>
                  </w:rPr>
                  <w:t>Salmona</w:t>
                </w:r>
                <w:proofErr w:type="spellEnd"/>
                <w:r>
                  <w:rPr>
                    <w:rFonts w:ascii="Helvetica" w:hAnsi="Helvetica"/>
                  </w:rPr>
                  <w:t xml:space="preserve"> in 1964. He would later win his last national architecture prize for the Alberto </w:t>
                </w:r>
                <w:proofErr w:type="spellStart"/>
                <w:r>
                  <w:rPr>
                    <w:rFonts w:ascii="Helvetica" w:hAnsi="Helvetica"/>
                  </w:rPr>
                  <w:t>Lleras</w:t>
                </w:r>
                <w:proofErr w:type="spellEnd"/>
                <w:r>
                  <w:rPr>
                    <w:rFonts w:ascii="Helvetica" w:hAnsi="Helvetica"/>
                  </w:rPr>
                  <w:t xml:space="preserve"> Camargo building in the Universidad de los Andes designed with his son, Daniel </w:t>
                </w:r>
                <w:proofErr w:type="spellStart"/>
                <w:r>
                  <w:rPr>
                    <w:rFonts w:ascii="Helvetica" w:hAnsi="Helvetica"/>
                  </w:rPr>
                  <w:t>Bermúdez</w:t>
                </w:r>
                <w:proofErr w:type="spellEnd"/>
                <w:r>
                  <w:rPr>
                    <w:rFonts w:ascii="Helvetica" w:hAnsi="Helvetica"/>
                  </w:rPr>
                  <w:t xml:space="preserve"> Samper.</w:t>
                </w:r>
              </w:p>
              <w:p w14:paraId="011AEEBE" w14:textId="77777777" w:rsidR="00B40A22" w:rsidRDefault="00B40A22" w:rsidP="00B40A22">
                <w:pPr>
                  <w:contextualSpacing/>
                  <w:jc w:val="both"/>
                  <w:rPr>
                    <w:rFonts w:ascii="Helvetica" w:hAnsi="Helvetica"/>
                  </w:rPr>
                </w:pPr>
              </w:p>
              <w:p w14:paraId="0145AC9E" w14:textId="77777777" w:rsidR="00B40A22" w:rsidRDefault="00B40A22" w:rsidP="00B40A22">
                <w:pPr>
                  <w:contextualSpacing/>
                  <w:jc w:val="both"/>
                  <w:rPr>
                    <w:rFonts w:ascii="Helvetica" w:hAnsi="Helvetica"/>
                  </w:rPr>
                </w:pPr>
                <w:r>
                  <w:rPr>
                    <w:rFonts w:ascii="Helvetica" w:hAnsi="Helvetica"/>
                  </w:rPr>
                  <w:t>Throughout his life he combined his architectural practice with his teaching activities in the design workshops in the National University, where his precise and sometimes ironic comments were both appreciated and feared.</w:t>
                </w:r>
              </w:p>
              <w:p w14:paraId="68FBE8B6" w14:textId="77777777" w:rsidR="00B40A22" w:rsidRDefault="00B40A22" w:rsidP="00C27FAB">
                <w:pPr>
                  <w:rPr>
                    <w:rFonts w:ascii="Helvetica" w:hAnsi="Helvetica"/>
                  </w:rPr>
                </w:pPr>
              </w:p>
              <w:p w14:paraId="231B861D" w14:textId="77777777" w:rsidR="00B40A22" w:rsidRDefault="00B40A22" w:rsidP="00C27FAB">
                <w:pPr>
                  <w:rPr>
                    <w:rFonts w:ascii="Helvetica" w:hAnsi="Helvetica"/>
                  </w:rPr>
                </w:pPr>
                <w:r>
                  <w:rPr>
                    <w:rFonts w:ascii="Helvetica" w:hAnsi="Helvetica"/>
                  </w:rPr>
                  <w:t>[File: Casa.jpg]</w:t>
                </w:r>
              </w:p>
              <w:p w14:paraId="71F4D8A7" w14:textId="77777777" w:rsidR="00B40A22" w:rsidRDefault="00B40A22" w:rsidP="00C27FAB"/>
              <w:p w14:paraId="592881DE" w14:textId="70F82C41" w:rsidR="00B40A22" w:rsidRDefault="00B40A22" w:rsidP="00B40A22">
                <w:pPr>
                  <w:pStyle w:val="Caption"/>
                  <w:keepNext/>
                  <w:jc w:val="both"/>
                  <w:rPr>
                    <w:rFonts w:ascii="Helvetica" w:hAnsi="Helvetica"/>
                    <w:sz w:val="22"/>
                    <w:szCs w:val="22"/>
                  </w:rPr>
                </w:pPr>
                <w:r>
                  <w:t xml:space="preserve">Figure </w:t>
                </w:r>
                <w:fldSimple w:instr=" SEQ Figure \* ARABIC ">
                  <w:r w:rsidR="00B53794">
                    <w:rPr>
                      <w:noProof/>
                    </w:rPr>
                    <w:t>1</w:t>
                  </w:r>
                </w:fldSimple>
                <w:r>
                  <w:t xml:space="preserve"> </w:t>
                </w:r>
                <w:r>
                  <w:rPr>
                    <w:rFonts w:ascii="Helvetica" w:hAnsi="Helvetica"/>
                    <w:sz w:val="22"/>
                    <w:szCs w:val="22"/>
                  </w:rPr>
                  <w:t xml:space="preserve">Casa </w:t>
                </w:r>
                <w:proofErr w:type="spellStart"/>
                <w:r>
                  <w:rPr>
                    <w:rFonts w:ascii="Helvetica" w:hAnsi="Helvetica"/>
                    <w:sz w:val="22"/>
                    <w:szCs w:val="22"/>
                  </w:rPr>
                  <w:t>Bermúdez</w:t>
                </w:r>
                <w:proofErr w:type="spellEnd"/>
                <w:r>
                  <w:rPr>
                    <w:rFonts w:ascii="Helvetica" w:hAnsi="Helvetica"/>
                    <w:sz w:val="22"/>
                    <w:szCs w:val="22"/>
                  </w:rPr>
                  <w:t>. Photo Peter Bright</w:t>
                </w:r>
              </w:p>
              <w:p w14:paraId="39398FF6" w14:textId="77777777" w:rsidR="00B53794" w:rsidRDefault="00B53794" w:rsidP="00B53794">
                <w:r>
                  <w:t>[File: casa2.jpg]</w:t>
                </w:r>
              </w:p>
              <w:p w14:paraId="7054A243" w14:textId="77777777" w:rsidR="00B53794" w:rsidRDefault="00B53794" w:rsidP="00B53794"/>
              <w:p w14:paraId="17E2A03D" w14:textId="401F182C" w:rsidR="00B53794" w:rsidRPr="00B53794" w:rsidRDefault="00B53794" w:rsidP="00B53794">
                <w:pPr>
                  <w:pStyle w:val="Caption"/>
                  <w:keepNext/>
                  <w:jc w:val="both"/>
                </w:pPr>
                <w:r>
                  <w:t xml:space="preserve">Figure </w:t>
                </w:r>
                <w:fldSimple w:instr=" SEQ Figure \* ARABIC ">
                  <w:r>
                    <w:rPr>
                      <w:noProof/>
                    </w:rPr>
                    <w:t>2</w:t>
                  </w:r>
                </w:fldSimple>
                <w:r>
                  <w:t xml:space="preserve"> </w:t>
                </w:r>
                <w:r>
                  <w:rPr>
                    <w:rFonts w:ascii="Helvetica" w:hAnsi="Helvetica"/>
                    <w:sz w:val="22"/>
                    <w:szCs w:val="22"/>
                  </w:rPr>
                  <w:t xml:space="preserve">Casa </w:t>
                </w:r>
                <w:proofErr w:type="spellStart"/>
                <w:r>
                  <w:rPr>
                    <w:rFonts w:ascii="Helvetica" w:hAnsi="Helvetica"/>
                    <w:sz w:val="22"/>
                    <w:szCs w:val="22"/>
                  </w:rPr>
                  <w:t>Bermúdez</w:t>
                </w:r>
                <w:proofErr w:type="spellEnd"/>
                <w:r>
                  <w:rPr>
                    <w:rFonts w:ascii="Helvetica" w:hAnsi="Helvetica"/>
                    <w:sz w:val="22"/>
                    <w:szCs w:val="22"/>
                  </w:rPr>
                  <w:t>. Photo Peter Bright</w:t>
                </w:r>
                <w:bookmarkStart w:id="0" w:name="_GoBack"/>
                <w:bookmarkEnd w:id="0"/>
              </w:p>
              <w:p w14:paraId="6ACCF172" w14:textId="77777777" w:rsidR="00B53794" w:rsidRPr="00B53794" w:rsidRDefault="00B53794" w:rsidP="00B53794"/>
              <w:p w14:paraId="020AFD97" w14:textId="77777777" w:rsidR="00B40A22" w:rsidRDefault="00B53794" w:rsidP="00C27FAB">
                <w:hyperlink r:id="rId9" w:history="1">
                  <w:r w:rsidR="00B40A22" w:rsidRPr="008306BA">
                    <w:rPr>
                      <w:rStyle w:val="Hyperlink"/>
                    </w:rPr>
                    <w:t>https://www.flickr.com/photos/alisarincrimson/328210357/</w:t>
                  </w:r>
                </w:hyperlink>
              </w:p>
              <w:p w14:paraId="7AAF3875" w14:textId="77777777" w:rsidR="003F0D73" w:rsidRDefault="003F0D73" w:rsidP="00C27FAB"/>
            </w:tc>
          </w:sdtContent>
        </w:sdt>
      </w:tr>
      <w:tr w:rsidR="003235A7" w14:paraId="27CCE1B1" w14:textId="77777777" w:rsidTr="003235A7">
        <w:tc>
          <w:tcPr>
            <w:tcW w:w="9016" w:type="dxa"/>
          </w:tcPr>
          <w:p w14:paraId="753DA9B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95CD8080C66E04B86BBE7391EFE1A36"/>
              </w:placeholder>
            </w:sdtPr>
            <w:sdtEndPr/>
            <w:sdtContent>
              <w:p w14:paraId="6222B05E" w14:textId="77777777" w:rsidR="009032FD" w:rsidRDefault="009032FD" w:rsidP="009032FD">
                <w:sdt>
                  <w:sdtPr>
                    <w:id w:val="-1086763364"/>
                    <w:citation/>
                  </w:sdtPr>
                  <w:sdtContent>
                    <w:r>
                      <w:fldChar w:fldCharType="begin"/>
                    </w:r>
                    <w:r>
                      <w:rPr>
                        <w:lang w:val="en-US"/>
                      </w:rPr>
                      <w:instrText xml:space="preserve"> CITATION Ber80 \l 1033 </w:instrText>
                    </w:r>
                    <w:r>
                      <w:fldChar w:fldCharType="separate"/>
                    </w:r>
                    <w:r>
                      <w:rPr>
                        <w:noProof/>
                        <w:lang w:val="en-US"/>
                      </w:rPr>
                      <w:t xml:space="preserve"> </w:t>
                    </w:r>
                    <w:r w:rsidRPr="009032FD">
                      <w:rPr>
                        <w:noProof/>
                        <w:lang w:val="en-US"/>
                      </w:rPr>
                      <w:t>(Bermúdez, Montenegro and Niño)</w:t>
                    </w:r>
                    <w:r>
                      <w:fldChar w:fldCharType="end"/>
                    </w:r>
                  </w:sdtContent>
                </w:sdt>
              </w:p>
              <w:p w14:paraId="6D6908C0" w14:textId="77777777" w:rsidR="009032FD" w:rsidRDefault="009032FD" w:rsidP="009032FD">
                <w:sdt>
                  <w:sdtPr>
                    <w:id w:val="-69739724"/>
                    <w:citation/>
                  </w:sdtPr>
                  <w:sdtContent>
                    <w:r>
                      <w:fldChar w:fldCharType="begin"/>
                    </w:r>
                    <w:r>
                      <w:rPr>
                        <w:lang w:val="en-US"/>
                      </w:rPr>
                      <w:instrText xml:space="preserve"> CITATION Bri06 \l 1033 </w:instrText>
                    </w:r>
                    <w:r>
                      <w:fldChar w:fldCharType="separate"/>
                    </w:r>
                    <w:r w:rsidRPr="009032FD">
                      <w:rPr>
                        <w:noProof/>
                        <w:lang w:val="en-US"/>
                      </w:rPr>
                      <w:t>(P. J. Bright Samper)</w:t>
                    </w:r>
                    <w:r>
                      <w:fldChar w:fldCharType="end"/>
                    </w:r>
                  </w:sdtContent>
                </w:sdt>
              </w:p>
              <w:p w14:paraId="66E5D50A" w14:textId="77777777" w:rsidR="009032FD" w:rsidRDefault="009032FD" w:rsidP="009032FD">
                <w:sdt>
                  <w:sdtPr>
                    <w:id w:val="-745799147"/>
                    <w:citation/>
                  </w:sdtPr>
                  <w:sdtContent>
                    <w:r>
                      <w:fldChar w:fldCharType="begin"/>
                    </w:r>
                    <w:r>
                      <w:rPr>
                        <w:lang w:val="en-US"/>
                      </w:rPr>
                      <w:instrText xml:space="preserve"> CITATION Bri10 \l 1033 </w:instrText>
                    </w:r>
                    <w:r>
                      <w:fldChar w:fldCharType="separate"/>
                    </w:r>
                    <w:r w:rsidRPr="009032FD">
                      <w:rPr>
                        <w:noProof/>
                        <w:lang w:val="en-US"/>
                      </w:rPr>
                      <w:t>(P. J. Bright Samper)</w:t>
                    </w:r>
                    <w:r>
                      <w:fldChar w:fldCharType="end"/>
                    </w:r>
                  </w:sdtContent>
                </w:sdt>
              </w:p>
              <w:p w14:paraId="4BA87D1B" w14:textId="77777777" w:rsidR="009032FD" w:rsidRDefault="009032FD" w:rsidP="009032FD">
                <w:sdt>
                  <w:sdtPr>
                    <w:id w:val="756255726"/>
                    <w:citation/>
                  </w:sdtPr>
                  <w:sdtContent>
                    <w:r>
                      <w:fldChar w:fldCharType="begin"/>
                    </w:r>
                    <w:r>
                      <w:rPr>
                        <w:lang w:val="en-US"/>
                      </w:rPr>
                      <w:instrText xml:space="preserve"> CITATION Cha091 \l 1033 </w:instrText>
                    </w:r>
                    <w:r>
                      <w:fldChar w:fldCharType="separate"/>
                    </w:r>
                    <w:r w:rsidRPr="009032FD">
                      <w:rPr>
                        <w:noProof/>
                        <w:lang w:val="en-US"/>
                      </w:rPr>
                      <w:t>(Charum)</w:t>
                    </w:r>
                    <w:r>
                      <w:fldChar w:fldCharType="end"/>
                    </w:r>
                  </w:sdtContent>
                </w:sdt>
              </w:p>
              <w:p w14:paraId="5C10A195" w14:textId="77777777" w:rsidR="009032FD" w:rsidRDefault="009032FD" w:rsidP="009032FD">
                <w:sdt>
                  <w:sdtPr>
                    <w:id w:val="-1359043912"/>
                    <w:citation/>
                  </w:sdtPr>
                  <w:sdtContent>
                    <w:r>
                      <w:fldChar w:fldCharType="begin"/>
                    </w:r>
                    <w:r>
                      <w:rPr>
                        <w:lang w:val="en-US"/>
                      </w:rPr>
                      <w:instrText xml:space="preserve"> CITATION Mej09 \l 1033 </w:instrText>
                    </w:r>
                    <w:r>
                      <w:fldChar w:fldCharType="separate"/>
                    </w:r>
                    <w:r w:rsidRPr="009032FD">
                      <w:rPr>
                        <w:noProof/>
                        <w:lang w:val="en-US"/>
                      </w:rPr>
                      <w:t>(Mejía)</w:t>
                    </w:r>
                    <w:r>
                      <w:fldChar w:fldCharType="end"/>
                    </w:r>
                  </w:sdtContent>
                </w:sdt>
              </w:p>
              <w:p w14:paraId="20D47CB1" w14:textId="77777777" w:rsidR="009032FD" w:rsidRDefault="009032FD" w:rsidP="009032FD">
                <w:sdt>
                  <w:sdtPr>
                    <w:id w:val="-502510208"/>
                    <w:citation/>
                  </w:sdtPr>
                  <w:sdtContent>
                    <w:r>
                      <w:fldChar w:fldCharType="begin"/>
                    </w:r>
                    <w:r>
                      <w:rPr>
                        <w:lang w:val="en-US"/>
                      </w:rPr>
                      <w:instrText xml:space="preserve"> CITATION OBy10 \l 1033 </w:instrText>
                    </w:r>
                    <w:r>
                      <w:fldChar w:fldCharType="separate"/>
                    </w:r>
                    <w:r w:rsidRPr="009032FD">
                      <w:rPr>
                        <w:noProof/>
                        <w:lang w:val="en-US"/>
                      </w:rPr>
                      <w:t>(O’Byrne Orozco)</w:t>
                    </w:r>
                    <w:r>
                      <w:fldChar w:fldCharType="end"/>
                    </w:r>
                  </w:sdtContent>
                </w:sdt>
              </w:p>
              <w:p w14:paraId="19A6A484" w14:textId="77777777" w:rsidR="009032FD" w:rsidRDefault="009032FD" w:rsidP="009032FD">
                <w:sdt>
                  <w:sdtPr>
                    <w:id w:val="1976565786"/>
                    <w:citation/>
                  </w:sdtPr>
                  <w:sdtContent>
                    <w:r>
                      <w:fldChar w:fldCharType="begin"/>
                    </w:r>
                    <w:r>
                      <w:rPr>
                        <w:lang w:val="en-US"/>
                      </w:rPr>
                      <w:instrText xml:space="preserve"> CITATION Sam00 \l 1033 </w:instrText>
                    </w:r>
                    <w:r>
                      <w:fldChar w:fldCharType="separate"/>
                    </w:r>
                    <w:r w:rsidRPr="009032FD">
                      <w:rPr>
                        <w:noProof/>
                        <w:lang w:val="en-US"/>
                      </w:rPr>
                      <w:t>(Samper and Ramírez)</w:t>
                    </w:r>
                    <w:r>
                      <w:fldChar w:fldCharType="end"/>
                    </w:r>
                  </w:sdtContent>
                </w:sdt>
              </w:p>
              <w:p w14:paraId="59A4F160" w14:textId="748720CA" w:rsidR="003235A7" w:rsidRDefault="009032FD" w:rsidP="009032FD">
                <w:sdt>
                  <w:sdtPr>
                    <w:id w:val="-304245792"/>
                    <w:citation/>
                  </w:sdtPr>
                  <w:sdtContent>
                    <w:r>
                      <w:fldChar w:fldCharType="begin"/>
                    </w:r>
                    <w:r>
                      <w:rPr>
                        <w:lang w:val="en-US"/>
                      </w:rPr>
                      <w:instrText xml:space="preserve"> CITATION Wei08 \l 1033 </w:instrText>
                    </w:r>
                    <w:r>
                      <w:fldChar w:fldCharType="separate"/>
                    </w:r>
                    <w:r w:rsidRPr="009032FD">
                      <w:rPr>
                        <w:noProof/>
                        <w:lang w:val="en-US"/>
                      </w:rPr>
                      <w:t>(Weiss)</w:t>
                    </w:r>
                    <w:r>
                      <w:fldChar w:fldCharType="end"/>
                    </w:r>
                  </w:sdtContent>
                </w:sdt>
              </w:p>
            </w:sdtContent>
          </w:sdt>
        </w:tc>
      </w:tr>
    </w:tbl>
    <w:p w14:paraId="79FB19C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6ECBE" w14:textId="77777777" w:rsidR="00B40A22" w:rsidRDefault="00B40A22" w:rsidP="007A0D55">
      <w:pPr>
        <w:spacing w:after="0" w:line="240" w:lineRule="auto"/>
      </w:pPr>
      <w:r>
        <w:separator/>
      </w:r>
    </w:p>
  </w:endnote>
  <w:endnote w:type="continuationSeparator" w:id="0">
    <w:p w14:paraId="462C8ACD" w14:textId="77777777" w:rsidR="00B40A22" w:rsidRDefault="00B40A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6592" w14:textId="77777777" w:rsidR="00B40A22" w:rsidRDefault="00B40A22" w:rsidP="007A0D55">
      <w:pPr>
        <w:spacing w:after="0" w:line="240" w:lineRule="auto"/>
      </w:pPr>
      <w:r>
        <w:separator/>
      </w:r>
    </w:p>
  </w:footnote>
  <w:footnote w:type="continuationSeparator" w:id="0">
    <w:p w14:paraId="071DB40E" w14:textId="77777777" w:rsidR="00B40A22" w:rsidRDefault="00B40A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814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4DFB5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22"/>
    <w:rsid w:val="00032559"/>
    <w:rsid w:val="00052040"/>
    <w:rsid w:val="000B25AE"/>
    <w:rsid w:val="000B55AB"/>
    <w:rsid w:val="000D24DC"/>
    <w:rsid w:val="00101B2E"/>
    <w:rsid w:val="00116FA0"/>
    <w:rsid w:val="001178AC"/>
    <w:rsid w:val="0015114C"/>
    <w:rsid w:val="001A21F3"/>
    <w:rsid w:val="001A2537"/>
    <w:rsid w:val="001A6A06"/>
    <w:rsid w:val="00210C03"/>
    <w:rsid w:val="002162E2"/>
    <w:rsid w:val="00225C5A"/>
    <w:rsid w:val="00230B10"/>
    <w:rsid w:val="00234353"/>
    <w:rsid w:val="00244BB0"/>
    <w:rsid w:val="002A0A0D"/>
    <w:rsid w:val="002B0B37"/>
    <w:rsid w:val="002B127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26DB"/>
    <w:rsid w:val="00780D95"/>
    <w:rsid w:val="00780DC7"/>
    <w:rsid w:val="007A0D55"/>
    <w:rsid w:val="007B3377"/>
    <w:rsid w:val="007E5F44"/>
    <w:rsid w:val="00821DE3"/>
    <w:rsid w:val="00826BBE"/>
    <w:rsid w:val="00846CE1"/>
    <w:rsid w:val="008A5B87"/>
    <w:rsid w:val="008F691F"/>
    <w:rsid w:val="009032FD"/>
    <w:rsid w:val="00912C73"/>
    <w:rsid w:val="00922950"/>
    <w:rsid w:val="00995C35"/>
    <w:rsid w:val="009A7264"/>
    <w:rsid w:val="009D1606"/>
    <w:rsid w:val="009E18A1"/>
    <w:rsid w:val="009E73D7"/>
    <w:rsid w:val="00A27D2C"/>
    <w:rsid w:val="00A76FD9"/>
    <w:rsid w:val="00AB436D"/>
    <w:rsid w:val="00AD2F24"/>
    <w:rsid w:val="00AD4844"/>
    <w:rsid w:val="00B219AE"/>
    <w:rsid w:val="00B33145"/>
    <w:rsid w:val="00B40A22"/>
    <w:rsid w:val="00B53794"/>
    <w:rsid w:val="00B574C9"/>
    <w:rsid w:val="00BC39C9"/>
    <w:rsid w:val="00BE46BA"/>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D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0A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A22"/>
    <w:rPr>
      <w:rFonts w:ascii="Lucida Grande" w:hAnsi="Lucida Grande" w:cs="Lucida Grande"/>
      <w:sz w:val="18"/>
      <w:szCs w:val="18"/>
    </w:rPr>
  </w:style>
  <w:style w:type="paragraph" w:styleId="Caption">
    <w:name w:val="caption"/>
    <w:basedOn w:val="Normal"/>
    <w:next w:val="Normal"/>
    <w:uiPriority w:val="35"/>
    <w:semiHidden/>
    <w:qFormat/>
    <w:rsid w:val="00B40A22"/>
    <w:pPr>
      <w:spacing w:after="200" w:line="240" w:lineRule="auto"/>
    </w:pPr>
    <w:rPr>
      <w:b/>
      <w:bCs/>
      <w:color w:val="5B9BD5" w:themeColor="accent1"/>
      <w:sz w:val="18"/>
      <w:szCs w:val="18"/>
    </w:rPr>
  </w:style>
  <w:style w:type="character" w:styleId="Hyperlink">
    <w:name w:val="Hyperlink"/>
    <w:basedOn w:val="DefaultParagraphFont"/>
    <w:uiPriority w:val="99"/>
    <w:semiHidden/>
    <w:rsid w:val="00B40A2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0A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A22"/>
    <w:rPr>
      <w:rFonts w:ascii="Lucida Grande" w:hAnsi="Lucida Grande" w:cs="Lucida Grande"/>
      <w:sz w:val="18"/>
      <w:szCs w:val="18"/>
    </w:rPr>
  </w:style>
  <w:style w:type="paragraph" w:styleId="Caption">
    <w:name w:val="caption"/>
    <w:basedOn w:val="Normal"/>
    <w:next w:val="Normal"/>
    <w:uiPriority w:val="35"/>
    <w:semiHidden/>
    <w:qFormat/>
    <w:rsid w:val="00B40A22"/>
    <w:pPr>
      <w:spacing w:after="200" w:line="240" w:lineRule="auto"/>
    </w:pPr>
    <w:rPr>
      <w:b/>
      <w:bCs/>
      <w:color w:val="5B9BD5" w:themeColor="accent1"/>
      <w:sz w:val="18"/>
      <w:szCs w:val="18"/>
    </w:rPr>
  </w:style>
  <w:style w:type="character" w:styleId="Hyperlink">
    <w:name w:val="Hyperlink"/>
    <w:basedOn w:val="DefaultParagraphFont"/>
    <w:uiPriority w:val="99"/>
    <w:semiHidden/>
    <w:rsid w:val="00B40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lickr.com/photos/alisarincrimson/32821035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FE9FE2DACD774BA7B51EC97BAB480F"/>
        <w:category>
          <w:name w:val="General"/>
          <w:gallery w:val="placeholder"/>
        </w:category>
        <w:types>
          <w:type w:val="bbPlcHdr"/>
        </w:types>
        <w:behaviors>
          <w:behavior w:val="content"/>
        </w:behaviors>
        <w:guid w:val="{E46BECD1-0437-4246-99F2-15FD0567AA31}"/>
      </w:docPartPr>
      <w:docPartBody>
        <w:p w:rsidR="00EB4A59" w:rsidRDefault="00EB4A59">
          <w:pPr>
            <w:pStyle w:val="85FE9FE2DACD774BA7B51EC97BAB480F"/>
          </w:pPr>
          <w:r w:rsidRPr="00CC586D">
            <w:rPr>
              <w:rStyle w:val="PlaceholderText"/>
              <w:b/>
              <w:color w:val="FFFFFF" w:themeColor="background1"/>
            </w:rPr>
            <w:t>[Salutation]</w:t>
          </w:r>
        </w:p>
      </w:docPartBody>
    </w:docPart>
    <w:docPart>
      <w:docPartPr>
        <w:name w:val="88C88EA1667AF34D97ED9A3146B4EBE0"/>
        <w:category>
          <w:name w:val="General"/>
          <w:gallery w:val="placeholder"/>
        </w:category>
        <w:types>
          <w:type w:val="bbPlcHdr"/>
        </w:types>
        <w:behaviors>
          <w:behavior w:val="content"/>
        </w:behaviors>
        <w:guid w:val="{000C977D-C63E-8544-B0E9-628812A23CD6}"/>
      </w:docPartPr>
      <w:docPartBody>
        <w:p w:rsidR="00EB4A59" w:rsidRDefault="00EB4A59">
          <w:pPr>
            <w:pStyle w:val="88C88EA1667AF34D97ED9A3146B4EBE0"/>
          </w:pPr>
          <w:r>
            <w:rPr>
              <w:rStyle w:val="PlaceholderText"/>
            </w:rPr>
            <w:t>[First name]</w:t>
          </w:r>
        </w:p>
      </w:docPartBody>
    </w:docPart>
    <w:docPart>
      <w:docPartPr>
        <w:name w:val="CE59CA158C261F4492A3EBC3F9850BC9"/>
        <w:category>
          <w:name w:val="General"/>
          <w:gallery w:val="placeholder"/>
        </w:category>
        <w:types>
          <w:type w:val="bbPlcHdr"/>
        </w:types>
        <w:behaviors>
          <w:behavior w:val="content"/>
        </w:behaviors>
        <w:guid w:val="{C9D713D5-71A2-F44F-A62E-D0B68E831E90}"/>
      </w:docPartPr>
      <w:docPartBody>
        <w:p w:rsidR="00EB4A59" w:rsidRDefault="00EB4A59">
          <w:pPr>
            <w:pStyle w:val="CE59CA158C261F4492A3EBC3F9850BC9"/>
          </w:pPr>
          <w:r>
            <w:rPr>
              <w:rStyle w:val="PlaceholderText"/>
            </w:rPr>
            <w:t>[Middle name]</w:t>
          </w:r>
        </w:p>
      </w:docPartBody>
    </w:docPart>
    <w:docPart>
      <w:docPartPr>
        <w:name w:val="9AFA4FAD7F19BE44A9BA5C8D677BCD52"/>
        <w:category>
          <w:name w:val="General"/>
          <w:gallery w:val="placeholder"/>
        </w:category>
        <w:types>
          <w:type w:val="bbPlcHdr"/>
        </w:types>
        <w:behaviors>
          <w:behavior w:val="content"/>
        </w:behaviors>
        <w:guid w:val="{16D0725D-1703-1D4B-9DFB-5F8BCA3F5B95}"/>
      </w:docPartPr>
      <w:docPartBody>
        <w:p w:rsidR="00EB4A59" w:rsidRDefault="00EB4A59">
          <w:pPr>
            <w:pStyle w:val="9AFA4FAD7F19BE44A9BA5C8D677BCD52"/>
          </w:pPr>
          <w:r>
            <w:rPr>
              <w:rStyle w:val="PlaceholderText"/>
            </w:rPr>
            <w:t>[Last name]</w:t>
          </w:r>
        </w:p>
      </w:docPartBody>
    </w:docPart>
    <w:docPart>
      <w:docPartPr>
        <w:name w:val="A3C64679EEE735489BBB5ED5ED8DD49F"/>
        <w:category>
          <w:name w:val="General"/>
          <w:gallery w:val="placeholder"/>
        </w:category>
        <w:types>
          <w:type w:val="bbPlcHdr"/>
        </w:types>
        <w:behaviors>
          <w:behavior w:val="content"/>
        </w:behaviors>
        <w:guid w:val="{CD145B3A-1BEB-8E43-8F11-2A7D16C63A5F}"/>
      </w:docPartPr>
      <w:docPartBody>
        <w:p w:rsidR="00EB4A59" w:rsidRDefault="00EB4A59">
          <w:pPr>
            <w:pStyle w:val="A3C64679EEE735489BBB5ED5ED8DD49F"/>
          </w:pPr>
          <w:r>
            <w:rPr>
              <w:rStyle w:val="PlaceholderText"/>
            </w:rPr>
            <w:t>[Enter your biography]</w:t>
          </w:r>
        </w:p>
      </w:docPartBody>
    </w:docPart>
    <w:docPart>
      <w:docPartPr>
        <w:name w:val="FB9AC88C611B44488050FC62524AB39A"/>
        <w:category>
          <w:name w:val="General"/>
          <w:gallery w:val="placeholder"/>
        </w:category>
        <w:types>
          <w:type w:val="bbPlcHdr"/>
        </w:types>
        <w:behaviors>
          <w:behavior w:val="content"/>
        </w:behaviors>
        <w:guid w:val="{F8722055-D712-104C-B3DA-42D51B65E008}"/>
      </w:docPartPr>
      <w:docPartBody>
        <w:p w:rsidR="00EB4A59" w:rsidRDefault="00EB4A59">
          <w:pPr>
            <w:pStyle w:val="FB9AC88C611B44488050FC62524AB39A"/>
          </w:pPr>
          <w:r>
            <w:rPr>
              <w:rStyle w:val="PlaceholderText"/>
            </w:rPr>
            <w:t>[Enter the institution with which you are affiliated]</w:t>
          </w:r>
        </w:p>
      </w:docPartBody>
    </w:docPart>
    <w:docPart>
      <w:docPartPr>
        <w:name w:val="F319C3B1387AB3458840CD465A180BDD"/>
        <w:category>
          <w:name w:val="General"/>
          <w:gallery w:val="placeholder"/>
        </w:category>
        <w:types>
          <w:type w:val="bbPlcHdr"/>
        </w:types>
        <w:behaviors>
          <w:behavior w:val="content"/>
        </w:behaviors>
        <w:guid w:val="{1054DBB6-1C12-7848-A8A8-20F30023F3D2}"/>
      </w:docPartPr>
      <w:docPartBody>
        <w:p w:rsidR="00EB4A59" w:rsidRDefault="00EB4A59">
          <w:pPr>
            <w:pStyle w:val="F319C3B1387AB3458840CD465A180BDD"/>
          </w:pPr>
          <w:r w:rsidRPr="00EF74F7">
            <w:rPr>
              <w:b/>
              <w:color w:val="808080" w:themeColor="background1" w:themeShade="80"/>
            </w:rPr>
            <w:t>[Enter the headword for your article]</w:t>
          </w:r>
        </w:p>
      </w:docPartBody>
    </w:docPart>
    <w:docPart>
      <w:docPartPr>
        <w:name w:val="758556BB997DE943B520A756044F52DE"/>
        <w:category>
          <w:name w:val="General"/>
          <w:gallery w:val="placeholder"/>
        </w:category>
        <w:types>
          <w:type w:val="bbPlcHdr"/>
        </w:types>
        <w:behaviors>
          <w:behavior w:val="content"/>
        </w:behaviors>
        <w:guid w:val="{36EB1C76-BE02-6D4E-A47C-387A1599BB20}"/>
      </w:docPartPr>
      <w:docPartBody>
        <w:p w:rsidR="00EB4A59" w:rsidRDefault="00EB4A59">
          <w:pPr>
            <w:pStyle w:val="758556BB997DE943B520A756044F52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58E0E8425A114F87A7633D86EA74DC"/>
        <w:category>
          <w:name w:val="General"/>
          <w:gallery w:val="placeholder"/>
        </w:category>
        <w:types>
          <w:type w:val="bbPlcHdr"/>
        </w:types>
        <w:behaviors>
          <w:behavior w:val="content"/>
        </w:behaviors>
        <w:guid w:val="{873894FC-83E3-CD42-BE1B-806B7FAB7F37}"/>
      </w:docPartPr>
      <w:docPartBody>
        <w:p w:rsidR="00EB4A59" w:rsidRDefault="00EB4A59">
          <w:pPr>
            <w:pStyle w:val="B958E0E8425A114F87A7633D86EA74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F62EBE03526247AA1C4AB5AB9EE650"/>
        <w:category>
          <w:name w:val="General"/>
          <w:gallery w:val="placeholder"/>
        </w:category>
        <w:types>
          <w:type w:val="bbPlcHdr"/>
        </w:types>
        <w:behaviors>
          <w:behavior w:val="content"/>
        </w:behaviors>
        <w:guid w:val="{AE5D9725-3433-874E-99C6-A1B75F4D3D81}"/>
      </w:docPartPr>
      <w:docPartBody>
        <w:p w:rsidR="00EB4A59" w:rsidRDefault="00EB4A59">
          <w:pPr>
            <w:pStyle w:val="0DF62EBE03526247AA1C4AB5AB9EE6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5CD8080C66E04B86BBE7391EFE1A36"/>
        <w:category>
          <w:name w:val="General"/>
          <w:gallery w:val="placeholder"/>
        </w:category>
        <w:types>
          <w:type w:val="bbPlcHdr"/>
        </w:types>
        <w:behaviors>
          <w:behavior w:val="content"/>
        </w:behaviors>
        <w:guid w:val="{027B09F6-EA3B-5F49-A97B-9C5FE8BBF16F}"/>
      </w:docPartPr>
      <w:docPartBody>
        <w:p w:rsidR="00EB4A59" w:rsidRDefault="00EB4A59">
          <w:pPr>
            <w:pStyle w:val="395CD8080C66E04B86BBE7391EFE1A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59"/>
    <w:rsid w:val="00EB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E9FE2DACD774BA7B51EC97BAB480F">
    <w:name w:val="85FE9FE2DACD774BA7B51EC97BAB480F"/>
  </w:style>
  <w:style w:type="paragraph" w:customStyle="1" w:styleId="88C88EA1667AF34D97ED9A3146B4EBE0">
    <w:name w:val="88C88EA1667AF34D97ED9A3146B4EBE0"/>
  </w:style>
  <w:style w:type="paragraph" w:customStyle="1" w:styleId="CE59CA158C261F4492A3EBC3F9850BC9">
    <w:name w:val="CE59CA158C261F4492A3EBC3F9850BC9"/>
  </w:style>
  <w:style w:type="paragraph" w:customStyle="1" w:styleId="9AFA4FAD7F19BE44A9BA5C8D677BCD52">
    <w:name w:val="9AFA4FAD7F19BE44A9BA5C8D677BCD52"/>
  </w:style>
  <w:style w:type="paragraph" w:customStyle="1" w:styleId="A3C64679EEE735489BBB5ED5ED8DD49F">
    <w:name w:val="A3C64679EEE735489BBB5ED5ED8DD49F"/>
  </w:style>
  <w:style w:type="paragraph" w:customStyle="1" w:styleId="FB9AC88C611B44488050FC62524AB39A">
    <w:name w:val="FB9AC88C611B44488050FC62524AB39A"/>
  </w:style>
  <w:style w:type="paragraph" w:customStyle="1" w:styleId="F319C3B1387AB3458840CD465A180BDD">
    <w:name w:val="F319C3B1387AB3458840CD465A180BDD"/>
  </w:style>
  <w:style w:type="paragraph" w:customStyle="1" w:styleId="758556BB997DE943B520A756044F52DE">
    <w:name w:val="758556BB997DE943B520A756044F52DE"/>
  </w:style>
  <w:style w:type="paragraph" w:customStyle="1" w:styleId="B958E0E8425A114F87A7633D86EA74DC">
    <w:name w:val="B958E0E8425A114F87A7633D86EA74DC"/>
  </w:style>
  <w:style w:type="paragraph" w:customStyle="1" w:styleId="0DF62EBE03526247AA1C4AB5AB9EE650">
    <w:name w:val="0DF62EBE03526247AA1C4AB5AB9EE650"/>
  </w:style>
  <w:style w:type="paragraph" w:customStyle="1" w:styleId="395CD8080C66E04B86BBE7391EFE1A36">
    <w:name w:val="395CD8080C66E04B86BBE7391EFE1A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E9FE2DACD774BA7B51EC97BAB480F">
    <w:name w:val="85FE9FE2DACD774BA7B51EC97BAB480F"/>
  </w:style>
  <w:style w:type="paragraph" w:customStyle="1" w:styleId="88C88EA1667AF34D97ED9A3146B4EBE0">
    <w:name w:val="88C88EA1667AF34D97ED9A3146B4EBE0"/>
  </w:style>
  <w:style w:type="paragraph" w:customStyle="1" w:styleId="CE59CA158C261F4492A3EBC3F9850BC9">
    <w:name w:val="CE59CA158C261F4492A3EBC3F9850BC9"/>
  </w:style>
  <w:style w:type="paragraph" w:customStyle="1" w:styleId="9AFA4FAD7F19BE44A9BA5C8D677BCD52">
    <w:name w:val="9AFA4FAD7F19BE44A9BA5C8D677BCD52"/>
  </w:style>
  <w:style w:type="paragraph" w:customStyle="1" w:styleId="A3C64679EEE735489BBB5ED5ED8DD49F">
    <w:name w:val="A3C64679EEE735489BBB5ED5ED8DD49F"/>
  </w:style>
  <w:style w:type="paragraph" w:customStyle="1" w:styleId="FB9AC88C611B44488050FC62524AB39A">
    <w:name w:val="FB9AC88C611B44488050FC62524AB39A"/>
  </w:style>
  <w:style w:type="paragraph" w:customStyle="1" w:styleId="F319C3B1387AB3458840CD465A180BDD">
    <w:name w:val="F319C3B1387AB3458840CD465A180BDD"/>
  </w:style>
  <w:style w:type="paragraph" w:customStyle="1" w:styleId="758556BB997DE943B520A756044F52DE">
    <w:name w:val="758556BB997DE943B520A756044F52DE"/>
  </w:style>
  <w:style w:type="paragraph" w:customStyle="1" w:styleId="B958E0E8425A114F87A7633D86EA74DC">
    <w:name w:val="B958E0E8425A114F87A7633D86EA74DC"/>
  </w:style>
  <w:style w:type="paragraph" w:customStyle="1" w:styleId="0DF62EBE03526247AA1C4AB5AB9EE650">
    <w:name w:val="0DF62EBE03526247AA1C4AB5AB9EE650"/>
  </w:style>
  <w:style w:type="paragraph" w:customStyle="1" w:styleId="395CD8080C66E04B86BBE7391EFE1A36">
    <w:name w:val="395CD8080C66E04B86BBE7391EFE1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Bri06</b:Tag>
    <b:SourceType>Book</b:SourceType>
    <b:Guid>{F0688949-0273-9547-86AB-F40D654DE1AE}</b:Guid>
    <b:Title>La construcción de la intimidad. Casas de Guillermo Bermúdez Umaña 1952-1971</b:Title>
    <b:City>Bogotá</b:City>
    <b:Publisher>Universidad Nacional de Colombia</b:Publisher>
    <b:Year>2006</b:Year>
    <b:Author>
      <b:Author>
        <b:NameList>
          <b:Person>
            <b:Last>Bright Samper</b:Last>
            <b:Middle>Juan</b:Middle>
            <b:First>Pedro </b:First>
          </b:Person>
        </b:NameList>
      </b:Author>
    </b:Author>
    <b:RefOrder>2</b:RefOrder>
  </b:Source>
  <b:Source>
    <b:Tag>Bri10</b:Tag>
    <b:SourceType>BookSection</b:SourceType>
    <b:Guid>{55454505-10D1-214E-AD8E-663643DCE866}</b:Guid>
    <b:Title>Todas las casas son iguales a todas las casas, pero unas casas son más casa que otras: dos de Guillermo Bermúdez Umaña</b:Title>
    <b:City>Bogotá</b:City>
    <b:Publisher>Universidad Jorge Tadeo Lozano</b:Publisher>
    <b:Year>2010</b:Year>
    <b:Author>
      <b:Author>
        <b:NameList>
          <b:Person>
            <b:Last>Bright Samper</b:Last>
            <b:Middle>J.</b:Middle>
            <b:First>Pedro</b:First>
          </b:Person>
        </b:NameList>
      </b:Author>
      <b:Editor>
        <b:NameList>
          <b:Person>
            <b:Last>Varela</b:Last>
            <b:First>Lima</b:First>
          </b:Person>
        </b:NameList>
      </b:Editor>
    </b:Author>
    <b:BookTitle>Recinto: Reflexiones Sobre Arquitectura Y Ciudad</b:BookTitle>
    <b:RefOrder>3</b:RefOrder>
  </b:Source>
  <b:Source>
    <b:Tag>Cha091</b:Tag>
    <b:SourceType>Book</b:SourceType>
    <b:Guid>{DC2984EB-2287-C34D-9245-80062234EB10}</b:Guid>
    <b:Title>Itinerario Interior: El espacio doméstico en la arquitectura de Guillermo Bermúdez</b:Title>
    <b:City>Bogotá</b:City>
    <b:Publisher>Universidad Nacional de Colombia</b:Publisher>
    <b:Year>2009</b:Year>
    <b:Author>
      <b:Author>
        <b:NameList>
          <b:Person>
            <b:Last>Charum</b:Last>
            <b:First>Memet</b:First>
          </b:Person>
        </b:NameList>
      </b:Author>
    </b:Author>
    <b:RefOrder>4</b:RefOrder>
  </b:Source>
  <b:Source>
    <b:Tag>Mej09</b:Tag>
    <b:SourceType>Book</b:SourceType>
    <b:Guid>{BCD81452-4003-884B-99E3-B239EC30B70E}</b:Guid>
    <b:Title>Haute couture - Pret à porter. Edificios de apartamentos de Guillermo Bermúez</b:Title>
    <b:Year>2009</b:Year>
    <b:City>Bogotá</b:City>
    <b:Publisher>Universidad Nacional de Colombia</b:Publisher>
    <b:Author>
      <b:Author>
        <b:NameList>
          <b:Person>
            <b:Last>Mejía</b:Last>
            <b:Middle>Ernesto</b:Middle>
            <b:First>Camilo </b:First>
          </b:Person>
        </b:NameList>
      </b:Author>
    </b:Author>
    <b:RefOrder>5</b:RefOrder>
  </b:Source>
  <b:Source>
    <b:Tag>Ber80</b:Tag>
    <b:SourceType>Book</b:SourceType>
    <b:Guid>{9518B6AD-643D-264C-8B99-765B8CB7F258}</b:Guid>
    <b:Title>La Vivienda De Guillermo Bermúdez. Bogotá</b:Title>
    <b:City>Colombia</b:City>
    <b:Publisher>ESCALA fondo Editorial</b:Publisher>
    <b:Year>1980</b:Year>
    <b:Author>
      <b:Author>
        <b:NameList>
          <b:Person>
            <b:Last>Bermúdez</b:Last>
            <b:First>Guillermo</b:First>
          </b:Person>
          <b:Person>
            <b:Last>Montenegro</b:Last>
            <b:First>Lizarralde</b:First>
          </b:Person>
          <b:Person>
            <b:Last>Niño</b:Last>
            <b:Middle>C.</b:Middle>
            <b:First>Murcia</b:First>
          </b:Person>
        </b:NameList>
      </b:Author>
    </b:Author>
    <b:RefOrder>1</b:RefOrder>
  </b:Source>
  <b:Source>
    <b:Tag>Sam00</b:Tag>
    <b:SourceType>Book</b:SourceType>
    <b:Guid>{328A96B1-88C0-E04F-BD7B-87A71043A3E4}</b:Guid>
    <b:Title>Arquitectura Moderna En Colombia: Época De Oro</b:Title>
    <b:City>Bogotá</b:City>
    <b:Publisher>Diego Samper Ediciones</b:Publisher>
    <b:Year>2000</b:Year>
    <b:Author>
      <b:Author>
        <b:NameList>
          <b:Person>
            <b:Last>Samper</b:Last>
            <b:Middle>E.</b:Middle>
            <b:First>Martínez</b:First>
          </b:Person>
          <b:Person>
            <b:Last>Ramírez</b:Last>
            <b:Middle>J.</b:Middle>
            <b:First>Nieto</b:First>
          </b:Person>
        </b:NameList>
      </b:Author>
    </b:Author>
    <b:RefOrder>7</b:RefOrder>
  </b:Source>
  <b:Source>
    <b:Tag>Wei08</b:Tag>
    <b:SourceType>Book</b:SourceType>
    <b:Guid>{45FAE0D2-381C-8148-9667-B743D6698915}</b:Guid>
    <b:Title>1+1+2 = uno. Forma y figura en el edificio Herrmann de Guillermo Bermúdez</b:Title>
    <b:City>Bogotá</b:City>
    <b:Publisher>Universidad Nacional de Colombia; Sede Bogotá</b:Publisher>
    <b:Year>2008</b:Year>
    <b:Author>
      <b:Author>
        <b:NameList>
          <b:Person>
            <b:Last>Weiss</b:Last>
            <b:Middle>P.</b:Middle>
            <b:First>Salas</b:First>
          </b:Person>
        </b:NameList>
      </b:Author>
    </b:Author>
    <b:RefOrder>8</b:RefOrder>
  </b:Source>
  <b:Source>
    <b:Tag>OBy10</b:Tag>
    <b:SourceType>JournalArticle</b:SourceType>
    <b:Guid>{DDB3E5C1-20F5-A548-ACE8-4652CB70D44C}</b:Guid>
    <b:Title>La casa Bermúdez-Samper, 1952-1960 </b:Title>
    <b:Year>2010</b:Year>
    <b:Volume>7</b:Volume>
    <b:Comments>http://dearq.uniandes.edu.co/articles/2011/la-casa-berm-dez-samper-1952-1960-bogot-colombia</b:Comments>
    <b:URL>http://dearq.uniandes.edu.co/articles/2011/la-casa-berm-dez-samper-1952-1960-bogot-colombia</b:URL>
    <b:Author>
      <b:Author>
        <b:NameList>
          <b:Person>
            <b:Last>O’Byrne Orozco</b:Last>
            <b:First>María Cecilia</b:First>
          </b:Person>
        </b:NameList>
      </b:Author>
    </b:Author>
    <b:JournalName>dearq</b:JournalName>
    <b:RefOrder>6</b:RefOrder>
  </b:Source>
</b:Sources>
</file>

<file path=customXml/itemProps1.xml><?xml version="1.0" encoding="utf-8"?>
<ds:datastoreItem xmlns:ds="http://schemas.openxmlformats.org/officeDocument/2006/customXml" ds:itemID="{95F875C8-B574-6141-8E31-E35C9492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720</Words>
  <Characters>4106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2015-03-25T20:30:00Z</dcterms:created>
  <dcterms:modified xsi:type="dcterms:W3CDTF">2015-03-25T21:00:00Z</dcterms:modified>
</cp:coreProperties>
</file>