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63DABD654F4469DA1F3E9FE7D8AF25D"/>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9F225D019D1A447387DB1C8BC3790146"/>
            </w:placeholder>
            <w:text/>
          </w:sdtPr>
          <w:sdtContent>
            <w:tc>
              <w:tcPr>
                <w:tcW w:w="2073" w:type="dxa"/>
              </w:tcPr>
              <w:p w:rsidR="00B574C9" w:rsidRDefault="00621E33" w:rsidP="00621E33">
                <w:proofErr w:type="spellStart"/>
                <w:r>
                  <w:t>Gisli</w:t>
                </w:r>
                <w:proofErr w:type="spellEnd"/>
              </w:p>
            </w:tc>
          </w:sdtContent>
        </w:sdt>
        <w:sdt>
          <w:sdtPr>
            <w:alias w:val="Middle name"/>
            <w:tag w:val="authorMiddleName"/>
            <w:id w:val="-2076034781"/>
            <w:placeholder>
              <w:docPart w:val="59EF40A0DFDC4AE38922C90B917DAAC5"/>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17F04355D0454FC9A5BA11EEC2FF86DD"/>
            </w:placeholder>
            <w:text/>
          </w:sdtPr>
          <w:sdtContent>
            <w:tc>
              <w:tcPr>
                <w:tcW w:w="2642" w:type="dxa"/>
              </w:tcPr>
              <w:p w:rsidR="00B574C9" w:rsidRDefault="00621E33" w:rsidP="00922950">
                <w:r>
                  <w:t>Magnusson</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6229A4D0825B495D9FF144D406E396FC"/>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FDEFCD5D3353425EA20A3BE3BC7F4DAF"/>
            </w:placeholder>
            <w:showingPlcHdr/>
            <w:text/>
          </w:sdtPr>
          <w:sdtEnd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lang w:val="de-DE" w:eastAsia="da-DK"/>
            </w:rPr>
            <w:alias w:val="Article headword"/>
            <w:tag w:val="articleHeadword"/>
            <w:id w:val="-361440020"/>
            <w:placeholder>
              <w:docPart w:val="B234C2EEA150496D97CB06304C5E5FDD"/>
            </w:placeholder>
            <w:text/>
          </w:sdtPr>
          <w:sdtContent>
            <w:tc>
              <w:tcPr>
                <w:tcW w:w="9016" w:type="dxa"/>
                <w:tcMar>
                  <w:top w:w="113" w:type="dxa"/>
                  <w:bottom w:w="113" w:type="dxa"/>
                </w:tcMar>
              </w:tcPr>
              <w:p w:rsidR="003F0D73" w:rsidRPr="00FB589A" w:rsidRDefault="003C4D41" w:rsidP="003C4D41">
                <w:pPr>
                  <w:rPr>
                    <w:b/>
                  </w:rPr>
                </w:pPr>
                <w:r>
                  <w:rPr>
                    <w:lang w:val="de-DE" w:eastAsia="da-DK"/>
                  </w:rPr>
                  <w:t>Karen Blixen</w:t>
                </w:r>
                <w:r w:rsidRPr="003C4D41">
                  <w:rPr>
                    <w:lang w:val="de-DE" w:eastAsia="da-DK"/>
                  </w:rPr>
                  <w:t xml:space="preserve"> (1885-1962)</w:t>
                </w:r>
              </w:p>
            </w:tc>
          </w:sdtContent>
        </w:sdt>
      </w:tr>
      <w:tr w:rsidR="00464699" w:rsidTr="007821B0">
        <w:sdt>
          <w:sdtPr>
            <w:alias w:val="Variant headwords"/>
            <w:tag w:val="variantHeadwords"/>
            <w:id w:val="173464402"/>
            <w:placeholder>
              <w:docPart w:val="EEAA16D4001B48C48B902A07EC742CE2"/>
            </w:placeholder>
          </w:sdtPr>
          <w:sdtEndPr/>
          <w:sdtContent>
            <w:tc>
              <w:tcPr>
                <w:tcW w:w="9016" w:type="dxa"/>
                <w:tcMar>
                  <w:top w:w="113" w:type="dxa"/>
                  <w:bottom w:w="113" w:type="dxa"/>
                </w:tcMar>
              </w:tcPr>
              <w:p w:rsidR="00464699" w:rsidRDefault="003C4D41" w:rsidP="003C4D41">
                <w:r w:rsidRPr="003C4D41">
                  <w:rPr>
                    <w:lang w:val="de-DE" w:eastAsia="da-DK"/>
                  </w:rPr>
                  <w:t>Karen Christentze Blixen-Finecke. Pseudonyms: Isak Dinesen, Pierre Andrézel, Osceola</w:t>
                </w:r>
              </w:p>
            </w:tc>
          </w:sdtContent>
        </w:sdt>
      </w:tr>
      <w:tr w:rsidR="00E85A05" w:rsidTr="003F0D73">
        <w:sdt>
          <w:sdtPr>
            <w:alias w:val="Abstract"/>
            <w:tag w:val="abstract"/>
            <w:id w:val="-635871867"/>
            <w:placeholder>
              <w:docPart w:val="7418B743C4704D029388DBD4B4F8F19F"/>
            </w:placeholder>
          </w:sdtPr>
          <w:sdtEndPr/>
          <w:sdtContent>
            <w:tc>
              <w:tcPr>
                <w:tcW w:w="9016" w:type="dxa"/>
                <w:tcMar>
                  <w:top w:w="113" w:type="dxa"/>
                  <w:bottom w:w="113" w:type="dxa"/>
                </w:tcMar>
              </w:tcPr>
              <w:p w:rsidR="00E85A05" w:rsidRDefault="003C4D41" w:rsidP="00E85A05">
                <w:r w:rsidRPr="00D43A78">
                  <w:t>Karen Blixen</w:t>
                </w:r>
                <w:r>
                  <w:t xml:space="preserve"> </w:t>
                </w:r>
                <w:r w:rsidRPr="00D43A78">
                  <w:t xml:space="preserve">was a singular figure in 20th century </w:t>
                </w:r>
                <w:r>
                  <w:t>Danish literary life</w:t>
                </w:r>
                <w:r w:rsidRPr="00D43A78">
                  <w:t xml:space="preserve">. </w:t>
                </w:r>
                <w:r>
                  <w:t xml:space="preserve">In the 1930s, when Blixen started writing, Danish literature was dominated by </w:t>
                </w:r>
                <w:r w:rsidRPr="00867050">
                  <w:t>social realism</w:t>
                </w:r>
                <w:r>
                  <w:t xml:space="preserve"> centred on the contemporary world. Blixen nourished the myth of herself as the timeless aristocratic storyteller who wrote her works independently of her own historical context. However, by drawing lines to Nietzsche, existentialism, and psychology, Blixen scholars have clearly demonstrated that she belongs to modernism. As her contemporary Samuel Becket, she was a bilingual author (she wrote her works in English and Danish).</w:t>
                </w:r>
              </w:p>
            </w:tc>
          </w:sdtContent>
        </w:sdt>
      </w:tr>
      <w:tr w:rsidR="003F0D73" w:rsidTr="003F0D73">
        <w:sdt>
          <w:sdtPr>
            <w:alias w:val="Article text"/>
            <w:tag w:val="articleText"/>
            <w:id w:val="634067588"/>
            <w:placeholder>
              <w:docPart w:val="DBB94F8041BE4F69974CEFC095EACF36"/>
            </w:placeholder>
          </w:sdtPr>
          <w:sdtEndPr/>
          <w:sdtContent>
            <w:tc>
              <w:tcPr>
                <w:tcW w:w="9016" w:type="dxa"/>
                <w:tcMar>
                  <w:top w:w="113" w:type="dxa"/>
                  <w:bottom w:w="113" w:type="dxa"/>
                </w:tcMar>
              </w:tcPr>
              <w:p w:rsidR="003C4D41" w:rsidRDefault="003C4D41" w:rsidP="003C4D41">
                <w:r w:rsidRPr="00D43A78">
                  <w:t>Karen Blixen</w:t>
                </w:r>
                <w:r>
                  <w:t xml:space="preserve"> </w:t>
                </w:r>
                <w:r w:rsidRPr="00D43A78">
                  <w:t xml:space="preserve">was a singular figure in 20th century </w:t>
                </w:r>
                <w:r>
                  <w:t>Danish literary life</w:t>
                </w:r>
                <w:r w:rsidRPr="00D43A78">
                  <w:t xml:space="preserve">. </w:t>
                </w:r>
                <w:r>
                  <w:t xml:space="preserve">In the 1930s, when Blixen started writing, Danish literature was dominated by </w:t>
                </w:r>
                <w:r w:rsidRPr="00867050">
                  <w:t>social realism</w:t>
                </w:r>
                <w:r>
                  <w:t xml:space="preserve"> centred on the contemporary world. Blixen nourished the myth of herself as the timeless aristocratic storyteller who wrote her works independently of her own historical context. However, by drawing lines to Nietzsche, existentialism, and psychology, Blixen scholars have clearly demonstrated that she belongs to modernism. As her contemporary Samuel Becket, she was a bilingual author (she wrote her works in English and Danish).</w:t>
                </w:r>
              </w:p>
              <w:p w:rsidR="003C4D41" w:rsidRDefault="003C4D41" w:rsidP="003C4D41"/>
              <w:p w:rsidR="003C4D41" w:rsidRDefault="003C4D41" w:rsidP="003C4D41">
                <w:r>
                  <w:t xml:space="preserve">Karen Blixen’s life can be divided into three different phases: During the first (1903-1913), Blixen studied at the </w:t>
                </w:r>
                <w:smartTag w:uri="urn:schemas-microsoft-com:office:smarttags" w:element="place">
                  <w:smartTag w:uri="urn:schemas-microsoft-com:office:smarttags" w:element="PlaceName">
                    <w:r>
                      <w:t>Royal</w:t>
                    </w:r>
                  </w:smartTag>
                  <w:r>
                    <w:t xml:space="preserve"> </w:t>
                  </w:r>
                  <w:smartTag w:uri="urn:schemas-microsoft-com:office:smarttags" w:element="PlaceName">
                    <w:r>
                      <w:t>Danish</w:t>
                    </w:r>
                  </w:smartTag>
                  <w:r>
                    <w:t xml:space="preserve"> </w:t>
                  </w:r>
                  <w:smartTag w:uri="urn:schemas-microsoft-com:office:smarttags" w:element="PlaceType">
                    <w:r>
                      <w:t>Academy</w:t>
                    </w:r>
                  </w:smartTag>
                </w:smartTag>
                <w:r>
                  <w:t xml:space="preserve"> of Fine Arts in </w:t>
                </w:r>
                <w:smartTag w:uri="urn:schemas-microsoft-com:office:smarttags" w:element="City">
                  <w:smartTag w:uri="urn:schemas-microsoft-com:office:smarttags" w:element="place">
                    <w:r>
                      <w:t>Copenhagen</w:t>
                    </w:r>
                  </w:smartTag>
                </w:smartTag>
                <w:r>
                  <w:t xml:space="preserve"> and wrote her first works under the pseudonym Osceola. The second begins in 1914, when she moved to </w:t>
                </w:r>
                <w:smartTag w:uri="urn:schemas-microsoft-com:office:smarttags" w:element="country-region">
                  <w:smartTag w:uri="urn:schemas-microsoft-com:office:smarttags" w:element="place">
                    <w:r>
                      <w:t>Kenya</w:t>
                    </w:r>
                  </w:smartTag>
                </w:smartTag>
                <w:r>
                  <w:t xml:space="preserve"> (</w:t>
                </w:r>
                <w:smartTag w:uri="urn:schemas-microsoft-com:office:smarttags" w:element="place">
                  <w:r>
                    <w:t>British East Africa</w:t>
                  </w:r>
                </w:smartTag>
                <w:r>
                  <w:t xml:space="preserve">) with </w:t>
                </w:r>
                <w:proofErr w:type="spellStart"/>
                <w:r>
                  <w:t>Bror</w:t>
                </w:r>
                <w:proofErr w:type="spellEnd"/>
                <w:r>
                  <w:t xml:space="preserve"> Blixen. The two were separated in 1921, leaving Karen Blixen to run the coffee farm at </w:t>
                </w:r>
                <w:proofErr w:type="spellStart"/>
                <w:r>
                  <w:t>Ngong</w:t>
                </w:r>
                <w:proofErr w:type="spellEnd"/>
                <w:r>
                  <w:t xml:space="preserve"> Hills alone until financial problems forced her to sell it in 1932. Finally, in 1931, Blixen returned to </w:t>
                </w:r>
                <w:smartTag w:uri="urn:schemas-microsoft-com:office:smarttags" w:element="country-region">
                  <w:smartTag w:uri="urn:schemas-microsoft-com:office:smarttags" w:element="place">
                    <w:r>
                      <w:t>Denmark</w:t>
                    </w:r>
                  </w:smartTag>
                </w:smartTag>
                <w:r>
                  <w:t xml:space="preserve"> and remained at the family manor </w:t>
                </w:r>
                <w:proofErr w:type="spellStart"/>
                <w:r>
                  <w:t>Rungstedlund</w:t>
                </w:r>
                <w:proofErr w:type="spellEnd"/>
                <w:r>
                  <w:t xml:space="preserve"> until her death in 1962. During this third phase, Blixen established herself as an author of international stature. After her time in the British colony, Blixen wrote many of her works in English. This applies to her 1934 international debut, </w:t>
                </w:r>
                <w:r>
                  <w:rPr>
                    <w:i/>
                  </w:rPr>
                  <w:t>Seven Gothic Tales</w:t>
                </w:r>
                <w:r>
                  <w:t xml:space="preserve"> (Danish title: </w:t>
                </w:r>
                <w:proofErr w:type="spellStart"/>
                <w:r w:rsidRPr="00AF4435">
                  <w:rPr>
                    <w:i/>
                  </w:rPr>
                  <w:t>Syv</w:t>
                </w:r>
                <w:proofErr w:type="spellEnd"/>
                <w:r w:rsidRPr="00AF4435">
                  <w:rPr>
                    <w:i/>
                  </w:rPr>
                  <w:t xml:space="preserve"> </w:t>
                </w:r>
                <w:proofErr w:type="spellStart"/>
                <w:r w:rsidRPr="00AF4435">
                  <w:rPr>
                    <w:i/>
                  </w:rPr>
                  <w:t>fantastiske</w:t>
                </w:r>
                <w:proofErr w:type="spellEnd"/>
                <w:r w:rsidRPr="00AF4435">
                  <w:rPr>
                    <w:i/>
                  </w:rPr>
                  <w:t xml:space="preserve"> </w:t>
                </w:r>
                <w:proofErr w:type="spellStart"/>
                <w:r w:rsidRPr="00AF4435">
                  <w:rPr>
                    <w:i/>
                  </w:rPr>
                  <w:t>Fortællinger</w:t>
                </w:r>
                <w:proofErr w:type="spellEnd"/>
                <w:r>
                  <w:t>)</w:t>
                </w:r>
                <w:r>
                  <w:rPr>
                    <w:i/>
                  </w:rPr>
                  <w:t xml:space="preserve">, </w:t>
                </w:r>
                <w:r>
                  <w:t>published</w:t>
                </w:r>
                <w:r>
                  <w:rPr>
                    <w:i/>
                  </w:rPr>
                  <w:t xml:space="preserve"> </w:t>
                </w:r>
                <w:r>
                  <w:t xml:space="preserve">under the pseudonym </w:t>
                </w:r>
                <w:proofErr w:type="spellStart"/>
                <w:r>
                  <w:t>Isak</w:t>
                </w:r>
                <w:proofErr w:type="spellEnd"/>
                <w:r>
                  <w:t xml:space="preserve"> Dinesen. The </w:t>
                </w:r>
                <w:r w:rsidRPr="00867050">
                  <w:t>tale</w:t>
                </w:r>
                <w:r>
                  <w:t xml:space="preserve"> was Blixen’s preferred literary genre and three additional collections followed: </w:t>
                </w:r>
                <w:r>
                  <w:rPr>
                    <w:i/>
                  </w:rPr>
                  <w:t>Winter’s Tales</w:t>
                </w:r>
                <w:r>
                  <w:t xml:space="preserve"> (</w:t>
                </w:r>
                <w:proofErr w:type="spellStart"/>
                <w:r>
                  <w:rPr>
                    <w:i/>
                  </w:rPr>
                  <w:t>Vinter-Eventyr</w:t>
                </w:r>
                <w:proofErr w:type="spellEnd"/>
                <w:r>
                  <w:t>) in</w:t>
                </w:r>
                <w:r>
                  <w:rPr>
                    <w:i/>
                  </w:rPr>
                  <w:t xml:space="preserve"> </w:t>
                </w:r>
                <w:r>
                  <w:t xml:space="preserve">1942, </w:t>
                </w:r>
                <w:r>
                  <w:rPr>
                    <w:i/>
                  </w:rPr>
                  <w:t>Last Tales (</w:t>
                </w:r>
                <w:proofErr w:type="spellStart"/>
                <w:r>
                  <w:rPr>
                    <w:i/>
                  </w:rPr>
                  <w:t>Sidste</w:t>
                </w:r>
                <w:proofErr w:type="spellEnd"/>
                <w:r>
                  <w:rPr>
                    <w:i/>
                  </w:rPr>
                  <w:t xml:space="preserve"> </w:t>
                </w:r>
                <w:proofErr w:type="spellStart"/>
                <w:r>
                  <w:rPr>
                    <w:i/>
                  </w:rPr>
                  <w:t>Eventyr</w:t>
                </w:r>
                <w:proofErr w:type="spellEnd"/>
                <w:r>
                  <w:rPr>
                    <w:i/>
                  </w:rPr>
                  <w:t>)</w:t>
                </w:r>
                <w:r>
                  <w:t xml:space="preserve"> in 1957, and </w:t>
                </w:r>
                <w:r w:rsidRPr="00A4008E">
                  <w:rPr>
                    <w:i/>
                  </w:rPr>
                  <w:t>Anecdotes of Destiny</w:t>
                </w:r>
                <w:r>
                  <w:rPr>
                    <w:i/>
                  </w:rPr>
                  <w:t xml:space="preserve"> </w:t>
                </w:r>
                <w:r>
                  <w:t>(</w:t>
                </w:r>
                <w:proofErr w:type="spellStart"/>
                <w:r w:rsidRPr="000B1C06">
                  <w:rPr>
                    <w:i/>
                  </w:rPr>
                  <w:t>Skæbne-Anekdoter</w:t>
                </w:r>
                <w:proofErr w:type="spellEnd"/>
                <w:r>
                  <w:rPr>
                    <w:i/>
                  </w:rPr>
                  <w:t xml:space="preserve">) </w:t>
                </w:r>
                <w:r>
                  <w:t xml:space="preserve">in </w:t>
                </w:r>
                <w:smartTag w:uri="urn:schemas-microsoft-com:office:smarttags" w:element="metricconverter">
                  <w:smartTagPr>
                    <w:attr w:name="ProductID" w:val="1958. In"/>
                  </w:smartTagPr>
                  <w:r>
                    <w:t>1958. In</w:t>
                  </w:r>
                </w:smartTag>
                <w:r>
                  <w:t xml:space="preserve"> spite of her tales’ setting in well-defined 19</w:t>
                </w:r>
                <w:r w:rsidRPr="004A5DCE">
                  <w:rPr>
                    <w:vertAlign w:val="superscript"/>
                  </w:rPr>
                  <w:t>th</w:t>
                </w:r>
                <w:r>
                  <w:t xml:space="preserve"> and 18</w:t>
                </w:r>
                <w:r w:rsidRPr="00882926">
                  <w:rPr>
                    <w:vertAlign w:val="superscript"/>
                  </w:rPr>
                  <w:t>th</w:t>
                </w:r>
                <w:r>
                  <w:t xml:space="preserve"> century venues, they are only seemingly traditional realistic narratives. Blixen’s characters are puppets in cosmic dramas with far-reaching existential implications. The characters are often confronted with catastrophic events. Both on the existential and aesthetical level, it is the narrative itself (e.g. a mythological pattern) which gives meaning to an often tragic existence. </w:t>
                </w:r>
              </w:p>
              <w:p w:rsidR="00D71A22" w:rsidRDefault="00D71A22" w:rsidP="003C4D41"/>
              <w:p w:rsidR="000607CF" w:rsidRDefault="00D71A22" w:rsidP="000607CF">
                <w:pPr>
                  <w:keepNext/>
                </w:pPr>
                <w:r>
                  <w:t>File: Karen Blixen 1957</w:t>
                </w:r>
                <w:r w:rsidR="000607CF">
                  <w:t>.jpg</w:t>
                </w:r>
              </w:p>
              <w:p w:rsidR="00D71A22" w:rsidRDefault="000607CF" w:rsidP="000607CF">
                <w:pPr>
                  <w:pStyle w:val="Caption"/>
                </w:pPr>
                <w:r>
                  <w:lastRenderedPageBreak/>
                  <w:t xml:space="preserve">Karen Blixen 1957 </w:t>
                </w:r>
                <w:fldSimple w:instr=" SEQ Karen_Blixen_1957 \* ARABIC ">
                  <w:r>
                    <w:rPr>
                      <w:noProof/>
                    </w:rPr>
                    <w:t>1</w:t>
                  </w:r>
                </w:fldSimple>
              </w:p>
              <w:p w:rsidR="003C4D41" w:rsidRDefault="000607CF" w:rsidP="003C4D41">
                <w:r>
                  <w:t xml:space="preserve">Source: Available at Wikimedia Commons; image in under the Public Domain. Link to image can be found at </w:t>
                </w:r>
                <w:hyperlink r:id="rId9" w:history="1">
                  <w:r w:rsidRPr="00BE5B7A">
                    <w:rPr>
                      <w:rStyle w:val="Hyperlink"/>
                    </w:rPr>
                    <w:t>https://commons.wikimedia.org/wiki/File:Karen_Blixen.jpg</w:t>
                  </w:r>
                </w:hyperlink>
              </w:p>
              <w:p w:rsidR="000607CF" w:rsidRDefault="000607CF" w:rsidP="003C4D41"/>
              <w:p w:rsidR="003C4D41" w:rsidRDefault="003C4D41" w:rsidP="003C4D41">
                <w:r>
                  <w:t>Blixen’s autobiographical</w:t>
                </w:r>
                <w:r w:rsidRPr="00940BDC">
                  <w:t xml:space="preserve"> </w:t>
                </w:r>
                <w:r>
                  <w:t xml:space="preserve">writings constitute another important part of her oeuvre. In 1937 she published </w:t>
                </w:r>
                <w:r>
                  <w:rPr>
                    <w:i/>
                  </w:rPr>
                  <w:t>Out of Africa</w:t>
                </w:r>
                <w:r w:rsidR="000607CF">
                  <w:t>, in which</w:t>
                </w:r>
                <w:bookmarkStart w:id="0" w:name="_GoBack"/>
                <w:bookmarkEnd w:id="0"/>
                <w:r>
                  <w:t xml:space="preserve"> she condensed her almost twenty years in Africa into five representative stories. Through this literary strategy Blixen succeeds in giving a sensual and powerfully personal image of her perception of the African </w:t>
                </w:r>
                <w:r>
                  <w:t>mind set</w:t>
                </w:r>
                <w:r>
                  <w:t>, culture, and nature.</w:t>
                </w:r>
              </w:p>
              <w:p w:rsidR="003C4D41" w:rsidRDefault="003C4D41" w:rsidP="003C4D41"/>
              <w:p w:rsidR="003C4D41" w:rsidRPr="00DD6240" w:rsidRDefault="003C4D41" w:rsidP="003C4D41">
                <w:r>
                  <w:t>Blixen’s charismatic personality attracted the attention of several prominent intellectual young men in the 1940s and 50s. They saw her both as an inspiring and as a demonic figure, an image that has become a part of the ‘Blixen myth’. The many biographies, dissertations, documentaries, and cinematic adaptations dedicated to Blixen since her death demonstrate the fascination which her life and works continue to exert.</w:t>
                </w:r>
              </w:p>
              <w:p w:rsidR="003C4D41" w:rsidRDefault="003C4D41" w:rsidP="003C4D41"/>
              <w:p w:rsidR="003C4D41" w:rsidRPr="00C546B1" w:rsidRDefault="003C4D41" w:rsidP="003C4D41">
                <w:pPr>
                  <w:pStyle w:val="Heading1"/>
                </w:pPr>
                <w:r w:rsidRPr="00C546B1">
                  <w:t>Selected</w:t>
                </w:r>
                <w:r>
                  <w:t xml:space="preserve"> List of</w:t>
                </w:r>
                <w:r w:rsidRPr="00C546B1">
                  <w:t xml:space="preserve"> Works</w:t>
                </w:r>
              </w:p>
              <w:p w:rsidR="003C4D41" w:rsidRPr="00AF4435" w:rsidRDefault="003C4D41" w:rsidP="003C4D41">
                <w:r w:rsidRPr="00AF4435">
                  <w:rPr>
                    <w:i/>
                  </w:rPr>
                  <w:t xml:space="preserve">Seven Gothic Tales </w:t>
                </w:r>
                <w:r w:rsidRPr="00AF4435">
                  <w:t>(</w:t>
                </w:r>
                <w:smartTag w:uri="urn:schemas-microsoft-com:office:smarttags" w:element="metricconverter">
                  <w:smartTagPr>
                    <w:attr w:name="ProductID" w:val="1934 in"/>
                  </w:smartTagPr>
                  <w:r w:rsidRPr="00AF4435">
                    <w:t>1934 in</w:t>
                  </w:r>
                </w:smartTag>
                <w:r w:rsidRPr="00AF4435">
                  <w:t xml:space="preserve"> USA, </w:t>
                </w:r>
                <w:smartTag w:uri="urn:schemas-microsoft-com:office:smarttags" w:element="metricconverter">
                  <w:smartTagPr>
                    <w:attr w:name="ProductID" w:val="1935 in"/>
                  </w:smartTagPr>
                  <w:r w:rsidRPr="00AF4435">
                    <w:t>1935 in</w:t>
                  </w:r>
                </w:smartTag>
                <w:r w:rsidRPr="00AF4435">
                  <w:t xml:space="preserve"> Denmark) </w:t>
                </w:r>
              </w:p>
              <w:p w:rsidR="003C4D41" w:rsidRDefault="003C4D41" w:rsidP="003C4D41">
                <w:r w:rsidRPr="00B63371">
                  <w:rPr>
                    <w:i/>
                  </w:rPr>
                  <w:t xml:space="preserve">Out of </w:t>
                </w:r>
                <w:smartTag w:uri="urn:schemas-microsoft-com:office:smarttags" w:element="place">
                  <w:r w:rsidRPr="00B63371">
                    <w:rPr>
                      <w:i/>
                    </w:rPr>
                    <w:t>Africa</w:t>
                  </w:r>
                </w:smartTag>
                <w:r w:rsidRPr="00B63371">
                  <w:rPr>
                    <w:i/>
                  </w:rPr>
                  <w:t xml:space="preserve"> </w:t>
                </w:r>
                <w:r w:rsidRPr="00B63371">
                  <w:t>(</w:t>
                </w:r>
                <w:smartTag w:uri="urn:schemas-microsoft-com:office:smarttags" w:element="metricconverter">
                  <w:smartTagPr>
                    <w:attr w:name="ProductID" w:val="1937 in"/>
                  </w:smartTagPr>
                  <w:r w:rsidRPr="00B63371">
                    <w:t>1937 in</w:t>
                  </w:r>
                </w:smartTag>
                <w:r w:rsidRPr="00B63371">
                  <w:t xml:space="preserve"> </w:t>
                </w:r>
                <w:smartTag w:uri="urn:schemas-microsoft-com:office:smarttags" w:element="country-region">
                  <w:smartTag w:uri="urn:schemas-microsoft-com:office:smarttags" w:element="place">
                    <w:r w:rsidRPr="00B63371">
                      <w:t>Denmark</w:t>
                    </w:r>
                  </w:smartTag>
                </w:smartTag>
                <w:r w:rsidRPr="00B63371">
                  <w:t xml:space="preserve"> and </w:t>
                </w:r>
                <w:smartTag w:uri="urn:schemas-microsoft-com:office:smarttags" w:element="country-region">
                  <w:smartTag w:uri="urn:schemas-microsoft-com:office:smarttags" w:element="place">
                    <w:r w:rsidRPr="00B63371">
                      <w:t>England</w:t>
                    </w:r>
                  </w:smartTag>
                </w:smartTag>
                <w:r w:rsidRPr="00B63371">
                  <w:t xml:space="preserve">, </w:t>
                </w:r>
                <w:smartTag w:uri="urn:schemas-microsoft-com:office:smarttags" w:element="metricconverter">
                  <w:smartTagPr>
                    <w:attr w:name="ProductID" w:val="1938 in"/>
                  </w:smartTagPr>
                  <w:r w:rsidRPr="00B63371">
                    <w:t>1938 in</w:t>
                  </w:r>
                </w:smartTag>
                <w:r w:rsidRPr="00B63371">
                  <w:t xml:space="preserve"> </w:t>
                </w:r>
                <w:smartTag w:uri="urn:schemas-microsoft-com:office:smarttags" w:element="country-region">
                  <w:smartTag w:uri="urn:schemas-microsoft-com:office:smarttags" w:element="place">
                    <w:r w:rsidRPr="00B63371">
                      <w:t>USA</w:t>
                    </w:r>
                  </w:smartTag>
                </w:smartTag>
                <w:r w:rsidRPr="00B63371">
                  <w:t>)</w:t>
                </w:r>
                <w:r w:rsidRPr="000316F6">
                  <w:t xml:space="preserve"> </w:t>
                </w:r>
              </w:p>
              <w:p w:rsidR="003C4D41" w:rsidRPr="00B63371" w:rsidRDefault="003C4D41" w:rsidP="003C4D41">
                <w:r w:rsidRPr="00B63371">
                  <w:rPr>
                    <w:i/>
                  </w:rPr>
                  <w:t xml:space="preserve">Winter's Tales </w:t>
                </w:r>
                <w:r w:rsidRPr="00B63371">
                  <w:t>(1942)</w:t>
                </w:r>
              </w:p>
              <w:p w:rsidR="003C4D41" w:rsidRPr="00B63371" w:rsidRDefault="003C4D41" w:rsidP="003C4D41">
                <w:r w:rsidRPr="00B63371">
                  <w:rPr>
                    <w:i/>
                  </w:rPr>
                  <w:t xml:space="preserve">Last Tales </w:t>
                </w:r>
                <w:r w:rsidRPr="00B63371">
                  <w:t>(1957)</w:t>
                </w:r>
              </w:p>
              <w:p w:rsidR="003C4D41" w:rsidRDefault="003C4D41" w:rsidP="003C4D41">
                <w:r w:rsidRPr="00B63371">
                  <w:rPr>
                    <w:i/>
                  </w:rPr>
                  <w:t xml:space="preserve">Anecdotes of Destiny </w:t>
                </w:r>
                <w:r w:rsidRPr="00B63371">
                  <w:t>(1958)</w:t>
                </w:r>
              </w:p>
              <w:p w:rsidR="003C4D41" w:rsidRPr="00B63371" w:rsidRDefault="003C4D41" w:rsidP="003C4D41">
                <w:r w:rsidRPr="00B63371">
                  <w:rPr>
                    <w:i/>
                  </w:rPr>
                  <w:t xml:space="preserve">Shadows on the Grass </w:t>
                </w:r>
                <w:r w:rsidRPr="00B63371">
                  <w:t>(</w:t>
                </w:r>
                <w:smartTag w:uri="urn:schemas-microsoft-com:office:smarttags" w:element="metricconverter">
                  <w:smartTagPr>
                    <w:attr w:name="ProductID" w:val="1960 in"/>
                  </w:smartTagPr>
                  <w:r w:rsidRPr="00B63371">
                    <w:t>1960 in</w:t>
                  </w:r>
                </w:smartTag>
                <w:r w:rsidRPr="00B63371">
                  <w:t xml:space="preserve"> </w:t>
                </w:r>
                <w:smartTag w:uri="urn:schemas-microsoft-com:office:smarttags" w:element="country-region">
                  <w:smartTag w:uri="urn:schemas-microsoft-com:office:smarttags" w:element="place">
                    <w:r w:rsidRPr="00B63371">
                      <w:t>England</w:t>
                    </w:r>
                  </w:smartTag>
                </w:smartTag>
                <w:r w:rsidRPr="00B63371">
                  <w:t xml:space="preserve"> and </w:t>
                </w:r>
                <w:smartTag w:uri="urn:schemas-microsoft-com:office:smarttags" w:element="country-region">
                  <w:smartTag w:uri="urn:schemas-microsoft-com:office:smarttags" w:element="place">
                    <w:r w:rsidRPr="00B63371">
                      <w:t>Denmark</w:t>
                    </w:r>
                  </w:smartTag>
                </w:smartTag>
                <w:r w:rsidRPr="00B63371">
                  <w:t xml:space="preserve">, </w:t>
                </w:r>
                <w:smartTag w:uri="urn:schemas-microsoft-com:office:smarttags" w:element="metricconverter">
                  <w:smartTagPr>
                    <w:attr w:name="ProductID" w:val="1961 in"/>
                  </w:smartTagPr>
                  <w:r w:rsidRPr="00B63371">
                    <w:t>1961</w:t>
                  </w:r>
                  <w:r w:rsidRPr="001E63C2">
                    <w:t xml:space="preserve"> </w:t>
                  </w:r>
                  <w:r>
                    <w:t>in</w:t>
                  </w:r>
                </w:smartTag>
                <w:r>
                  <w:t xml:space="preserve"> the </w:t>
                </w:r>
                <w:smartTag w:uri="urn:schemas-microsoft-com:office:smarttags" w:element="country-region">
                  <w:smartTag w:uri="urn:schemas-microsoft-com:office:smarttags" w:element="place">
                    <w:r w:rsidRPr="00B63371">
                      <w:t>USA</w:t>
                    </w:r>
                  </w:smartTag>
                </w:smartTag>
                <w:r w:rsidRPr="00B63371">
                  <w:t>)</w:t>
                </w:r>
              </w:p>
              <w:p w:rsidR="003C4D41" w:rsidRDefault="003C4D41" w:rsidP="003C4D41">
                <w:pPr>
                  <w:rPr>
                    <w:lang w:val="de-DE"/>
                  </w:rPr>
                </w:pPr>
                <w:proofErr w:type="spellStart"/>
                <w:r w:rsidRPr="0022009C">
                  <w:rPr>
                    <w:i/>
                  </w:rPr>
                  <w:t>Ehrengard</w:t>
                </w:r>
                <w:proofErr w:type="spellEnd"/>
                <w:r w:rsidRPr="0022009C">
                  <w:t xml:space="preserve"> </w:t>
                </w:r>
                <w:r w:rsidRPr="008F5880">
                  <w:rPr>
                    <w:lang w:val="de-DE"/>
                  </w:rPr>
                  <w:t xml:space="preserve">(posthumous, </w:t>
                </w:r>
                <w:smartTag w:uri="urn:schemas-microsoft-com:office:smarttags" w:element="country-region">
                  <w:smartTag w:uri="urn:schemas-microsoft-com:office:smarttags" w:element="place">
                    <w:r w:rsidRPr="008F5880">
                      <w:rPr>
                        <w:lang w:val="de-DE"/>
                      </w:rPr>
                      <w:t>USA</w:t>
                    </w:r>
                  </w:smartTag>
                </w:smartTag>
                <w:r>
                  <w:rPr>
                    <w:lang w:val="de-DE"/>
                  </w:rPr>
                  <w:t xml:space="preserve">, </w:t>
                </w:r>
                <w:r w:rsidRPr="008F5880">
                  <w:rPr>
                    <w:lang w:val="de-DE"/>
                  </w:rPr>
                  <w:t>1963)</w:t>
                </w:r>
              </w:p>
              <w:p w:rsidR="003C4D41" w:rsidRDefault="003C4D41" w:rsidP="003C4D41">
                <w:pPr>
                  <w:rPr>
                    <w:lang w:val="de-DE"/>
                  </w:rPr>
                </w:pPr>
              </w:p>
              <w:p w:rsidR="003C4D41" w:rsidRPr="00C546B1" w:rsidRDefault="003C4D41" w:rsidP="003C4D41">
                <w:pPr>
                  <w:pStyle w:val="Heading2"/>
                </w:pPr>
                <w:r w:rsidRPr="00C546B1">
                  <w:t>Selected Screen Adaptations</w:t>
                </w:r>
              </w:p>
              <w:p w:rsidR="003C4D41" w:rsidRPr="00B139EE" w:rsidRDefault="003C4D41" w:rsidP="003C4D41">
                <w:proofErr w:type="spellStart"/>
                <w:r w:rsidRPr="00A36F2B">
                  <w:rPr>
                    <w:i/>
                  </w:rPr>
                  <w:t>Babettes</w:t>
                </w:r>
                <w:proofErr w:type="spellEnd"/>
                <w:r w:rsidRPr="00A36F2B">
                  <w:rPr>
                    <w:i/>
                  </w:rPr>
                  <w:t xml:space="preserve"> </w:t>
                </w:r>
                <w:proofErr w:type="spellStart"/>
                <w:r w:rsidRPr="00A36F2B">
                  <w:rPr>
                    <w:i/>
                  </w:rPr>
                  <w:t>gæstebud</w:t>
                </w:r>
                <w:proofErr w:type="spellEnd"/>
                <w:r w:rsidRPr="00A36F2B">
                  <w:rPr>
                    <w:i/>
                  </w:rPr>
                  <w:t> </w:t>
                </w:r>
                <w:r w:rsidRPr="00A36F2B">
                  <w:t>(</w:t>
                </w:r>
                <w:smartTag w:uri="urn:schemas-microsoft-com:office:smarttags" w:element="country-region">
                  <w:smartTag w:uri="urn:schemas-microsoft-com:office:smarttags" w:element="place">
                    <w:r w:rsidRPr="00A36F2B">
                      <w:t>Eng.</w:t>
                    </w:r>
                  </w:smartTag>
                </w:smartTag>
                <w:r w:rsidRPr="00A36F2B">
                  <w:t> </w:t>
                </w:r>
                <w:r w:rsidRPr="00A36F2B">
                  <w:rPr>
                    <w:i/>
                  </w:rPr>
                  <w:t>Babette's Feast</w:t>
                </w:r>
                <w:r w:rsidRPr="00A36F2B">
                  <w:t xml:space="preserve">). </w:t>
                </w:r>
                <w:r>
                  <w:t xml:space="preserve">Dir. </w:t>
                </w:r>
                <w:r w:rsidRPr="00B139EE">
                  <w:t>Gabriel Axel. Nordisk Film, 1987.</w:t>
                </w:r>
              </w:p>
              <w:p w:rsidR="00621E33" w:rsidRDefault="003C4D41" w:rsidP="003C4D41">
                <w:r w:rsidRPr="00122243">
                  <w:rPr>
                    <w:i/>
                  </w:rPr>
                  <w:t xml:space="preserve">Out of </w:t>
                </w:r>
                <w:smartTag w:uri="urn:schemas-microsoft-com:office:smarttags" w:element="place">
                  <w:r w:rsidRPr="00122243">
                    <w:rPr>
                      <w:i/>
                    </w:rPr>
                    <w:t>Africa</w:t>
                  </w:r>
                </w:smartTag>
                <w:r w:rsidRPr="00A36F2B">
                  <w:t xml:space="preserve">. </w:t>
                </w:r>
                <w:r>
                  <w:t xml:space="preserve">Dir. </w:t>
                </w:r>
                <w:r w:rsidRPr="00A36F2B">
                  <w:t>Sydney Pollack. Universal Studios, 1985.</w:t>
                </w:r>
              </w:p>
              <w:p w:rsidR="00621E33" w:rsidRDefault="00621E33" w:rsidP="003C4D41"/>
              <w:p w:rsidR="00621E33" w:rsidRPr="00C546B1" w:rsidRDefault="00621E33" w:rsidP="00621E33">
                <w:pPr>
                  <w:pStyle w:val="Heading2"/>
                  <w:rPr>
                    <w:lang w:val="de-DE"/>
                  </w:rPr>
                </w:pPr>
                <w:r w:rsidRPr="00C546B1">
                  <w:rPr>
                    <w:lang w:val="de-DE"/>
                  </w:rPr>
                  <w:t>Internet Resources</w:t>
                </w:r>
              </w:p>
              <w:p w:rsidR="00621E33" w:rsidRDefault="00621E33" w:rsidP="00621E33">
                <w:pPr>
                  <w:rPr>
                    <w:lang w:val="de-DE"/>
                  </w:rPr>
                </w:pPr>
                <w:r>
                  <w:rPr>
                    <w:lang w:val="de-DE"/>
                  </w:rPr>
                  <w:t xml:space="preserve">Karen Blixen Museum: </w:t>
                </w:r>
                <w:r w:rsidRPr="001E6136">
                  <w:rPr>
                    <w:lang w:val="de-DE"/>
                  </w:rPr>
                  <w:t>www.karen-blixen.dk</w:t>
                </w:r>
              </w:p>
              <w:p w:rsidR="00621E33" w:rsidRDefault="00621E33" w:rsidP="00621E33">
                <w:pPr>
                  <w:rPr>
                    <w:lang w:val="de-DE"/>
                  </w:rPr>
                </w:pPr>
                <w:r w:rsidRPr="00171E5E">
                  <w:rPr>
                    <w:lang w:val="de-DE"/>
                  </w:rPr>
                  <w:t xml:space="preserve">Karen Blixen website: </w:t>
                </w:r>
                <w:r w:rsidRPr="00B36995">
                  <w:rPr>
                    <w:lang w:val="de-DE"/>
                  </w:rPr>
                  <w:t>www.karenblixen.com</w:t>
                </w:r>
              </w:p>
              <w:p w:rsidR="003F0D73" w:rsidRDefault="003F0D73" w:rsidP="003C4D41"/>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EE020CC6EF1144059DB56B6DBA1EE70C"/>
              </w:placeholder>
            </w:sdtPr>
            <w:sdtEndPr/>
            <w:sdtContent>
              <w:p w:rsidR="00621E33" w:rsidRDefault="00621E33" w:rsidP="003C4D41">
                <w:sdt>
                  <w:sdtPr>
                    <w:id w:val="847603571"/>
                    <w:citation/>
                  </w:sdtPr>
                  <w:sdtContent>
                    <w:r>
                      <w:fldChar w:fldCharType="begin"/>
                    </w:r>
                    <w:r>
                      <w:rPr>
                        <w:lang w:val="en-CA"/>
                      </w:rPr>
                      <w:instrText xml:space="preserve"> CITATION Henriksen08 \l 4105 </w:instrText>
                    </w:r>
                    <w:r>
                      <w:fldChar w:fldCharType="separate"/>
                    </w:r>
                    <w:r>
                      <w:rPr>
                        <w:noProof/>
                        <w:lang w:val="en-CA"/>
                      </w:rPr>
                      <w:t xml:space="preserve"> </w:t>
                    </w:r>
                    <w:r w:rsidRPr="00621E33">
                      <w:rPr>
                        <w:noProof/>
                        <w:lang w:val="en-CA"/>
                      </w:rPr>
                      <w:t>(Henriksen)</w:t>
                    </w:r>
                    <w:r>
                      <w:fldChar w:fldCharType="end"/>
                    </w:r>
                  </w:sdtContent>
                </w:sdt>
              </w:p>
              <w:p w:rsidR="00621E33" w:rsidRDefault="00621E33" w:rsidP="00FB11DE">
                <w:sdt>
                  <w:sdtPr>
                    <w:id w:val="-2055071499"/>
                    <w:citation/>
                  </w:sdtPr>
                  <w:sdtContent>
                    <w:r>
                      <w:fldChar w:fldCharType="begin"/>
                    </w:r>
                    <w:r>
                      <w:rPr>
                        <w:lang w:val="en-CA"/>
                      </w:rPr>
                      <w:instrText xml:space="preserve"> CITATION Henriksen99 \l 4105 </w:instrText>
                    </w:r>
                    <w:r>
                      <w:fldChar w:fldCharType="separate"/>
                    </w:r>
                    <w:r w:rsidRPr="00621E33">
                      <w:rPr>
                        <w:noProof/>
                        <w:lang w:val="en-CA"/>
                      </w:rPr>
                      <w:t>(L. Henriksen)</w:t>
                    </w:r>
                    <w:r>
                      <w:fldChar w:fldCharType="end"/>
                    </w:r>
                  </w:sdtContent>
                </w:sdt>
              </w:p>
              <w:p w:rsidR="003C4D41" w:rsidRDefault="00621E33" w:rsidP="00FB11DE">
                <w:sdt>
                  <w:sdtPr>
                    <w:id w:val="1081804818"/>
                    <w:citation/>
                  </w:sdtPr>
                  <w:sdtContent>
                    <w:r>
                      <w:fldChar w:fldCharType="begin"/>
                    </w:r>
                    <w:r>
                      <w:rPr>
                        <w:lang w:val="en-CA"/>
                      </w:rPr>
                      <w:instrText xml:space="preserve"> CITATION Thurman82 \l 4105 </w:instrText>
                    </w:r>
                    <w:r>
                      <w:fldChar w:fldCharType="separate"/>
                    </w:r>
                    <w:r w:rsidRPr="00621E33">
                      <w:rPr>
                        <w:noProof/>
                        <w:lang w:val="en-CA"/>
                      </w:rPr>
                      <w:t>(Thurman)</w:t>
                    </w:r>
                    <w:r>
                      <w:fldChar w:fldCharType="end"/>
                    </w:r>
                  </w:sdtContent>
                </w:sdt>
              </w:p>
              <w:p w:rsidR="003C4D41" w:rsidRPr="00C546B1" w:rsidRDefault="003C4D41" w:rsidP="003C4D41">
                <w:pPr>
                  <w:pStyle w:val="Heading2"/>
                </w:pPr>
                <w:r w:rsidRPr="00C546B1">
                  <w:t>Documentaries</w:t>
                </w:r>
                <w:r>
                  <w:t xml:space="preserve"> of Blixen</w:t>
                </w:r>
              </w:p>
              <w:p w:rsidR="00621E33" w:rsidRDefault="00621E33" w:rsidP="003C4D41">
                <w:pPr>
                  <w:rPr>
                    <w:i/>
                    <w:lang w:val="de-DE"/>
                  </w:rPr>
                </w:pPr>
                <w:sdt>
                  <w:sdtPr>
                    <w:rPr>
                      <w:i/>
                      <w:lang w:val="de-DE"/>
                    </w:rPr>
                    <w:id w:val="-1545518507"/>
                    <w:citation/>
                  </w:sdtPr>
                  <w:sdtContent>
                    <w:r>
                      <w:rPr>
                        <w:i/>
                        <w:lang w:val="de-DE"/>
                      </w:rPr>
                      <w:fldChar w:fldCharType="begin"/>
                    </w:r>
                    <w:r>
                      <w:rPr>
                        <w:i/>
                        <w:lang w:val="en-CA"/>
                      </w:rPr>
                      <w:instrText xml:space="preserve"> CITATION Lichtenberg53 \l 4105 </w:instrText>
                    </w:r>
                    <w:r>
                      <w:rPr>
                        <w:i/>
                        <w:lang w:val="de-DE"/>
                      </w:rPr>
                      <w:fldChar w:fldCharType="separate"/>
                    </w:r>
                    <w:r w:rsidRPr="00621E33">
                      <w:rPr>
                        <w:noProof/>
                        <w:lang w:val="en-CA"/>
                      </w:rPr>
                      <w:t>(Lichtenberg)</w:t>
                    </w:r>
                    <w:r>
                      <w:rPr>
                        <w:i/>
                        <w:lang w:val="de-DE"/>
                      </w:rPr>
                      <w:fldChar w:fldCharType="end"/>
                    </w:r>
                  </w:sdtContent>
                </w:sdt>
              </w:p>
              <w:p w:rsidR="00621E33" w:rsidRDefault="00621E33" w:rsidP="003C4D41">
                <w:pPr>
                  <w:rPr>
                    <w:i/>
                  </w:rPr>
                </w:pPr>
                <w:sdt>
                  <w:sdtPr>
                    <w:rPr>
                      <w:i/>
                    </w:rPr>
                    <w:id w:val="671142860"/>
                    <w:citation/>
                  </w:sdtPr>
                  <w:sdtContent>
                    <w:r>
                      <w:rPr>
                        <w:i/>
                      </w:rPr>
                      <w:fldChar w:fldCharType="begin"/>
                    </w:r>
                    <w:r>
                      <w:rPr>
                        <w:i/>
                        <w:lang w:val="en-CA"/>
                      </w:rPr>
                      <w:instrText xml:space="preserve"> CITATION Thomsen95 \l 4105 </w:instrText>
                    </w:r>
                    <w:r>
                      <w:rPr>
                        <w:i/>
                      </w:rPr>
                      <w:fldChar w:fldCharType="separate"/>
                    </w:r>
                    <w:r w:rsidRPr="00621E33">
                      <w:rPr>
                        <w:noProof/>
                        <w:lang w:val="en-CA"/>
                      </w:rPr>
                      <w:t>(Thomsen)</w:t>
                    </w:r>
                    <w:r>
                      <w:rPr>
                        <w:i/>
                      </w:rPr>
                      <w:fldChar w:fldCharType="end"/>
                    </w:r>
                  </w:sdtContent>
                </w:sdt>
              </w:p>
              <w:p w:rsidR="003235A7" w:rsidRDefault="00621E33" w:rsidP="00621E33">
                <w:sdt>
                  <w:sdtPr>
                    <w:id w:val="1474558920"/>
                    <w:citation/>
                  </w:sdtPr>
                  <w:sdtContent>
                    <w:r>
                      <w:fldChar w:fldCharType="begin"/>
                    </w:r>
                    <w:r>
                      <w:rPr>
                        <w:i/>
                        <w:lang w:val="en-CA"/>
                      </w:rPr>
                      <w:instrText xml:space="preserve"> CITATION Henriksen11 \l 4105 </w:instrText>
                    </w:r>
                    <w:r>
                      <w:fldChar w:fldCharType="separate"/>
                    </w:r>
                    <w:r w:rsidRPr="00621E33">
                      <w:rPr>
                        <w:noProof/>
                        <w:lang w:val="en-CA"/>
                      </w:rPr>
                      <w:t>(M. Henriksen)</w:t>
                    </w:r>
                    <w:r>
                      <w:fldChar w:fldCharType="end"/>
                    </w:r>
                  </w:sdtContent>
                </w:sdt>
              </w:p>
            </w:sdtContent>
          </w:sdt>
        </w:tc>
      </w:tr>
    </w:tbl>
    <w:p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C288D" w:rsidRDefault="001C288D" w:rsidP="007A0D55">
      <w:pPr>
        <w:spacing w:after="0" w:line="240" w:lineRule="auto"/>
      </w:pPr>
      <w:r>
        <w:separator/>
      </w:r>
    </w:p>
  </w:endnote>
  <w:endnote w:type="continuationSeparator" w:id="0">
    <w:p w:rsidR="001C288D" w:rsidRDefault="001C288D"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C288D" w:rsidRDefault="001C288D" w:rsidP="007A0D55">
      <w:pPr>
        <w:spacing w:after="0" w:line="240" w:lineRule="auto"/>
      </w:pPr>
      <w:r>
        <w:separator/>
      </w:r>
    </w:p>
  </w:footnote>
  <w:footnote w:type="continuationSeparator" w:id="0">
    <w:p w:rsidR="001C288D" w:rsidRDefault="001C288D"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2D58"/>
    <w:rsid w:val="00032559"/>
    <w:rsid w:val="00052040"/>
    <w:rsid w:val="000607CF"/>
    <w:rsid w:val="000B25AE"/>
    <w:rsid w:val="000B55AB"/>
    <w:rsid w:val="000D24DC"/>
    <w:rsid w:val="00101B2E"/>
    <w:rsid w:val="00116FA0"/>
    <w:rsid w:val="0015114C"/>
    <w:rsid w:val="001A21F3"/>
    <w:rsid w:val="001A2537"/>
    <w:rsid w:val="001A6A06"/>
    <w:rsid w:val="001C288D"/>
    <w:rsid w:val="00210C03"/>
    <w:rsid w:val="002162E2"/>
    <w:rsid w:val="00225C5A"/>
    <w:rsid w:val="00230B10"/>
    <w:rsid w:val="00234353"/>
    <w:rsid w:val="00244BB0"/>
    <w:rsid w:val="002A0A0D"/>
    <w:rsid w:val="002B0B37"/>
    <w:rsid w:val="002F2D58"/>
    <w:rsid w:val="0030662D"/>
    <w:rsid w:val="003235A7"/>
    <w:rsid w:val="003677B6"/>
    <w:rsid w:val="003C4D41"/>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21E33"/>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71A22"/>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place"/>
  <w:smartTagType w:namespaceuri="urn:schemas-microsoft-com:office:smarttags" w:name="country-region"/>
  <w:smartTagType w:namespaceuri="urn:schemas-microsoft-com:office:smarttags" w:name="metricconverter"/>
  <w:smartTagType w:namespaceuri="urn:schemas-microsoft-com:office:smarttags" w:name="PlaceName"/>
  <w:smartTagType w:namespaceuri="urn:schemas-microsoft-com:office:smarttags" w:name="PlaceTyp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paragraph" w:styleId="Caption">
    <w:name w:val="caption"/>
    <w:basedOn w:val="Normal"/>
    <w:next w:val="Normal"/>
    <w:uiPriority w:val="35"/>
    <w:semiHidden/>
    <w:qFormat/>
    <w:rsid w:val="000607CF"/>
    <w:pPr>
      <w:spacing w:after="200" w:line="240" w:lineRule="auto"/>
    </w:pPr>
    <w:rPr>
      <w:b/>
      <w:bCs/>
      <w:color w:val="5B9BD5" w:themeColor="accent1"/>
      <w:sz w:val="18"/>
      <w:szCs w:val="18"/>
    </w:rPr>
  </w:style>
  <w:style w:type="character" w:styleId="Hyperlink">
    <w:name w:val="Hyperlink"/>
    <w:basedOn w:val="DefaultParagraphFont"/>
    <w:uiPriority w:val="99"/>
    <w:semiHidden/>
    <w:rsid w:val="000607CF"/>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paragraph" w:styleId="Caption">
    <w:name w:val="caption"/>
    <w:basedOn w:val="Normal"/>
    <w:next w:val="Normal"/>
    <w:uiPriority w:val="35"/>
    <w:semiHidden/>
    <w:qFormat/>
    <w:rsid w:val="000607CF"/>
    <w:pPr>
      <w:spacing w:after="200" w:line="240" w:lineRule="auto"/>
    </w:pPr>
    <w:rPr>
      <w:b/>
      <w:bCs/>
      <w:color w:val="5B9BD5" w:themeColor="accent1"/>
      <w:sz w:val="18"/>
      <w:szCs w:val="18"/>
    </w:rPr>
  </w:style>
  <w:style w:type="character" w:styleId="Hyperlink">
    <w:name w:val="Hyperlink"/>
    <w:basedOn w:val="DefaultParagraphFont"/>
    <w:uiPriority w:val="99"/>
    <w:semiHidden/>
    <w:rsid w:val="000607C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s://commons.wikimedia.org/wiki/File:Karen_Blixen.jp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thleen\Download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63DABD654F4469DA1F3E9FE7D8AF25D"/>
        <w:category>
          <w:name w:val="General"/>
          <w:gallery w:val="placeholder"/>
        </w:category>
        <w:types>
          <w:type w:val="bbPlcHdr"/>
        </w:types>
        <w:behaviors>
          <w:behavior w:val="content"/>
        </w:behaviors>
        <w:guid w:val="{823FFA9A-6D0E-4697-B166-068000CB099B}"/>
      </w:docPartPr>
      <w:docPartBody>
        <w:p w:rsidR="005941FD" w:rsidRDefault="0057546F">
          <w:pPr>
            <w:pStyle w:val="F63DABD654F4469DA1F3E9FE7D8AF25D"/>
          </w:pPr>
          <w:r w:rsidRPr="00CC586D">
            <w:rPr>
              <w:rStyle w:val="PlaceholderText"/>
              <w:b/>
              <w:color w:val="FFFFFF" w:themeColor="background1"/>
            </w:rPr>
            <w:t>[Salutation]</w:t>
          </w:r>
        </w:p>
      </w:docPartBody>
    </w:docPart>
    <w:docPart>
      <w:docPartPr>
        <w:name w:val="9F225D019D1A447387DB1C8BC3790146"/>
        <w:category>
          <w:name w:val="General"/>
          <w:gallery w:val="placeholder"/>
        </w:category>
        <w:types>
          <w:type w:val="bbPlcHdr"/>
        </w:types>
        <w:behaviors>
          <w:behavior w:val="content"/>
        </w:behaviors>
        <w:guid w:val="{9EA6E2DC-99CA-4575-86CA-30AACEB0E599}"/>
      </w:docPartPr>
      <w:docPartBody>
        <w:p w:rsidR="005941FD" w:rsidRDefault="0057546F">
          <w:pPr>
            <w:pStyle w:val="9F225D019D1A447387DB1C8BC3790146"/>
          </w:pPr>
          <w:r>
            <w:rPr>
              <w:rStyle w:val="PlaceholderText"/>
            </w:rPr>
            <w:t>[First name]</w:t>
          </w:r>
        </w:p>
      </w:docPartBody>
    </w:docPart>
    <w:docPart>
      <w:docPartPr>
        <w:name w:val="59EF40A0DFDC4AE38922C90B917DAAC5"/>
        <w:category>
          <w:name w:val="General"/>
          <w:gallery w:val="placeholder"/>
        </w:category>
        <w:types>
          <w:type w:val="bbPlcHdr"/>
        </w:types>
        <w:behaviors>
          <w:behavior w:val="content"/>
        </w:behaviors>
        <w:guid w:val="{F6B35FC7-D98F-401A-8CB8-378B699C2E14}"/>
      </w:docPartPr>
      <w:docPartBody>
        <w:p w:rsidR="005941FD" w:rsidRDefault="0057546F">
          <w:pPr>
            <w:pStyle w:val="59EF40A0DFDC4AE38922C90B917DAAC5"/>
          </w:pPr>
          <w:r>
            <w:rPr>
              <w:rStyle w:val="PlaceholderText"/>
            </w:rPr>
            <w:t>[Middle name]</w:t>
          </w:r>
        </w:p>
      </w:docPartBody>
    </w:docPart>
    <w:docPart>
      <w:docPartPr>
        <w:name w:val="17F04355D0454FC9A5BA11EEC2FF86DD"/>
        <w:category>
          <w:name w:val="General"/>
          <w:gallery w:val="placeholder"/>
        </w:category>
        <w:types>
          <w:type w:val="bbPlcHdr"/>
        </w:types>
        <w:behaviors>
          <w:behavior w:val="content"/>
        </w:behaviors>
        <w:guid w:val="{4E6A4DAD-CFC6-4BC8-A50B-DF334416E1B2}"/>
      </w:docPartPr>
      <w:docPartBody>
        <w:p w:rsidR="005941FD" w:rsidRDefault="0057546F">
          <w:pPr>
            <w:pStyle w:val="17F04355D0454FC9A5BA11EEC2FF86DD"/>
          </w:pPr>
          <w:r>
            <w:rPr>
              <w:rStyle w:val="PlaceholderText"/>
            </w:rPr>
            <w:t>[Last name]</w:t>
          </w:r>
        </w:p>
      </w:docPartBody>
    </w:docPart>
    <w:docPart>
      <w:docPartPr>
        <w:name w:val="6229A4D0825B495D9FF144D406E396FC"/>
        <w:category>
          <w:name w:val="General"/>
          <w:gallery w:val="placeholder"/>
        </w:category>
        <w:types>
          <w:type w:val="bbPlcHdr"/>
        </w:types>
        <w:behaviors>
          <w:behavior w:val="content"/>
        </w:behaviors>
        <w:guid w:val="{00B32CA7-BA08-4E1A-B690-88910180EA9B}"/>
      </w:docPartPr>
      <w:docPartBody>
        <w:p w:rsidR="005941FD" w:rsidRDefault="0057546F">
          <w:pPr>
            <w:pStyle w:val="6229A4D0825B495D9FF144D406E396FC"/>
          </w:pPr>
          <w:r>
            <w:rPr>
              <w:rStyle w:val="PlaceholderText"/>
            </w:rPr>
            <w:t>[Enter your biography]</w:t>
          </w:r>
        </w:p>
      </w:docPartBody>
    </w:docPart>
    <w:docPart>
      <w:docPartPr>
        <w:name w:val="FDEFCD5D3353425EA20A3BE3BC7F4DAF"/>
        <w:category>
          <w:name w:val="General"/>
          <w:gallery w:val="placeholder"/>
        </w:category>
        <w:types>
          <w:type w:val="bbPlcHdr"/>
        </w:types>
        <w:behaviors>
          <w:behavior w:val="content"/>
        </w:behaviors>
        <w:guid w:val="{677723AD-949B-437C-BE4A-4561F0C30ED0}"/>
      </w:docPartPr>
      <w:docPartBody>
        <w:p w:rsidR="005941FD" w:rsidRDefault="0057546F">
          <w:pPr>
            <w:pStyle w:val="FDEFCD5D3353425EA20A3BE3BC7F4DAF"/>
          </w:pPr>
          <w:r>
            <w:rPr>
              <w:rStyle w:val="PlaceholderText"/>
            </w:rPr>
            <w:t>[Enter the institution with which you are affiliated]</w:t>
          </w:r>
        </w:p>
      </w:docPartBody>
    </w:docPart>
    <w:docPart>
      <w:docPartPr>
        <w:name w:val="B234C2EEA150496D97CB06304C5E5FDD"/>
        <w:category>
          <w:name w:val="General"/>
          <w:gallery w:val="placeholder"/>
        </w:category>
        <w:types>
          <w:type w:val="bbPlcHdr"/>
        </w:types>
        <w:behaviors>
          <w:behavior w:val="content"/>
        </w:behaviors>
        <w:guid w:val="{3BB1389D-FD50-4684-93BC-66DEF153B102}"/>
      </w:docPartPr>
      <w:docPartBody>
        <w:p w:rsidR="005941FD" w:rsidRDefault="0057546F">
          <w:pPr>
            <w:pStyle w:val="B234C2EEA150496D97CB06304C5E5FDD"/>
          </w:pPr>
          <w:r w:rsidRPr="00EF74F7">
            <w:rPr>
              <w:b/>
              <w:color w:val="808080" w:themeColor="background1" w:themeShade="80"/>
            </w:rPr>
            <w:t>[Enter the headword for your article]</w:t>
          </w:r>
        </w:p>
      </w:docPartBody>
    </w:docPart>
    <w:docPart>
      <w:docPartPr>
        <w:name w:val="EEAA16D4001B48C48B902A07EC742CE2"/>
        <w:category>
          <w:name w:val="General"/>
          <w:gallery w:val="placeholder"/>
        </w:category>
        <w:types>
          <w:type w:val="bbPlcHdr"/>
        </w:types>
        <w:behaviors>
          <w:behavior w:val="content"/>
        </w:behaviors>
        <w:guid w:val="{5E569D71-686C-4D52-A4C1-2BA51FAFDCA7}"/>
      </w:docPartPr>
      <w:docPartBody>
        <w:p w:rsidR="005941FD" w:rsidRDefault="0057546F">
          <w:pPr>
            <w:pStyle w:val="EEAA16D4001B48C48B902A07EC742CE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418B743C4704D029388DBD4B4F8F19F"/>
        <w:category>
          <w:name w:val="General"/>
          <w:gallery w:val="placeholder"/>
        </w:category>
        <w:types>
          <w:type w:val="bbPlcHdr"/>
        </w:types>
        <w:behaviors>
          <w:behavior w:val="content"/>
        </w:behaviors>
        <w:guid w:val="{63AB5B39-9962-4485-B2DA-D5E154F54536}"/>
      </w:docPartPr>
      <w:docPartBody>
        <w:p w:rsidR="005941FD" w:rsidRDefault="0057546F">
          <w:pPr>
            <w:pStyle w:val="7418B743C4704D029388DBD4B4F8F19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BB94F8041BE4F69974CEFC095EACF36"/>
        <w:category>
          <w:name w:val="General"/>
          <w:gallery w:val="placeholder"/>
        </w:category>
        <w:types>
          <w:type w:val="bbPlcHdr"/>
        </w:types>
        <w:behaviors>
          <w:behavior w:val="content"/>
        </w:behaviors>
        <w:guid w:val="{B1E99695-066A-40B9-B62D-5954727FC12B}"/>
      </w:docPartPr>
      <w:docPartBody>
        <w:p w:rsidR="005941FD" w:rsidRDefault="0057546F">
          <w:pPr>
            <w:pStyle w:val="DBB94F8041BE4F69974CEFC095EACF3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E020CC6EF1144059DB56B6DBA1EE70C"/>
        <w:category>
          <w:name w:val="General"/>
          <w:gallery w:val="placeholder"/>
        </w:category>
        <w:types>
          <w:type w:val="bbPlcHdr"/>
        </w:types>
        <w:behaviors>
          <w:behavior w:val="content"/>
        </w:behaviors>
        <w:guid w:val="{308EE97E-16BD-452D-A7C3-8BCD1587CDD9}"/>
      </w:docPartPr>
      <w:docPartBody>
        <w:p w:rsidR="005941FD" w:rsidRDefault="0057546F">
          <w:pPr>
            <w:pStyle w:val="EE020CC6EF1144059DB56B6DBA1EE70C"/>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546F"/>
    <w:rsid w:val="0057546F"/>
    <w:rsid w:val="005941F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Henriksen08</b:Tag>
    <b:SourceType>Book</b:SourceType>
    <b:Guid>{7F0EB730-E443-411F-AC23-E4BB97F30F2B}</b:Guid>
    <b:Author>
      <b:Author>
        <b:NameList>
          <b:Person>
            <b:Last>Henriksen</b:Last>
            <b:First>Aage</b:First>
          </b:Person>
        </b:NameList>
      </b:Author>
    </b:Author>
    <b:Title>Budbringersken. Samlede essays om Karen Blixen 1952-2008</b:Title>
    <b:Year>2008</b:Year>
    <b:City>Copenhagen</b:City>
    <b:Publisher>Gyldendal</b:Publisher>
    <b:Medium>Print</b:Medium>
    <b:RefOrder>1</b:RefOrder>
  </b:Source>
  <b:Source>
    <b:Tag>Henriksen99</b:Tag>
    <b:SourceType>Book</b:SourceType>
    <b:Guid>{4D0662D3-6846-493B-BCF7-5F278F30C763}</b:Guid>
    <b:Author>
      <b:Author>
        <b:NameList>
          <b:Person>
            <b:Last>Henriksen</b:Last>
            <b:First>Liselotte</b:First>
          </b:Person>
        </b:NameList>
      </b:Author>
    </b:Author>
    <b:Title>Blixikon. Karen Blixen fra A til Å</b:Title>
    <b:Year>1999</b:Year>
    <b:City>Copenhagen</b:City>
    <b:Publisher>Gyldendal</b:Publisher>
    <b:Medium>Print</b:Medium>
    <b:RefOrder>2</b:RefOrder>
  </b:Source>
  <b:Source>
    <b:Tag>Thurman82</b:Tag>
    <b:SourceType>Book</b:SourceType>
    <b:Guid>{9BD9F1D8-379F-43BA-AA7F-F0D40DF7AD73}</b:Guid>
    <b:Author>
      <b:Author>
        <b:NameList>
          <b:Person>
            <b:Last>Thurman</b:Last>
            <b:First>Judith</b:First>
          </b:Person>
        </b:NameList>
      </b:Author>
    </b:Author>
    <b:Title>Isak Dinesen</b:Title>
    <b:Year>1982</b:Year>
    <b:City>New York</b:City>
    <b:Publisher>St. Martin's Press</b:Publisher>
    <b:Medium>Print</b:Medium>
    <b:RefOrder>3</b:RefOrder>
  </b:Source>
  <b:Source>
    <b:Tag>Lichtenberg53</b:Tag>
    <b:SourceType>Film</b:SourceType>
    <b:Guid>{FEB02FC3-0F7D-436B-94F3-C0E4E213829C}</b:Guid>
    <b:Title>Karen Blixen på Rungstedlund</b:Title>
    <b:Year>1953</b:Year>
    <b:Medium>Dansk Kulturfilm</b:Medium>
    <b:Author>
      <b:Director>
        <b:NameList>
          <b:Person>
            <b:Last>Lichtenberg</b:Last>
            <b:First>Nicolai</b:First>
          </b:Person>
        </b:NameList>
      </b:Director>
    </b:Author>
    <b:RefOrder>4</b:RefOrder>
  </b:Source>
  <b:Source>
    <b:Tag>Thomsen95</b:Tag>
    <b:SourceType>Film</b:SourceType>
    <b:Guid>{21C856E2-C535-4E58-8E47-A4F3CA4C3962}</b:Guid>
    <b:Title>Karen Blixen – Storyteller</b:Title>
    <b:Author>
      <b:Director>
        <b:NameList>
          <b:Person>
            <b:Last>Thomsen</b:Last>
            <b:First>Christian</b:First>
            <b:Middle>Braad</b:Middle>
          </b:Person>
        </b:NameList>
      </b:Director>
    </b:Author>
    <b:Medium>Kollektiv Film ApS</b:Medium>
    <b:Year>1995</b:Year>
    <b:RefOrder>5</b:RefOrder>
  </b:Source>
  <b:Source>
    <b:Tag>Henriksen11</b:Tag>
    <b:SourceType>Film</b:SourceType>
    <b:Guid>{EAE62DF9-46EB-4B9B-A394-4A208757F5B4}</b:Guid>
    <b:Title>Bag Blixens maske</b:Title>
    <b:Author>
      <b:Director>
        <b:NameList>
          <b:Person>
            <b:Last>Henriksen</b:Last>
            <b:First>Morten</b:First>
          </b:Person>
        </b:NameList>
      </b:Director>
    </b:Author>
    <b:Medium>No Exit Production</b:Medium>
    <b:Year>2011</b:Year>
    <b:RefOrder>6</b:RefOrder>
  </b:Source>
</b:Sources>
</file>

<file path=customXml/itemProps1.xml><?xml version="1.0" encoding="utf-8"?>
<ds:datastoreItem xmlns:ds="http://schemas.openxmlformats.org/officeDocument/2006/customXml" ds:itemID="{F5B48CC2-56C0-4719-A398-FB855C8A45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Template>
  <TotalTime>1</TotalTime>
  <Pages>2</Pages>
  <Words>757</Words>
  <Characters>4316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Katie Beecroft</dc:creator>
  <cp:lastModifiedBy>Katie Beecroft</cp:lastModifiedBy>
  <cp:revision>2</cp:revision>
  <dcterms:created xsi:type="dcterms:W3CDTF">2015-11-19T07:23:00Z</dcterms:created>
  <dcterms:modified xsi:type="dcterms:W3CDTF">2015-11-19T07:23:00Z</dcterms:modified>
</cp:coreProperties>
</file>