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rsidR="00B574C9" w:rsidRDefault="00040EAF" w:rsidP="00040EAF">
                <w:r>
                  <w:rPr>
                    <w:lang w:val="en-US"/>
                  </w:rPr>
                  <w:t>Ramona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rsidR="00B574C9" w:rsidRDefault="00040EAF" w:rsidP="00040EAF">
                <w:proofErr w:type="spellStart"/>
                <w:r>
                  <w:rPr>
                    <w:lang w:val="en-US"/>
                  </w:rPr>
                  <w:t>Fotiade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040EAF" w:rsidP="00040EAF">
                <w:r>
                  <w:t>University of Glasgow</w:t>
                </w:r>
              </w:p>
            </w:tc>
          </w:sdtContent>
        </w:sdt>
      </w:tr>
    </w:tbl>
    <w:p w:rsidR="003D3579" w:rsidRDefault="003D3579">
      <w:bookmarkStart w:id="0" w:name="_GoBack"/>
      <w:bookmarkEnd w:id="0"/>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040EAF" w:rsidP="00040EAF">
                <w:r w:rsidRPr="00040EAF">
                  <w:t>C</w:t>
                </w:r>
                <w:r>
                  <w:t>ahun, Claude</w:t>
                </w:r>
                <w:r w:rsidRPr="00040EAF">
                  <w:t xml:space="preserve"> (1894-1953)</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40EAF" w:rsidP="00E85A05">
                <w:r>
                  <w:rPr>
                    <w:lang w:val="en-US"/>
                  </w:rPr>
                  <w:t>One of the emblematic figures of the French Avant-Garde, Claude Cahun was born Lucy Ren</w:t>
                </w:r>
                <w:proofErr w:type="spellStart"/>
                <w:r>
                  <w:rPr>
                    <w:lang w:val="fr-FR"/>
                  </w:rPr>
                  <w:t>ée</w:t>
                </w:r>
                <w:proofErr w:type="spellEnd"/>
                <w:r>
                  <w:rPr>
                    <w:lang w:val="fr-FR"/>
                  </w:rPr>
                  <w:t xml:space="preserve"> Mathilde </w:t>
                </w:r>
                <w:r>
                  <w:rPr>
                    <w:lang w:val="en-US"/>
                  </w:rPr>
                  <w:t xml:space="preserve">Schwab on 25 October 1894 in Nantes, the niece of the modernist writer Marcel </w:t>
                </w:r>
                <w:proofErr w:type="spellStart"/>
                <w:r>
                  <w:rPr>
                    <w:lang w:val="en-US"/>
                  </w:rPr>
                  <w:t>Schwob</w:t>
                </w:r>
                <w:proofErr w:type="spellEnd"/>
                <w:r>
                  <w:rPr>
                    <w:lang w:val="en-US"/>
                  </w:rPr>
                  <w:t xml:space="preserve"> and daughter of Maurice </w:t>
                </w:r>
                <w:proofErr w:type="spellStart"/>
                <w:r>
                  <w:rPr>
                    <w:lang w:val="en-US"/>
                  </w:rPr>
                  <w:t>Schwob</w:t>
                </w:r>
                <w:proofErr w:type="spellEnd"/>
                <w:r>
                  <w:rPr>
                    <w:lang w:val="en-US"/>
                  </w:rPr>
                  <w:t xml:space="preserve">, who directed the journal </w:t>
                </w:r>
                <w:r>
                  <w:rPr>
                    <w:i/>
                    <w:lang w:val="en-US"/>
                  </w:rPr>
                  <w:t xml:space="preserve">Le </w:t>
                </w:r>
                <w:proofErr w:type="spellStart"/>
                <w:r>
                  <w:rPr>
                    <w:i/>
                    <w:lang w:val="en-US"/>
                  </w:rPr>
                  <w:t>Phare</w:t>
                </w:r>
                <w:proofErr w:type="spellEnd"/>
                <w:r>
                  <w:rPr>
                    <w:i/>
                    <w:lang w:val="en-US"/>
                  </w:rPr>
                  <w:t xml:space="preserve"> de la Loire</w:t>
                </w:r>
                <w:r>
                  <w:rPr>
                    <w:lang w:val="en-US"/>
                  </w:rPr>
                  <w:t xml:space="preserve">. Educated in France and Britain, she started publishing in the </w:t>
                </w:r>
                <w:r>
                  <w:rPr>
                    <w:i/>
                    <w:lang w:val="en-US"/>
                  </w:rPr>
                  <w:t>Mercure de</w:t>
                </w:r>
                <w:r w:rsidRPr="00505BBA">
                  <w:rPr>
                    <w:i/>
                    <w:lang w:val="en-US"/>
                  </w:rPr>
                  <w:t xml:space="preserve"> </w:t>
                </w:r>
                <w:r w:rsidRPr="00796A20">
                  <w:rPr>
                    <w:i/>
                    <w:lang w:val="en-US"/>
                  </w:rPr>
                  <w:t>France</w:t>
                </w:r>
                <w:r>
                  <w:rPr>
                    <w:lang w:val="en-US"/>
                  </w:rPr>
                  <w:t xml:space="preserve"> under the pseudonym ‘Claude </w:t>
                </w:r>
                <w:proofErr w:type="spellStart"/>
                <w:r>
                  <w:rPr>
                    <w:lang w:val="en-US"/>
                  </w:rPr>
                  <w:t>Courlis</w:t>
                </w:r>
                <w:proofErr w:type="spellEnd"/>
                <w:r>
                  <w:rPr>
                    <w:lang w:val="en-US"/>
                  </w:rPr>
                  <w:t>’, then, from 1917, as Claude Cahun, a sexually ambivalent pen name that reflected her provocative stance on gender identity.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040EAF" w:rsidRDefault="00040EAF" w:rsidP="00040EAF">
                <w:pPr>
                  <w:rPr>
                    <w:lang w:val="en-US"/>
                  </w:rPr>
                </w:pPr>
                <w:r>
                  <w:rPr>
                    <w:lang w:val="en-US"/>
                  </w:rPr>
                  <w:t>One of the emblematic figures of the French Avant-Garde, Claude Cahun was born Lucy Ren</w:t>
                </w:r>
                <w:proofErr w:type="spellStart"/>
                <w:r>
                  <w:rPr>
                    <w:lang w:val="fr-FR"/>
                  </w:rPr>
                  <w:t>ée</w:t>
                </w:r>
                <w:proofErr w:type="spellEnd"/>
                <w:r>
                  <w:rPr>
                    <w:lang w:val="fr-FR"/>
                  </w:rPr>
                  <w:t xml:space="preserve"> Mathilde </w:t>
                </w:r>
                <w:r>
                  <w:rPr>
                    <w:lang w:val="en-US"/>
                  </w:rPr>
                  <w:t xml:space="preserve">Schwab on 25 October 1894 in Nantes, the niece of the modernist writer Marcel </w:t>
                </w:r>
                <w:proofErr w:type="spellStart"/>
                <w:r>
                  <w:rPr>
                    <w:lang w:val="en-US"/>
                  </w:rPr>
                  <w:t>Schwob</w:t>
                </w:r>
                <w:proofErr w:type="spellEnd"/>
                <w:r>
                  <w:rPr>
                    <w:lang w:val="en-US"/>
                  </w:rPr>
                  <w:t xml:space="preserve"> and daughter of Maurice </w:t>
                </w:r>
                <w:proofErr w:type="spellStart"/>
                <w:r>
                  <w:rPr>
                    <w:lang w:val="en-US"/>
                  </w:rPr>
                  <w:t>Schwob</w:t>
                </w:r>
                <w:proofErr w:type="spellEnd"/>
                <w:r>
                  <w:rPr>
                    <w:lang w:val="en-US"/>
                  </w:rPr>
                  <w:t xml:space="preserve">, who directed the journal </w:t>
                </w:r>
                <w:r>
                  <w:rPr>
                    <w:i/>
                    <w:lang w:val="en-US"/>
                  </w:rPr>
                  <w:t xml:space="preserve">Le </w:t>
                </w:r>
                <w:proofErr w:type="spellStart"/>
                <w:r>
                  <w:rPr>
                    <w:i/>
                    <w:lang w:val="en-US"/>
                  </w:rPr>
                  <w:t>Phare</w:t>
                </w:r>
                <w:proofErr w:type="spellEnd"/>
                <w:r>
                  <w:rPr>
                    <w:i/>
                    <w:lang w:val="en-US"/>
                  </w:rPr>
                  <w:t xml:space="preserve"> de la Loire</w:t>
                </w:r>
                <w:r>
                  <w:rPr>
                    <w:lang w:val="en-US"/>
                  </w:rPr>
                  <w:t xml:space="preserve">. Educated in France and Britain, she started publishing in the </w:t>
                </w:r>
                <w:r>
                  <w:rPr>
                    <w:i/>
                    <w:lang w:val="en-US"/>
                  </w:rPr>
                  <w:t>Mercure de</w:t>
                </w:r>
                <w:r w:rsidRPr="00505BBA">
                  <w:rPr>
                    <w:i/>
                    <w:lang w:val="en-US"/>
                  </w:rPr>
                  <w:t xml:space="preserve"> </w:t>
                </w:r>
                <w:r w:rsidRPr="00796A20">
                  <w:rPr>
                    <w:i/>
                    <w:lang w:val="en-US"/>
                  </w:rPr>
                  <w:t>France</w:t>
                </w:r>
                <w:r>
                  <w:rPr>
                    <w:lang w:val="en-US"/>
                  </w:rPr>
                  <w:t xml:space="preserve"> under the pseudonym ‘Claude </w:t>
                </w:r>
                <w:proofErr w:type="spellStart"/>
                <w:r>
                  <w:rPr>
                    <w:lang w:val="en-US"/>
                  </w:rPr>
                  <w:t>Courlis</w:t>
                </w:r>
                <w:proofErr w:type="spellEnd"/>
                <w:r>
                  <w:rPr>
                    <w:lang w:val="en-US"/>
                  </w:rPr>
                  <w:t xml:space="preserve">’, then, from 1917, as Claude Cahun, a sexually ambivalent pen name that reflected her provocative stance on gender identity. </w:t>
                </w:r>
              </w:p>
              <w:p w:rsidR="00493F55" w:rsidRDefault="00493F55" w:rsidP="00040EAF">
                <w:pPr>
                  <w:rPr>
                    <w:lang w:val="en-US"/>
                  </w:rPr>
                </w:pPr>
              </w:p>
              <w:p w:rsidR="00493F55" w:rsidRDefault="00493F55" w:rsidP="00493F55">
                <w:pPr>
                  <w:keepNext/>
                </w:pPr>
                <w:r>
                  <w:rPr>
                    <w:lang w:val="en-US"/>
                  </w:rPr>
                  <w:t>File: Claude Cahun.jpg</w:t>
                </w:r>
              </w:p>
              <w:p w:rsidR="00493F55" w:rsidRDefault="00493F55" w:rsidP="00493F55">
                <w:pPr>
                  <w:pStyle w:val="Caption"/>
                </w:pPr>
                <w:r>
                  <w:t xml:space="preserve">Claude Cahun </w:t>
                </w:r>
                <w:fldSimple w:instr=" SEQ Claude_Cahun \* ARABIC ">
                  <w:r>
                    <w:rPr>
                      <w:noProof/>
                    </w:rPr>
                    <w:t>1</w:t>
                  </w:r>
                </w:fldSimple>
              </w:p>
              <w:p w:rsidR="00493F55" w:rsidRDefault="00493F55" w:rsidP="00493F55">
                <w:r>
                  <w:t xml:space="preserve">Source: Image available at </w:t>
                </w:r>
                <w:hyperlink r:id="rId9" w:history="1">
                  <w:r w:rsidRPr="005C3414">
                    <w:rPr>
                      <w:rStyle w:val="Hyperlink"/>
                    </w:rPr>
                    <w:t>http://www.twinfactory.co.uk/wp-content/uploads/2012/02/ordinary.jpg</w:t>
                  </w:r>
                </w:hyperlink>
              </w:p>
              <w:p w:rsidR="004E0688" w:rsidRDefault="004E0688" w:rsidP="00040EAF">
                <w:pPr>
                  <w:rPr>
                    <w:lang w:val="en-US"/>
                  </w:rPr>
                </w:pPr>
              </w:p>
              <w:p w:rsidR="004E0688" w:rsidRPr="0037152E" w:rsidRDefault="00040EAF" w:rsidP="00040EAF">
                <w:pPr>
                  <w:rPr>
                    <w:lang w:val="en-CA"/>
                  </w:rPr>
                </w:pPr>
                <w:r w:rsidRPr="0037152E">
                  <w:rPr>
                    <w:lang w:val="en-CA"/>
                  </w:rPr>
                  <w:t xml:space="preserve">Cahun first came to prominence in the 1920s when she settled with her life-long partner and stepsister, Suzanne Malherbe (pen name: Marcel Moore), in Paris, and designed the costumes for </w:t>
                </w:r>
                <w:r w:rsidRPr="0037152E">
                  <w:rPr>
                    <w:i/>
                    <w:lang w:val="en-CA"/>
                  </w:rPr>
                  <w:t xml:space="preserve">The Masked Lady </w:t>
                </w:r>
                <w:r w:rsidRPr="0037152E">
                  <w:rPr>
                    <w:lang w:val="en-CA"/>
                  </w:rPr>
                  <w:t xml:space="preserve">(1924), a film by Viktor </w:t>
                </w:r>
                <w:proofErr w:type="spellStart"/>
                <w:r w:rsidRPr="0037152E">
                  <w:rPr>
                    <w:lang w:val="en-CA"/>
                  </w:rPr>
                  <w:t>Turjansky</w:t>
                </w:r>
                <w:proofErr w:type="spellEnd"/>
                <w:r w:rsidRPr="0037152E">
                  <w:rPr>
                    <w:lang w:val="en-CA"/>
                  </w:rPr>
                  <w:t xml:space="preserve"> (Abel </w:t>
                </w:r>
                <w:proofErr w:type="spellStart"/>
                <w:r w:rsidRPr="0037152E">
                  <w:rPr>
                    <w:lang w:val="en-CA"/>
                  </w:rPr>
                  <w:t>Gance’s</w:t>
                </w:r>
                <w:proofErr w:type="spellEnd"/>
                <w:r w:rsidRPr="0037152E">
                  <w:rPr>
                    <w:lang w:val="en-CA"/>
                  </w:rPr>
                  <w:t xml:space="preserve"> future assistant for </w:t>
                </w:r>
                <w:r w:rsidRPr="0037152E">
                  <w:rPr>
                    <w:i/>
                    <w:lang w:val="en-CA"/>
                  </w:rPr>
                  <w:t>Napoleon</w:t>
                </w:r>
                <w:r w:rsidRPr="0037152E">
                  <w:rPr>
                    <w:lang w:val="en-CA"/>
                  </w:rPr>
                  <w:t xml:space="preserve"> – 1927). She then published a series of texts on female mythological characters and artists (from Eve to Dalilah and Sappho), entitled </w:t>
                </w:r>
                <w:r w:rsidRPr="0037152E">
                  <w:rPr>
                    <w:i/>
                    <w:lang w:val="en-CA"/>
                  </w:rPr>
                  <w:t xml:space="preserve">Les </w:t>
                </w:r>
                <w:proofErr w:type="spellStart"/>
                <w:r w:rsidRPr="0037152E">
                  <w:rPr>
                    <w:i/>
                    <w:lang w:val="en-CA"/>
                  </w:rPr>
                  <w:t>Héroïnes</w:t>
                </w:r>
                <w:proofErr w:type="spellEnd"/>
                <w:r w:rsidRPr="0037152E">
                  <w:rPr>
                    <w:lang w:val="en-CA"/>
                  </w:rPr>
                  <w:t xml:space="preserve"> (The Heroines) in </w:t>
                </w:r>
                <w:r w:rsidRPr="0037152E">
                  <w:rPr>
                    <w:i/>
                    <w:lang w:val="en-CA"/>
                  </w:rPr>
                  <w:t>Mercure de France</w:t>
                </w:r>
                <w:r w:rsidRPr="0037152E">
                  <w:rPr>
                    <w:lang w:val="en-CA"/>
                  </w:rPr>
                  <w:t xml:space="preserve"> in 1925.</w:t>
                </w:r>
                <w:r w:rsidR="00136E93">
                  <w:rPr>
                    <w:lang w:val="en-CA"/>
                  </w:rPr>
                  <w:t xml:space="preserve"> </w:t>
                </w:r>
                <w:r w:rsidRPr="0037152E">
                  <w:rPr>
                    <w:lang w:val="en-CA"/>
                  </w:rPr>
                  <w:t xml:space="preserve">Although her early work included both fictional writing and photography, she is best remembered for her series of photographic self-portraits which stage </w:t>
                </w:r>
                <w:r w:rsidR="00493F55" w:rsidRPr="0037152E">
                  <w:rPr>
                    <w:lang w:val="en-CA"/>
                  </w:rPr>
                  <w:t>transsexuality</w:t>
                </w:r>
                <w:r w:rsidRPr="0037152E">
                  <w:rPr>
                    <w:lang w:val="en-CA"/>
                  </w:rPr>
                  <w:t xml:space="preserve"> in a manner reminiscent of M</w:t>
                </w:r>
                <w:r w:rsidR="00493F55">
                  <w:rPr>
                    <w:lang w:val="en-CA"/>
                  </w:rPr>
                  <w:t>arcel Duchamp</w:t>
                </w:r>
                <w:r w:rsidRPr="0037152E">
                  <w:rPr>
                    <w:lang w:val="en-CA"/>
                  </w:rPr>
                  <w:t xml:space="preserve">’s cross-dressing experiments as his female persona, </w:t>
                </w:r>
                <w:proofErr w:type="spellStart"/>
                <w:r w:rsidRPr="0037152E">
                  <w:rPr>
                    <w:i/>
                    <w:lang w:val="en-CA"/>
                  </w:rPr>
                  <w:t>Rrose</w:t>
                </w:r>
                <w:proofErr w:type="spellEnd"/>
                <w:r w:rsidRPr="0037152E">
                  <w:rPr>
                    <w:i/>
                    <w:lang w:val="en-CA"/>
                  </w:rPr>
                  <w:t xml:space="preserve"> </w:t>
                </w:r>
                <w:proofErr w:type="spellStart"/>
                <w:r w:rsidRPr="0037152E">
                  <w:rPr>
                    <w:i/>
                    <w:lang w:val="en-CA"/>
                  </w:rPr>
                  <w:t>Sélavy</w:t>
                </w:r>
                <w:proofErr w:type="spellEnd"/>
                <w:r w:rsidRPr="0037152E">
                  <w:rPr>
                    <w:lang w:val="en-CA"/>
                  </w:rPr>
                  <w:t xml:space="preserve"> (a pun on ‘Eros, </w:t>
                </w:r>
                <w:proofErr w:type="spellStart"/>
                <w:r w:rsidRPr="0037152E">
                  <w:rPr>
                    <w:lang w:val="en-CA"/>
                  </w:rPr>
                  <w:t>c’est</w:t>
                </w:r>
                <w:proofErr w:type="spellEnd"/>
                <w:r w:rsidRPr="0037152E">
                  <w:rPr>
                    <w:lang w:val="en-CA"/>
                  </w:rPr>
                  <w:t xml:space="preserve"> la vie’ or ‘Eros, that’s life). However, </w:t>
                </w:r>
                <w:proofErr w:type="spellStart"/>
                <w:r w:rsidRPr="0037152E">
                  <w:rPr>
                    <w:lang w:val="en-CA"/>
                  </w:rPr>
                  <w:t>Cahun’s</w:t>
                </w:r>
                <w:proofErr w:type="spellEnd"/>
                <w:r w:rsidRPr="0037152E">
                  <w:rPr>
                    <w:lang w:val="en-CA"/>
                  </w:rPr>
                  <w:t xml:space="preserve"> highly elaborate play on double images, mirror effects and constantly alternating gender roles predates D</w:t>
                </w:r>
                <w:r w:rsidR="00493F55">
                  <w:rPr>
                    <w:lang w:val="en-CA"/>
                  </w:rPr>
                  <w:t>uchamp</w:t>
                </w:r>
                <w:r w:rsidRPr="0037152E">
                  <w:rPr>
                    <w:lang w:val="en-CA"/>
                  </w:rPr>
                  <w:t>’s morphing into the opposite sex in 1921-22 by a decade. As early as 1912-1913</w:t>
                </w:r>
                <w:r w:rsidR="00493F55">
                  <w:rPr>
                    <w:lang w:val="en-CA"/>
                  </w:rPr>
                  <w:t>,</w:t>
                </w:r>
                <w:r w:rsidRPr="0037152E">
                  <w:rPr>
                    <w:lang w:val="en-CA"/>
                  </w:rPr>
                  <w:t xml:space="preserve"> she started photographing herself w</w:t>
                </w:r>
                <w:r w:rsidR="00493F55">
                  <w:rPr>
                    <w:lang w:val="en-CA"/>
                  </w:rPr>
                  <w:t>earing stylized or caricaturized</w:t>
                </w:r>
                <w:r w:rsidRPr="0037152E">
                  <w:rPr>
                    <w:lang w:val="en-CA"/>
                  </w:rPr>
                  <w:t xml:space="preserve"> ‘gender-coded’ costumes and make-up that radically subverted conventional perceptions of femininity. These images confront the viewer with a burlesque objectification of male desire in the form of a succession of characters or female ‘masks’ that properly belong in the circus, the pantomime or the puppet theatre. </w:t>
                </w:r>
              </w:p>
              <w:p w:rsidR="004E0688" w:rsidRPr="0037152E" w:rsidRDefault="004E0688" w:rsidP="00040EAF">
                <w:pPr>
                  <w:rPr>
                    <w:lang w:val="en-CA"/>
                  </w:rPr>
                </w:pPr>
              </w:p>
              <w:p w:rsidR="00040EAF" w:rsidRPr="0037152E" w:rsidRDefault="00040EAF" w:rsidP="00040EAF">
                <w:pPr>
                  <w:rPr>
                    <w:lang w:val="en-CA"/>
                  </w:rPr>
                </w:pPr>
                <w:r w:rsidRPr="0037152E">
                  <w:rPr>
                    <w:lang w:val="en-CA"/>
                  </w:rPr>
                  <w:t xml:space="preserve">In 1928, Cahun joined the theatre company </w:t>
                </w:r>
                <w:r w:rsidRPr="0037152E">
                  <w:rPr>
                    <w:i/>
                    <w:lang w:val="en-CA"/>
                  </w:rPr>
                  <w:t>Le Plateau</w:t>
                </w:r>
                <w:r w:rsidR="004E0688" w:rsidRPr="0037152E">
                  <w:rPr>
                    <w:lang w:val="en-CA"/>
                  </w:rPr>
                  <w:t>, run by the avant-garde</w:t>
                </w:r>
                <w:r w:rsidRPr="0037152E">
                  <w:rPr>
                    <w:lang w:val="en-CA"/>
                  </w:rPr>
                  <w:t xml:space="preserve"> writer Pierre Albert-</w:t>
                </w:r>
                <w:proofErr w:type="spellStart"/>
                <w:r w:rsidRPr="0037152E">
                  <w:rPr>
                    <w:lang w:val="en-CA"/>
                  </w:rPr>
                  <w:t>Birot</w:t>
                </w:r>
                <w:proofErr w:type="spellEnd"/>
                <w:r w:rsidRPr="0037152E">
                  <w:rPr>
                    <w:lang w:val="en-CA"/>
                  </w:rPr>
                  <w:t xml:space="preserve">, and acted in the play </w:t>
                </w:r>
                <w:r w:rsidRPr="0037152E">
                  <w:rPr>
                    <w:i/>
                    <w:lang w:val="en-CA"/>
                  </w:rPr>
                  <w:t>Blue Beard</w:t>
                </w:r>
                <w:r w:rsidRPr="0037152E">
                  <w:rPr>
                    <w:lang w:val="en-CA"/>
                  </w:rPr>
                  <w:t xml:space="preserve"> that </w:t>
                </w:r>
                <w:proofErr w:type="spellStart"/>
                <w:r w:rsidRPr="0037152E">
                  <w:rPr>
                    <w:lang w:val="en-CA"/>
                  </w:rPr>
                  <w:t>Birot</w:t>
                </w:r>
                <w:proofErr w:type="spellEnd"/>
                <w:r w:rsidRPr="0037152E">
                  <w:rPr>
                    <w:lang w:val="en-CA"/>
                  </w:rPr>
                  <w:t xml:space="preserve"> directed in 1929. This experience can be said to have shaped her distinctive approach to photography as a means of exploring gender identity</w:t>
                </w:r>
                <w:r w:rsidR="00B60AA8">
                  <w:rPr>
                    <w:lang w:val="en-CA"/>
                  </w:rPr>
                  <w:t>,</w:t>
                </w:r>
                <w:r w:rsidRPr="0037152E">
                  <w:rPr>
                    <w:lang w:val="en-CA"/>
                  </w:rPr>
                  <w:t xml:space="preserve"> through carefully staged self-portraits which prefigure the work of contemporary artists such as Cindy Sherman and Francesca Woodman. Circumventing the </w:t>
                </w:r>
                <w:proofErr w:type="spellStart"/>
                <w:r w:rsidRPr="0037152E">
                  <w:rPr>
                    <w:lang w:val="en-CA"/>
                  </w:rPr>
                  <w:t>sado</w:t>
                </w:r>
                <w:proofErr w:type="spellEnd"/>
                <w:r w:rsidRPr="0037152E">
                  <w:rPr>
                    <w:lang w:val="en-CA"/>
                  </w:rPr>
                  <w:t>-masochistic innuendo of H</w:t>
                </w:r>
                <w:r w:rsidR="00493F55">
                  <w:rPr>
                    <w:lang w:val="en-CA"/>
                  </w:rPr>
                  <w:t xml:space="preserve">ans </w:t>
                </w:r>
                <w:proofErr w:type="spellStart"/>
                <w:r w:rsidR="00493F55">
                  <w:rPr>
                    <w:lang w:val="en-CA"/>
                  </w:rPr>
                  <w:t>Bellmer’s</w:t>
                </w:r>
                <w:proofErr w:type="spellEnd"/>
                <w:r w:rsidRPr="0037152E">
                  <w:rPr>
                    <w:lang w:val="en-CA"/>
                  </w:rPr>
                  <w:t xml:space="preserve"> eroticised puppets, </w:t>
                </w:r>
                <w:proofErr w:type="spellStart"/>
                <w:r w:rsidRPr="0037152E">
                  <w:rPr>
                    <w:lang w:val="en-CA"/>
                  </w:rPr>
                  <w:t>Cahun’s</w:t>
                </w:r>
                <w:proofErr w:type="spellEnd"/>
                <w:r w:rsidRPr="0037152E">
                  <w:rPr>
                    <w:lang w:val="en-CA"/>
                  </w:rPr>
                  <w:t xml:space="preserve"> impersonations of the ingénue, which compete in her photographic works with a wide range of male and non-gender specific personas, point to an unstable sexual determination. One of her photomontages from </w:t>
                </w:r>
                <w:proofErr w:type="spellStart"/>
                <w:r w:rsidRPr="0037152E">
                  <w:rPr>
                    <w:i/>
                    <w:lang w:val="en-CA"/>
                  </w:rPr>
                  <w:t>Aveux</w:t>
                </w:r>
                <w:proofErr w:type="spellEnd"/>
                <w:r w:rsidRPr="0037152E">
                  <w:rPr>
                    <w:i/>
                    <w:lang w:val="en-CA"/>
                  </w:rPr>
                  <w:t xml:space="preserve"> non </w:t>
                </w:r>
                <w:proofErr w:type="spellStart"/>
                <w:r w:rsidRPr="0037152E">
                  <w:rPr>
                    <w:i/>
                    <w:lang w:val="en-CA"/>
                  </w:rPr>
                  <w:t>avenus</w:t>
                </w:r>
                <w:proofErr w:type="spellEnd"/>
                <w:r w:rsidRPr="0037152E">
                  <w:rPr>
                    <w:lang w:val="en-CA"/>
                  </w:rPr>
                  <w:t xml:space="preserve"> [Inappropriate Confessions], a book of essays and recorded dreams published in 1930, features a column of overlapping heads reduced to eyes or mouths in the manner of masks (cut out from her previous self-portraits), and carries the inscription: ‘Under this mask another</w:t>
                </w:r>
                <w:r w:rsidR="002641FF">
                  <w:rPr>
                    <w:lang w:val="en-CA"/>
                  </w:rPr>
                  <w:t xml:space="preserve"> mask. I shall never finish stri</w:t>
                </w:r>
                <w:r w:rsidRPr="0037152E">
                  <w:rPr>
                    <w:lang w:val="en-CA"/>
                  </w:rPr>
                  <w:t>pping away all these faces’. Cahun was a member of the S</w:t>
                </w:r>
                <w:r w:rsidR="00B60AA8">
                  <w:rPr>
                    <w:lang w:val="en-CA"/>
                  </w:rPr>
                  <w:t>urrealist</w:t>
                </w:r>
                <w:r w:rsidRPr="0037152E">
                  <w:rPr>
                    <w:lang w:val="en-CA"/>
                  </w:rPr>
                  <w:t xml:space="preserve"> movement from 1932 when she joined the </w:t>
                </w:r>
                <w:proofErr w:type="spellStart"/>
                <w:r w:rsidRPr="0037152E">
                  <w:rPr>
                    <w:lang w:val="en-CA"/>
                  </w:rPr>
                  <w:t>AEAR</w:t>
                </w:r>
                <w:proofErr w:type="spellEnd"/>
                <w:r w:rsidRPr="0037152E">
                  <w:rPr>
                    <w:lang w:val="en-CA"/>
                  </w:rPr>
                  <w:t xml:space="preserve"> (The Association of Revolutionary Writers and Artists) and met </w:t>
                </w:r>
                <w:r w:rsidR="004E0688" w:rsidRPr="0037152E">
                  <w:rPr>
                    <w:lang w:val="en-CA"/>
                  </w:rPr>
                  <w:t>André</w:t>
                </w:r>
                <w:r w:rsidRPr="0037152E">
                  <w:rPr>
                    <w:lang w:val="en-CA"/>
                  </w:rPr>
                  <w:t xml:space="preserve"> B</w:t>
                </w:r>
                <w:r w:rsidR="004E0688" w:rsidRPr="0037152E">
                  <w:rPr>
                    <w:lang w:val="en-CA"/>
                  </w:rPr>
                  <w:t>reton</w:t>
                </w:r>
                <w:r w:rsidRPr="0037152E">
                  <w:rPr>
                    <w:lang w:val="en-CA"/>
                  </w:rPr>
                  <w:t xml:space="preserve">. </w:t>
                </w:r>
              </w:p>
              <w:p w:rsidR="00040EAF" w:rsidRPr="0037152E" w:rsidRDefault="00040EAF" w:rsidP="00040EAF">
                <w:pPr>
                  <w:rPr>
                    <w:lang w:val="en-CA"/>
                  </w:rPr>
                </w:pPr>
              </w:p>
              <w:p w:rsidR="00040EAF" w:rsidRPr="0037152E" w:rsidRDefault="004E0688" w:rsidP="00040EAF">
                <w:pPr>
                  <w:rPr>
                    <w:lang w:val="en-CA"/>
                  </w:rPr>
                </w:pPr>
                <w:r w:rsidRPr="0037152E">
                  <w:rPr>
                    <w:lang w:val="en-CA"/>
                  </w:rPr>
                  <w:t>Having</w:t>
                </w:r>
                <w:r w:rsidR="00040EAF" w:rsidRPr="0037152E">
                  <w:rPr>
                    <w:lang w:val="en-CA"/>
                  </w:rPr>
                  <w:t xml:space="preserve"> bought a farm in Jersey and settled there with her partner in 1937, Cahun became an active member of the Resistance during the German Occupation (1940-1945). In 1944 she and Suzanne were arrested and sentenced to death, but the sentences were never carried out. </w:t>
                </w:r>
                <w:proofErr w:type="spellStart"/>
                <w:r w:rsidR="00040EAF" w:rsidRPr="0037152E">
                  <w:rPr>
                    <w:lang w:val="en-CA"/>
                  </w:rPr>
                  <w:t>Cahun's</w:t>
                </w:r>
                <w:proofErr w:type="spellEnd"/>
                <w:r w:rsidR="00040EAF" w:rsidRPr="0037152E">
                  <w:rPr>
                    <w:lang w:val="en-CA"/>
                  </w:rPr>
                  <w:t xml:space="preserve"> health never fully recovered from her treatment in jail, and she died in 1954. Her work has only been rediscovered over the past two decades, and since 1994 has been made the object of several major exhibitions in Paris, London and New York. During her lifetime, Claude Cahun participated in the Surrealist Objects Exhibition in Paris and in the International Surrealist Exhibition at the Burlington Galleries in London in 1936. </w:t>
                </w:r>
              </w:p>
              <w:p w:rsidR="004E0688" w:rsidRPr="006E0E9E" w:rsidRDefault="004E0688" w:rsidP="00040EAF">
                <w:pPr>
                  <w:rPr>
                    <w:lang w:val="fr-FR"/>
                  </w:rPr>
                </w:pPr>
              </w:p>
              <w:p w:rsidR="00040EAF" w:rsidRDefault="00040EAF" w:rsidP="00C27FAB">
                <w:pPr>
                  <w:rPr>
                    <w:rStyle w:val="Heading1Char"/>
                  </w:rPr>
                </w:pPr>
                <w:r w:rsidRPr="00040EAF">
                  <w:rPr>
                    <w:rStyle w:val="Heading1Char"/>
                  </w:rPr>
                  <w:t>List of Works</w:t>
                </w:r>
              </w:p>
              <w:p w:rsidR="00040EAF" w:rsidRDefault="00040EAF" w:rsidP="00C27FAB">
                <w:pPr>
                  <w:rPr>
                    <w:rStyle w:val="Heading1Char"/>
                  </w:rPr>
                </w:pPr>
              </w:p>
              <w:p w:rsidR="00040EAF" w:rsidRPr="00040EAF" w:rsidRDefault="00040EAF" w:rsidP="00040EAF">
                <w:pPr>
                  <w:rPr>
                    <w:lang w:val="fr-FR"/>
                  </w:rPr>
                </w:pPr>
                <w:r>
                  <w:rPr>
                    <w:lang w:val="fr-FR"/>
                  </w:rPr>
                  <w:t xml:space="preserve">Claude Cahun, </w:t>
                </w:r>
                <w:proofErr w:type="spellStart"/>
                <w:r w:rsidRPr="00040EAF">
                  <w:rPr>
                    <w:i/>
                    <w:lang w:val="en-US"/>
                  </w:rPr>
                  <w:t>Héroïnes</w:t>
                </w:r>
                <w:proofErr w:type="spellEnd"/>
                <w:r w:rsidRPr="009F21C8">
                  <w:rPr>
                    <w:lang w:val="en-US"/>
                  </w:rPr>
                  <w:t xml:space="preserve">: </w:t>
                </w:r>
                <w:r w:rsidRPr="00040EAF">
                  <w:rPr>
                    <w:i/>
                    <w:lang w:val="en-US"/>
                  </w:rPr>
                  <w:t xml:space="preserve">'Eve la trop </w:t>
                </w:r>
                <w:proofErr w:type="spellStart"/>
                <w:r w:rsidRPr="00040EAF">
                  <w:rPr>
                    <w:i/>
                    <w:lang w:val="en-US"/>
                  </w:rPr>
                  <w:t>crédule</w:t>
                </w:r>
                <w:proofErr w:type="spellEnd"/>
                <w:r w:rsidRPr="009F21C8">
                  <w:rPr>
                    <w:lang w:val="en-US"/>
                  </w:rPr>
                  <w:t xml:space="preserve">', </w:t>
                </w:r>
                <w:r w:rsidRPr="00040EAF">
                  <w:rPr>
                    <w:i/>
                    <w:lang w:val="en-US"/>
                  </w:rPr>
                  <w:t>'Dalila, femme entre les femmes'</w:t>
                </w:r>
                <w:r>
                  <w:rPr>
                    <w:lang w:val="en-US"/>
                  </w:rPr>
                  <w:t xml:space="preserve">, </w:t>
                </w:r>
                <w:r w:rsidRPr="00040EAF">
                  <w:rPr>
                    <w:i/>
                    <w:lang w:val="en-US"/>
                  </w:rPr>
                  <w:t xml:space="preserve">'La </w:t>
                </w:r>
                <w:proofErr w:type="spellStart"/>
                <w:r w:rsidRPr="00040EAF">
                  <w:rPr>
                    <w:i/>
                    <w:lang w:val="en-US"/>
                  </w:rPr>
                  <w:t>Sadique</w:t>
                </w:r>
                <w:proofErr w:type="spellEnd"/>
                <w:r w:rsidRPr="00040EAF">
                  <w:rPr>
                    <w:i/>
                    <w:lang w:val="en-US"/>
                  </w:rPr>
                  <w:t xml:space="preserve"> Judith</w:t>
                </w:r>
                <w:r w:rsidRPr="009F21C8">
                  <w:rPr>
                    <w:lang w:val="en-US"/>
                  </w:rPr>
                  <w:t xml:space="preserve">', </w:t>
                </w:r>
                <w:r w:rsidRPr="00040EAF">
                  <w:rPr>
                    <w:lang w:val="en-US"/>
                  </w:rPr>
                  <w:t>'</w:t>
                </w:r>
                <w:r w:rsidRPr="00040EAF">
                  <w:rPr>
                    <w:i/>
                    <w:lang w:val="en-US"/>
                  </w:rPr>
                  <w:t xml:space="preserve">Hélène la </w:t>
                </w:r>
                <w:proofErr w:type="spellStart"/>
                <w:r w:rsidRPr="00040EAF">
                  <w:rPr>
                    <w:i/>
                    <w:lang w:val="en-US"/>
                  </w:rPr>
                  <w:t>rebelle</w:t>
                </w:r>
                <w:proofErr w:type="spellEnd"/>
                <w:r w:rsidRPr="00040EAF">
                  <w:rPr>
                    <w:i/>
                    <w:lang w:val="en-US"/>
                  </w:rPr>
                  <w:t>'</w:t>
                </w:r>
                <w:r w:rsidRPr="009F21C8">
                  <w:rPr>
                    <w:lang w:val="en-US"/>
                  </w:rPr>
                  <w:t xml:space="preserve">, </w:t>
                </w:r>
                <w:r w:rsidRPr="00040EAF">
                  <w:rPr>
                    <w:i/>
                    <w:lang w:val="en-US"/>
                  </w:rPr>
                  <w:t>'</w:t>
                </w:r>
                <w:proofErr w:type="spellStart"/>
                <w:r w:rsidRPr="00040EAF">
                  <w:rPr>
                    <w:i/>
                    <w:lang w:val="en-US"/>
                  </w:rPr>
                  <w:t>Sapho</w:t>
                </w:r>
                <w:proofErr w:type="spellEnd"/>
                <w:r w:rsidRPr="00040EAF">
                  <w:rPr>
                    <w:i/>
                    <w:lang w:val="en-US"/>
                  </w:rPr>
                  <w:t xml:space="preserve"> </w:t>
                </w:r>
                <w:proofErr w:type="spellStart"/>
                <w:r w:rsidRPr="00040EAF">
                  <w:rPr>
                    <w:i/>
                    <w:lang w:val="en-US"/>
                  </w:rPr>
                  <w:t>l'incomprise</w:t>
                </w:r>
                <w:proofErr w:type="spellEnd"/>
                <w:r w:rsidRPr="009F21C8">
                  <w:rPr>
                    <w:lang w:val="en-US"/>
                  </w:rPr>
                  <w:t xml:space="preserve">', </w:t>
                </w:r>
                <w:r w:rsidRPr="00040EAF">
                  <w:rPr>
                    <w:i/>
                    <w:lang w:val="en-US"/>
                  </w:rPr>
                  <w:t xml:space="preserve">'Marguerite, </w:t>
                </w:r>
                <w:proofErr w:type="spellStart"/>
                <w:r w:rsidRPr="00040EAF">
                  <w:rPr>
                    <w:i/>
                    <w:lang w:val="en-US"/>
                  </w:rPr>
                  <w:t>sœur</w:t>
                </w:r>
                <w:proofErr w:type="spellEnd"/>
                <w:r w:rsidRPr="00040EAF">
                  <w:rPr>
                    <w:i/>
                    <w:lang w:val="en-US"/>
                  </w:rPr>
                  <w:t xml:space="preserve"> </w:t>
                </w:r>
                <w:proofErr w:type="spellStart"/>
                <w:r w:rsidRPr="00040EAF">
                  <w:rPr>
                    <w:i/>
                    <w:lang w:val="en-US"/>
                  </w:rPr>
                  <w:t>incestueuse</w:t>
                </w:r>
                <w:proofErr w:type="spellEnd"/>
                <w:r w:rsidRPr="009F21C8">
                  <w:rPr>
                    <w:lang w:val="en-US"/>
                  </w:rPr>
                  <w:t>', '</w:t>
                </w:r>
                <w:r w:rsidRPr="00040EAF">
                  <w:rPr>
                    <w:i/>
                    <w:lang w:val="en-US"/>
                  </w:rPr>
                  <w:t xml:space="preserve">Salomé la </w:t>
                </w:r>
                <w:proofErr w:type="spellStart"/>
                <w:r w:rsidRPr="00040EAF">
                  <w:rPr>
                    <w:i/>
                    <w:lang w:val="en-US"/>
                  </w:rPr>
                  <w:t>sceptique</w:t>
                </w:r>
                <w:proofErr w:type="spellEnd"/>
                <w:r w:rsidRPr="009F21C8">
                  <w:rPr>
                    <w:lang w:val="en-US"/>
                  </w:rPr>
                  <w:t>', Mercure de France, No. 639, 1 February 1925</w:t>
                </w:r>
                <w:r>
                  <w:rPr>
                    <w:lang w:val="en-US"/>
                  </w:rPr>
                  <w:t>.</w:t>
                </w:r>
              </w:p>
              <w:p w:rsidR="00040EAF" w:rsidRPr="009F21C8" w:rsidRDefault="00040EAF" w:rsidP="00040EAF">
                <w:pPr>
                  <w:rPr>
                    <w:lang w:val="fr-FR"/>
                  </w:rPr>
                </w:pPr>
                <w:proofErr w:type="spellStart"/>
                <w:r w:rsidRPr="00040EAF">
                  <w:rPr>
                    <w:i/>
                    <w:lang w:val="en-US"/>
                  </w:rPr>
                  <w:t>Récits</w:t>
                </w:r>
                <w:proofErr w:type="spellEnd"/>
                <w:r w:rsidRPr="00040EAF">
                  <w:rPr>
                    <w:i/>
                    <w:lang w:val="en-US"/>
                  </w:rPr>
                  <w:t xml:space="preserve"> de </w:t>
                </w:r>
                <w:proofErr w:type="spellStart"/>
                <w:r w:rsidRPr="00040EAF">
                  <w:rPr>
                    <w:i/>
                    <w:lang w:val="en-US"/>
                  </w:rPr>
                  <w:t>rêve</w:t>
                </w:r>
                <w:proofErr w:type="spellEnd"/>
                <w:r w:rsidRPr="009F21C8">
                  <w:rPr>
                    <w:lang w:val="en-US"/>
                  </w:rPr>
                  <w:t xml:space="preserve">, in the special edition Les </w:t>
                </w:r>
                <w:proofErr w:type="spellStart"/>
                <w:r w:rsidRPr="009F21C8">
                  <w:rPr>
                    <w:lang w:val="en-US"/>
                  </w:rPr>
                  <w:t>rêves</w:t>
                </w:r>
                <w:proofErr w:type="spellEnd"/>
                <w:r w:rsidRPr="009F21C8">
                  <w:rPr>
                    <w:lang w:val="en-US"/>
                  </w:rPr>
                  <w:t xml:space="preserve">, Le </w:t>
                </w:r>
                <w:proofErr w:type="spellStart"/>
                <w:r w:rsidRPr="009F21C8">
                  <w:rPr>
                    <w:lang w:val="en-US"/>
                  </w:rPr>
                  <w:t>Disque</w:t>
                </w:r>
                <w:proofErr w:type="spellEnd"/>
                <w:r w:rsidRPr="009F21C8">
                  <w:rPr>
                    <w:lang w:val="en-US"/>
                  </w:rPr>
                  <w:t xml:space="preserve"> vert, Third year, Book 4, No. 2, 1925</w:t>
                </w:r>
              </w:p>
              <w:p w:rsidR="00040EAF" w:rsidRDefault="00040EAF" w:rsidP="00040EAF">
                <w:pPr>
                  <w:jc w:val="both"/>
                  <w:rPr>
                    <w:lang w:val="fr-FR"/>
                  </w:rPr>
                </w:pPr>
                <w:r w:rsidRPr="009F21C8">
                  <w:rPr>
                    <w:i/>
                    <w:lang w:val="fr-FR"/>
                  </w:rPr>
                  <w:t>Aveux non avenus</w:t>
                </w:r>
                <w:r w:rsidRPr="009F21C8">
                  <w:rPr>
                    <w:lang w:val="fr-FR"/>
                  </w:rPr>
                  <w:t>, Editions du Carrefour, 1930</w:t>
                </w:r>
                <w:r>
                  <w:rPr>
                    <w:lang w:val="fr-FR"/>
                  </w:rPr>
                  <w:t>.</w:t>
                </w:r>
              </w:p>
              <w:p w:rsidR="00040EAF" w:rsidRDefault="00040EAF" w:rsidP="00040EAF">
                <w:pPr>
                  <w:jc w:val="both"/>
                  <w:rPr>
                    <w:rFonts w:cs="Helvetica"/>
                    <w:lang w:val="en-US"/>
                  </w:rPr>
                </w:pPr>
                <w:proofErr w:type="spellStart"/>
                <w:r w:rsidRPr="009F21C8">
                  <w:rPr>
                    <w:rFonts w:cs="Helvetica"/>
                    <w:i/>
                    <w:iCs/>
                    <w:lang w:val="en-US"/>
                  </w:rPr>
                  <w:t>Frontière</w:t>
                </w:r>
                <w:proofErr w:type="spellEnd"/>
                <w:r w:rsidRPr="009F21C8">
                  <w:rPr>
                    <w:rFonts w:cs="Helvetica"/>
                    <w:i/>
                    <w:iCs/>
                    <w:lang w:val="en-US"/>
                  </w:rPr>
                  <w:t xml:space="preserve"> </w:t>
                </w:r>
                <w:proofErr w:type="spellStart"/>
                <w:r w:rsidRPr="009F21C8">
                  <w:rPr>
                    <w:rFonts w:cs="Helvetica"/>
                    <w:i/>
                    <w:iCs/>
                    <w:lang w:val="en-US"/>
                  </w:rPr>
                  <w:t>Humaine</w:t>
                </w:r>
                <w:proofErr w:type="spellEnd"/>
                <w:r w:rsidRPr="009F21C8">
                  <w:rPr>
                    <w:rFonts w:cs="Helvetica"/>
                    <w:lang w:val="en-US"/>
                  </w:rPr>
                  <w:t>, self-portrait, Bifur, No. 5, April 1930</w:t>
                </w:r>
              </w:p>
              <w:p w:rsidR="00040EAF" w:rsidRPr="009F21C8" w:rsidRDefault="00040EAF" w:rsidP="00040EAF">
                <w:pPr>
                  <w:jc w:val="both"/>
                  <w:rPr>
                    <w:rFonts w:cs="Helvetica"/>
                    <w:lang w:val="en-US"/>
                  </w:rPr>
                </w:pPr>
                <w:proofErr w:type="spellStart"/>
                <w:r w:rsidRPr="009F21C8">
                  <w:rPr>
                    <w:rFonts w:cs="Helvetica"/>
                    <w:i/>
                    <w:iCs/>
                    <w:lang w:val="en-US"/>
                  </w:rPr>
                  <w:t>Contre</w:t>
                </w:r>
                <w:proofErr w:type="spellEnd"/>
                <w:r w:rsidRPr="009F21C8">
                  <w:rPr>
                    <w:rFonts w:cs="Helvetica"/>
                    <w:i/>
                    <w:iCs/>
                    <w:lang w:val="en-US"/>
                  </w:rPr>
                  <w:t xml:space="preserve"> le </w:t>
                </w:r>
                <w:proofErr w:type="spellStart"/>
                <w:r w:rsidRPr="009F21C8">
                  <w:rPr>
                    <w:rFonts w:cs="Helvetica"/>
                    <w:i/>
                    <w:iCs/>
                    <w:lang w:val="en-US"/>
                  </w:rPr>
                  <w:t>fascisme</w:t>
                </w:r>
                <w:proofErr w:type="spellEnd"/>
                <w:r w:rsidRPr="009F21C8">
                  <w:rPr>
                    <w:rFonts w:cs="Helvetica"/>
                    <w:i/>
                    <w:iCs/>
                    <w:lang w:val="en-US"/>
                  </w:rPr>
                  <w:t xml:space="preserve"> Mays </w:t>
                </w:r>
                <w:proofErr w:type="spellStart"/>
                <w:r w:rsidRPr="009F21C8">
                  <w:rPr>
                    <w:rFonts w:cs="Helvetica"/>
                    <w:i/>
                    <w:iCs/>
                    <w:lang w:val="en-US"/>
                  </w:rPr>
                  <w:t>aussi</w:t>
                </w:r>
                <w:proofErr w:type="spellEnd"/>
                <w:r w:rsidRPr="009F21C8">
                  <w:rPr>
                    <w:rFonts w:cs="Helvetica"/>
                    <w:i/>
                    <w:iCs/>
                    <w:lang w:val="en-US"/>
                  </w:rPr>
                  <w:t xml:space="preserve"> </w:t>
                </w:r>
                <w:proofErr w:type="spellStart"/>
                <w:r w:rsidRPr="009F21C8">
                  <w:rPr>
                    <w:rFonts w:cs="Helvetica"/>
                    <w:i/>
                    <w:iCs/>
                    <w:lang w:val="en-US"/>
                  </w:rPr>
                  <w:t>contre</w:t>
                </w:r>
                <w:proofErr w:type="spellEnd"/>
                <w:r w:rsidRPr="009F21C8">
                  <w:rPr>
                    <w:rFonts w:cs="Helvetica"/>
                    <w:i/>
                    <w:iCs/>
                    <w:lang w:val="en-US"/>
                  </w:rPr>
                  <w:t xml:space="preserve"> </w:t>
                </w:r>
                <w:proofErr w:type="spellStart"/>
                <w:r w:rsidRPr="009F21C8">
                  <w:rPr>
                    <w:rFonts w:cs="Helvetica"/>
                    <w:i/>
                    <w:iCs/>
                    <w:lang w:val="en-US"/>
                  </w:rPr>
                  <w:t>l'impérialisme</w:t>
                </w:r>
                <w:proofErr w:type="spellEnd"/>
                <w:r w:rsidRPr="009F21C8">
                  <w:rPr>
                    <w:rFonts w:cs="Helvetica"/>
                    <w:i/>
                    <w:iCs/>
                    <w:lang w:val="en-US"/>
                  </w:rPr>
                  <w:t xml:space="preserve"> </w:t>
                </w:r>
                <w:proofErr w:type="spellStart"/>
                <w:r w:rsidRPr="009F21C8">
                  <w:rPr>
                    <w:rFonts w:cs="Helvetica"/>
                    <w:i/>
                    <w:iCs/>
                    <w:lang w:val="en-US"/>
                  </w:rPr>
                  <w:t>francais</w:t>
                </w:r>
                <w:proofErr w:type="spellEnd"/>
                <w:r w:rsidRPr="009F21C8">
                  <w:rPr>
                    <w:rFonts w:cs="Helvetica"/>
                    <w:lang w:val="en-US"/>
                  </w:rPr>
                  <w:t xml:space="preserve"> (</w:t>
                </w:r>
                <w:proofErr w:type="spellStart"/>
                <w:r w:rsidRPr="009F21C8">
                  <w:rPr>
                    <w:rFonts w:cs="Helvetica"/>
                    <w:lang w:val="en-US"/>
                  </w:rPr>
                  <w:t>AEAR</w:t>
                </w:r>
                <w:proofErr w:type="spellEnd"/>
                <w:r w:rsidRPr="009F21C8">
                  <w:rPr>
                    <w:rFonts w:cs="Helvetica"/>
                    <w:lang w:val="en-US"/>
                  </w:rPr>
                  <w:t xml:space="preserve">), </w:t>
                </w:r>
                <w:proofErr w:type="spellStart"/>
                <w:r w:rsidRPr="009F21C8">
                  <w:rPr>
                    <w:rFonts w:cs="Helvetica"/>
                    <w:lang w:val="en-US"/>
                  </w:rPr>
                  <w:t>Feuille</w:t>
                </w:r>
                <w:proofErr w:type="spellEnd"/>
                <w:r w:rsidRPr="009F21C8">
                  <w:rPr>
                    <w:rFonts w:cs="Helvetica"/>
                    <w:lang w:val="en-US"/>
                  </w:rPr>
                  <w:t xml:space="preserve"> rouge, No. 4, May 1933</w:t>
                </w:r>
                <w:r>
                  <w:rPr>
                    <w:rFonts w:cs="Helvetica"/>
                    <w:lang w:val="en-US"/>
                  </w:rPr>
                  <w:t>.</w:t>
                </w:r>
              </w:p>
              <w:p w:rsidR="003F0D73" w:rsidRDefault="00040EAF" w:rsidP="00040EAF">
                <w:pPr>
                  <w:jc w:val="both"/>
                </w:pPr>
                <w:proofErr w:type="spellStart"/>
                <w:r w:rsidRPr="009F21C8">
                  <w:rPr>
                    <w:rFonts w:cs="Helvetica"/>
                    <w:lang w:val="en-US"/>
                  </w:rPr>
                  <w:t>Lise</w:t>
                </w:r>
                <w:proofErr w:type="spellEnd"/>
                <w:r w:rsidRPr="009F21C8">
                  <w:rPr>
                    <w:rFonts w:cs="Helvetica"/>
                    <w:lang w:val="en-US"/>
                  </w:rPr>
                  <w:t xml:space="preserve"> </w:t>
                </w:r>
                <w:proofErr w:type="spellStart"/>
                <w:r w:rsidRPr="009F21C8">
                  <w:rPr>
                    <w:rFonts w:cs="Helvetica"/>
                    <w:lang w:val="en-US"/>
                  </w:rPr>
                  <w:t>Deharme</w:t>
                </w:r>
                <w:proofErr w:type="spellEnd"/>
                <w:r w:rsidRPr="009F21C8">
                  <w:rPr>
                    <w:rFonts w:cs="Helvetica"/>
                    <w:lang w:val="en-US"/>
                  </w:rPr>
                  <w:t xml:space="preserve">, </w:t>
                </w:r>
                <w:r w:rsidRPr="009F21C8">
                  <w:rPr>
                    <w:rFonts w:cs="Helvetica"/>
                    <w:i/>
                    <w:iCs/>
                    <w:lang w:val="en-US"/>
                  </w:rPr>
                  <w:t xml:space="preserve">Le </w:t>
                </w:r>
                <w:proofErr w:type="spellStart"/>
                <w:r w:rsidRPr="009F21C8">
                  <w:rPr>
                    <w:rFonts w:cs="Helvetica"/>
                    <w:i/>
                    <w:iCs/>
                    <w:lang w:val="en-US"/>
                  </w:rPr>
                  <w:t>Cœur</w:t>
                </w:r>
                <w:proofErr w:type="spellEnd"/>
                <w:r w:rsidRPr="009F21C8">
                  <w:rPr>
                    <w:rFonts w:cs="Helvetica"/>
                    <w:i/>
                    <w:iCs/>
                    <w:lang w:val="en-US"/>
                  </w:rPr>
                  <w:t xml:space="preserve"> de Pic</w:t>
                </w:r>
                <w:r w:rsidRPr="009F21C8">
                  <w:rPr>
                    <w:rFonts w:cs="Helvetica"/>
                    <w:lang w:val="en-US"/>
                  </w:rPr>
                  <w:t xml:space="preserve">, 32 illustrated with 20 photos by Claude Cahun, Paris: José </w:t>
                </w:r>
                <w:proofErr w:type="spellStart"/>
                <w:r w:rsidRPr="009F21C8">
                  <w:rPr>
                    <w:rFonts w:cs="Helvetica"/>
                    <w:lang w:val="en-US"/>
                  </w:rPr>
                  <w:t>Cortis</w:t>
                </w:r>
                <w:proofErr w:type="spellEnd"/>
                <w:r w:rsidRPr="009F21C8">
                  <w:rPr>
                    <w:rFonts w:cs="Helvetica"/>
                    <w:lang w:val="en-US"/>
                  </w:rPr>
                  <w:t>, 1937</w:t>
                </w:r>
                <w:r>
                  <w:rPr>
                    <w:rFonts w:cs="Helvetica"/>
                    <w:lang w:val="en-US"/>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60AA8" w:rsidRDefault="00B60AA8" w:rsidP="00040EAF">
                <w:sdt>
                  <w:sdtPr>
                    <w:id w:val="58759243"/>
                    <w:citation/>
                  </w:sdtPr>
                  <w:sdtContent>
                    <w:r>
                      <w:fldChar w:fldCharType="begin"/>
                    </w:r>
                    <w:r>
                      <w:rPr>
                        <w:lang w:val="en-CA"/>
                      </w:rPr>
                      <w:instrText xml:space="preserve"> CITATION Cole05 \l 4105 </w:instrText>
                    </w:r>
                    <w:r>
                      <w:fldChar w:fldCharType="separate"/>
                    </w:r>
                    <w:r>
                      <w:rPr>
                        <w:noProof/>
                        <w:lang w:val="en-CA"/>
                      </w:rPr>
                      <w:t xml:space="preserve"> </w:t>
                    </w:r>
                    <w:r w:rsidRPr="00B60AA8">
                      <w:rPr>
                        <w:noProof/>
                        <w:lang w:val="en-CA"/>
                      </w:rPr>
                      <w:t>(Cole)</w:t>
                    </w:r>
                    <w:r>
                      <w:fldChar w:fldCharType="end"/>
                    </w:r>
                  </w:sdtContent>
                </w:sdt>
              </w:p>
              <w:p w:rsidR="00B60AA8" w:rsidRDefault="00B60AA8" w:rsidP="00040EAF">
                <w:pPr>
                  <w:rPr>
                    <w:lang w:val="en-US"/>
                  </w:rPr>
                </w:pPr>
                <w:sdt>
                  <w:sdtPr>
                    <w:rPr>
                      <w:lang w:val="en-US"/>
                    </w:rPr>
                    <w:id w:val="671452530"/>
                    <w:citation/>
                  </w:sdtPr>
                  <w:sdtContent>
                    <w:r>
                      <w:rPr>
                        <w:lang w:val="en-US"/>
                      </w:rPr>
                      <w:fldChar w:fldCharType="begin"/>
                    </w:r>
                    <w:r>
                      <w:rPr>
                        <w:lang w:val="en-CA"/>
                      </w:rPr>
                      <w:instrText xml:space="preserve"> CITATION Cottingham02 \l 4105 </w:instrText>
                    </w:r>
                    <w:r>
                      <w:rPr>
                        <w:lang w:val="en-US"/>
                      </w:rPr>
                      <w:fldChar w:fldCharType="separate"/>
                    </w:r>
                    <w:r w:rsidRPr="00B60AA8">
                      <w:rPr>
                        <w:noProof/>
                        <w:lang w:val="en-CA"/>
                      </w:rPr>
                      <w:t>(Cottingham)</w:t>
                    </w:r>
                    <w:r>
                      <w:rPr>
                        <w:lang w:val="en-US"/>
                      </w:rPr>
                      <w:fldChar w:fldCharType="end"/>
                    </w:r>
                  </w:sdtContent>
                </w:sdt>
              </w:p>
              <w:p w:rsidR="00B60AA8" w:rsidRDefault="00B60AA8" w:rsidP="00040EAF">
                <w:pPr>
                  <w:rPr>
                    <w:lang w:val="en-US"/>
                  </w:rPr>
                </w:pPr>
                <w:sdt>
                  <w:sdtPr>
                    <w:rPr>
                      <w:lang w:val="en-US"/>
                    </w:rPr>
                    <w:id w:val="1829710873"/>
                    <w:citation/>
                  </w:sdtPr>
                  <w:sdtContent>
                    <w:r>
                      <w:rPr>
                        <w:lang w:val="en-US"/>
                      </w:rPr>
                      <w:fldChar w:fldCharType="begin"/>
                    </w:r>
                    <w:r>
                      <w:rPr>
                        <w:lang w:val="en-CA"/>
                      </w:rPr>
                      <w:instrText xml:space="preserve"> CITATION Rice99 \l 4105 </w:instrText>
                    </w:r>
                    <w:r>
                      <w:rPr>
                        <w:lang w:val="en-US"/>
                      </w:rPr>
                      <w:fldChar w:fldCharType="separate"/>
                    </w:r>
                    <w:r w:rsidRPr="00B60AA8">
                      <w:rPr>
                        <w:noProof/>
                        <w:lang w:val="en-CA"/>
                      </w:rPr>
                      <w:t>(Rice)</w:t>
                    </w:r>
                    <w:r>
                      <w:rPr>
                        <w:lang w:val="en-US"/>
                      </w:rPr>
                      <w:fldChar w:fldCharType="end"/>
                    </w:r>
                  </w:sdtContent>
                </w:sdt>
              </w:p>
              <w:p w:rsidR="00B60AA8" w:rsidRDefault="00B60AA8" w:rsidP="00040EAF">
                <w:pPr>
                  <w:rPr>
                    <w:lang w:val="en-US"/>
                  </w:rPr>
                </w:pPr>
                <w:sdt>
                  <w:sdtPr>
                    <w:rPr>
                      <w:lang w:val="en-US"/>
                    </w:rPr>
                    <w:id w:val="-527109346"/>
                    <w:citation/>
                  </w:sdtPr>
                  <w:sdtContent>
                    <w:r>
                      <w:rPr>
                        <w:lang w:val="en-US"/>
                      </w:rPr>
                      <w:fldChar w:fldCharType="begin"/>
                    </w:r>
                    <w:r>
                      <w:rPr>
                        <w:lang w:val="en-CA"/>
                      </w:rPr>
                      <w:instrText xml:space="preserve"> CITATION Latimer05 \l 4105 </w:instrText>
                    </w:r>
                    <w:r>
                      <w:rPr>
                        <w:lang w:val="en-US"/>
                      </w:rPr>
                      <w:fldChar w:fldCharType="separate"/>
                    </w:r>
                    <w:r w:rsidRPr="00B60AA8">
                      <w:rPr>
                        <w:noProof/>
                        <w:lang w:val="en-CA"/>
                      </w:rPr>
                      <w:t>(Latimer)</w:t>
                    </w:r>
                    <w:r>
                      <w:rPr>
                        <w:lang w:val="en-US"/>
                      </w:rPr>
                      <w:fldChar w:fldCharType="end"/>
                    </w:r>
                  </w:sdtContent>
                </w:sdt>
              </w:p>
              <w:p w:rsidR="003235A7" w:rsidRPr="00B60AA8" w:rsidRDefault="00B60AA8" w:rsidP="00040EAF">
                <w:pPr>
                  <w:rPr>
                    <w:lang w:val="en-US"/>
                  </w:rPr>
                </w:pPr>
                <w:sdt>
                  <w:sdtPr>
                    <w:rPr>
                      <w:lang w:val="en-US"/>
                    </w:rPr>
                    <w:id w:val="-1445456639"/>
                    <w:citation/>
                  </w:sdtPr>
                  <w:sdtContent>
                    <w:r>
                      <w:rPr>
                        <w:lang w:val="en-US"/>
                      </w:rPr>
                      <w:fldChar w:fldCharType="begin"/>
                    </w:r>
                    <w:r>
                      <w:rPr>
                        <w:lang w:val="en-CA"/>
                      </w:rPr>
                      <w:instrText xml:space="preserve"> CITATION Monahan96 \l 4105 </w:instrText>
                    </w:r>
                    <w:r>
                      <w:rPr>
                        <w:lang w:val="en-US"/>
                      </w:rPr>
                      <w:fldChar w:fldCharType="separate"/>
                    </w:r>
                    <w:r w:rsidRPr="00B60AA8">
                      <w:rPr>
                        <w:noProof/>
                        <w:lang w:val="en-CA"/>
                      </w:rPr>
                      <w:t>(Monahan)</w:t>
                    </w:r>
                    <w:r>
                      <w:rPr>
                        <w:lang w:val="en-US"/>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0EAF"/>
    <w:rsid w:val="00052040"/>
    <w:rsid w:val="000B25AE"/>
    <w:rsid w:val="000B55AB"/>
    <w:rsid w:val="000D0EA2"/>
    <w:rsid w:val="000D24DC"/>
    <w:rsid w:val="00101B2E"/>
    <w:rsid w:val="00116FA0"/>
    <w:rsid w:val="00136E93"/>
    <w:rsid w:val="0015114C"/>
    <w:rsid w:val="001A21F3"/>
    <w:rsid w:val="001A2537"/>
    <w:rsid w:val="001A6A06"/>
    <w:rsid w:val="001C288D"/>
    <w:rsid w:val="00210C03"/>
    <w:rsid w:val="002162E2"/>
    <w:rsid w:val="00225C5A"/>
    <w:rsid w:val="00230B10"/>
    <w:rsid w:val="00234353"/>
    <w:rsid w:val="00244BB0"/>
    <w:rsid w:val="002641FF"/>
    <w:rsid w:val="002A0A0D"/>
    <w:rsid w:val="002B0B37"/>
    <w:rsid w:val="002F2D58"/>
    <w:rsid w:val="0030662D"/>
    <w:rsid w:val="003235A7"/>
    <w:rsid w:val="003677B6"/>
    <w:rsid w:val="0037152E"/>
    <w:rsid w:val="003D3579"/>
    <w:rsid w:val="003E2795"/>
    <w:rsid w:val="003F0D73"/>
    <w:rsid w:val="00462DBE"/>
    <w:rsid w:val="00464699"/>
    <w:rsid w:val="00483379"/>
    <w:rsid w:val="00487BC5"/>
    <w:rsid w:val="00493F55"/>
    <w:rsid w:val="00496888"/>
    <w:rsid w:val="004A7476"/>
    <w:rsid w:val="004E068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9F9"/>
    <w:rsid w:val="00922950"/>
    <w:rsid w:val="009A7264"/>
    <w:rsid w:val="009D1606"/>
    <w:rsid w:val="009E18A1"/>
    <w:rsid w:val="009E73D7"/>
    <w:rsid w:val="00A27D2C"/>
    <w:rsid w:val="00A76FD9"/>
    <w:rsid w:val="00AB436D"/>
    <w:rsid w:val="00AD2F24"/>
    <w:rsid w:val="00AD4844"/>
    <w:rsid w:val="00B219AE"/>
    <w:rsid w:val="00B33145"/>
    <w:rsid w:val="00B574C9"/>
    <w:rsid w:val="00B60AA8"/>
    <w:rsid w:val="00BC39C9"/>
    <w:rsid w:val="00BE5BF7"/>
    <w:rsid w:val="00BF40E1"/>
    <w:rsid w:val="00C27FAB"/>
    <w:rsid w:val="00C358D4"/>
    <w:rsid w:val="00C6296B"/>
    <w:rsid w:val="00CC586D"/>
    <w:rsid w:val="00CF1542"/>
    <w:rsid w:val="00CF3EC5"/>
    <w:rsid w:val="00D656DA"/>
    <w:rsid w:val="00D83300"/>
    <w:rsid w:val="00DC6B48"/>
    <w:rsid w:val="00DF01B0"/>
    <w:rsid w:val="00E61D3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93F55"/>
    <w:pPr>
      <w:spacing w:after="200" w:line="240" w:lineRule="auto"/>
    </w:pPr>
    <w:rPr>
      <w:b/>
      <w:bCs/>
      <w:color w:val="5B9BD5" w:themeColor="accent1"/>
      <w:sz w:val="18"/>
      <w:szCs w:val="18"/>
    </w:rPr>
  </w:style>
  <w:style w:type="character" w:styleId="Hyperlink">
    <w:name w:val="Hyperlink"/>
    <w:basedOn w:val="DefaultParagraphFont"/>
    <w:uiPriority w:val="99"/>
    <w:semiHidden/>
    <w:rsid w:val="00493F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93F55"/>
    <w:pPr>
      <w:spacing w:after="200" w:line="240" w:lineRule="auto"/>
    </w:pPr>
    <w:rPr>
      <w:b/>
      <w:bCs/>
      <w:color w:val="5B9BD5" w:themeColor="accent1"/>
      <w:sz w:val="18"/>
      <w:szCs w:val="18"/>
    </w:rPr>
  </w:style>
  <w:style w:type="character" w:styleId="Hyperlink">
    <w:name w:val="Hyperlink"/>
    <w:basedOn w:val="DefaultParagraphFont"/>
    <w:uiPriority w:val="99"/>
    <w:semiHidden/>
    <w:rsid w:val="00493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winfactory.co.uk/wp-content/uploads/2012/02/ordinary.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1025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1025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1025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1025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1025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1025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1025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1025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1025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1025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1025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10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Cole05</b:Tag>
    <b:SourceType>BookSection</b:SourceType>
    <b:Guid>{0D9A5E98-2AA0-49DD-AD8D-6ABDE74736DB}</b:Guid>
    <b:Title>Claude Cahun, Marcel Moore and the Collaborative Construction of a Lesbian Subjectivity</b:Title>
    <b:Year>2005</b:Year>
    <b:Medium>Print</b:Medium>
    <b:Author>
      <b:Author>
        <b:NameList>
          <b:Person>
            <b:Last>Cole</b:Last>
            <b:First>Julie</b:First>
          </b:Person>
        </b:NameList>
      </b:Author>
      <b:BookAuthor>
        <b:NameList>
          <b:Person>
            <b:Last>Broude</b:Last>
            <b:First>Norma</b:First>
          </b:Person>
          <b:Person>
            <b:Last>Garrard</b:Last>
            <b:First>Mary</b:First>
            <b:Middle>D. (eds.)</b:Middle>
          </b:Person>
        </b:NameList>
      </b:BookAuthor>
    </b:Author>
    <b:BookTitle>Reclaiming Female Agency: Feminist Art History after Postmodernism</b:BookTitle>
    <b:City>Berkeley</b:City>
    <b:Publisher>University of California Press</b:Publisher>
    <b:RefOrder>1</b:RefOrder>
  </b:Source>
  <b:Source>
    <b:Tag>Cottingham02</b:Tag>
    <b:SourceType>Book</b:SourceType>
    <b:Guid>{8E5AEC46-0B60-400F-9D00-5C793A25E126}</b:Guid>
    <b:Title>Cherchez Claude Cahun</b:Title>
    <b:Year>2002</b:Year>
    <b:City>Lyon</b:City>
    <b:Publisher>Editions Carobella ex-natura</b:Publisher>
    <b:Medium>Print</b:Medium>
    <b:Author>
      <b:Author>
        <b:NameList>
          <b:Person>
            <b:Last>Cottingham</b:Last>
            <b:First>Laura</b:First>
          </b:Person>
        </b:NameList>
      </b:Author>
    </b:Author>
    <b:RefOrder>2</b:RefOrder>
  </b:Source>
  <b:Source>
    <b:Tag>Rice99</b:Tag>
    <b:SourceType>Book</b:SourceType>
    <b:Guid>{05282B96-E2CD-4963-B1D6-FEFE0AA4D5BD}</b:Guid>
    <b:Author>
      <b:Author>
        <b:NameList>
          <b:Person>
            <b:Last>Rice</b:Last>
            <b:First>Shelley</b:First>
          </b:Person>
        </b:NameList>
      </b:Author>
    </b:Author>
    <b:Title>Inverted Odysseys: Claude Cahun, Maya Deren and Cindy Sherman</b:Title>
    <b:Year>1999</b:Year>
    <b:City>Cambridge</b:City>
    <b:Publisher>MIT Press</b:Publisher>
    <b:Medium>Print</b:Medium>
    <b:RefOrder>3</b:RefOrder>
  </b:Source>
  <b:Source>
    <b:Tag>Latimer05</b:Tag>
    <b:SourceType>BookSection</b:SourceType>
    <b:Guid>{3AE0D5F1-1972-49D7-A70A-F53821CD23C1}</b:Guid>
    <b:Author>
      <b:Author>
        <b:NameList>
          <b:Person>
            <b:Last>Latimer</b:Last>
            <b:First>Tirza</b:First>
            <b:Middle>True</b:Middle>
          </b:Person>
        </b:NameList>
      </b:Author>
    </b:Author>
    <b:Title>Narcissus and Narcissus: Claude Cahun and Marcel Moore</b:Title>
    <b:Year>2005</b:Year>
    <b:City>New Brunswick</b:City>
    <b:Publisher>Rutgers University Press</b:Publisher>
    <b:Medium>Print</b:Medium>
    <b:BookTitle>Women Together/Women Apart: Portraits of Lesbian Paris</b:BookTitle>
    <b:RefOrder>4</b:RefOrder>
  </b:Source>
  <b:Source>
    <b:Tag>Monahan96</b:Tag>
    <b:SourceType>BookSection</b:SourceType>
    <b:Guid>{71255195-F5C3-4F5F-896E-88A26278BDC3}</b:Guid>
    <b:Author>
      <b:Author>
        <b:NameList>
          <b:Person>
            <b:Last>Monahan</b:Last>
            <b:First>Laurie</b:First>
            <b:Middle>J.</b:Middle>
          </b:Person>
        </b:NameList>
      </b:Author>
      <b:BookAuthor>
        <b:NameList>
          <b:Person>
            <b:Last>de Zegher</b:Last>
            <b:First>Catherine</b:First>
            <b:Middle>(ed.)</b:Middle>
          </b:Person>
        </b:NameList>
      </b:BookAuthor>
    </b:Author>
    <b:Title>Radical Transformations: Claude Cahun and the Masquerade of Womanliness</b:Title>
    <b:BookTitle>Inside the Visible: An Elliptical Traverse of 20th Century Art in, of, and From the Feminine</b:BookTitle>
    <b:Year>1996</b:Year>
    <b:City>Boston</b:City>
    <b:Publisher>Institute of Contemporary Art, MIT Press</b:Publisher>
    <b:Medium>Print</b:Medium>
    <b:RefOrder>5</b:RefOrder>
  </b:Source>
</b:Sources>
</file>

<file path=customXml/itemProps1.xml><?xml version="1.0" encoding="utf-8"?>
<ds:datastoreItem xmlns:ds="http://schemas.openxmlformats.org/officeDocument/2006/customXml" ds:itemID="{D6CD4FEB-1EF7-4208-A09A-9B18F953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71</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7</cp:revision>
  <dcterms:created xsi:type="dcterms:W3CDTF">2015-11-25T01:56:00Z</dcterms:created>
  <dcterms:modified xsi:type="dcterms:W3CDTF">2015-11-25T07:55:00Z</dcterms:modified>
</cp:coreProperties>
</file>