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6B670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66D755E0C2EC49BCD5D2C53D59DB54"/>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ED1276F6005F42845BFD17DF5C4898"/>
            </w:placeholder>
            <w:text/>
          </w:sdtPr>
          <w:sdtEndPr/>
          <w:sdtContent>
            <w:tc>
              <w:tcPr>
                <w:tcW w:w="2073" w:type="dxa"/>
              </w:tcPr>
              <w:p w:rsidR="00B574C9" w:rsidRDefault="006B6700" w:rsidP="006B6700">
                <w:r>
                  <w:t>Kevin</w:t>
                </w:r>
              </w:p>
            </w:tc>
          </w:sdtContent>
        </w:sdt>
        <w:sdt>
          <w:sdtPr>
            <w:alias w:val="Middle name"/>
            <w:tag w:val="authorMiddleName"/>
            <w:id w:val="-2076034781"/>
            <w:placeholder>
              <w:docPart w:val="FE0AF4F0433AB648A8443817FC15FB6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973DCD9E5E50E45A76AA568152AE86E"/>
            </w:placeholder>
            <w:text/>
          </w:sdtPr>
          <w:sdtEndPr/>
          <w:sdtContent>
            <w:tc>
              <w:tcPr>
                <w:tcW w:w="2642" w:type="dxa"/>
              </w:tcPr>
              <w:p w:rsidR="00B574C9" w:rsidRDefault="006B6700" w:rsidP="006B6700">
                <w:r>
                  <w:t>Wetmore</w:t>
                </w:r>
              </w:p>
            </w:tc>
          </w:sdtContent>
        </w:sdt>
      </w:tr>
      <w:tr w:rsidR="00B574C9" w:rsidTr="006B6700">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517AD5EB0A59B4D980AA4F245E52D75"/>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6B6700">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32B5C65C5E3144F99EEA795FD977C22"/>
            </w:placeholder>
            <w:text/>
          </w:sdtPr>
          <w:sdtContent>
            <w:tc>
              <w:tcPr>
                <w:tcW w:w="8562" w:type="dxa"/>
                <w:gridSpan w:val="4"/>
              </w:tcPr>
              <w:p w:rsidR="00B574C9" w:rsidRDefault="006B6700" w:rsidP="006B6700">
                <w:r w:rsidRPr="006B6700">
                  <w:rPr>
                    <w:rFonts w:ascii="Calibri" w:eastAsia="Times New Roman" w:hAnsi="Calibri" w:cs="Times New Roman"/>
                    <w:lang w:val="en-CA"/>
                  </w:rPr>
                  <w:t>Loyola Marymount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B4F7458291F9E478EDD4D4A6A5E806A"/>
            </w:placeholder>
            <w:text/>
          </w:sdtPr>
          <w:sdtContent>
            <w:tc>
              <w:tcPr>
                <w:tcW w:w="9016" w:type="dxa"/>
                <w:tcMar>
                  <w:top w:w="113" w:type="dxa"/>
                  <w:bottom w:w="113" w:type="dxa"/>
                </w:tcMar>
              </w:tcPr>
              <w:p w:rsidR="003F0D73" w:rsidRPr="00FB589A" w:rsidRDefault="006B6700" w:rsidP="003F0D73">
                <w:pPr>
                  <w:rPr>
                    <w:b/>
                  </w:rPr>
                </w:pPr>
                <w:proofErr w:type="spellStart"/>
                <w:r w:rsidRPr="006B6700">
                  <w:rPr>
                    <w:rFonts w:eastAsiaTheme="minorEastAsia"/>
                    <w:lang w:val="en-CA" w:eastAsia="ja-JP"/>
                  </w:rPr>
                  <w:t>Tsubouchi</w:t>
                </w:r>
                <w:proofErr w:type="spellEnd"/>
                <w:r w:rsidRPr="006B6700">
                  <w:rPr>
                    <w:rFonts w:eastAsiaTheme="minorEastAsia"/>
                    <w:lang w:val="en-CA" w:eastAsia="ja-JP"/>
                  </w:rPr>
                  <w:t xml:space="preserve"> </w:t>
                </w:r>
                <w:proofErr w:type="spellStart"/>
                <w:r w:rsidRPr="006B6700">
                  <w:rPr>
                    <w:rFonts w:eastAsiaTheme="minorEastAsia"/>
                    <w:lang w:val="en-CA" w:eastAsia="ja-JP"/>
                  </w:rPr>
                  <w:t>Shōyō</w:t>
                </w:r>
                <w:proofErr w:type="spellEnd"/>
                <w:r w:rsidRPr="006B6700">
                  <w:t xml:space="preserve"> (1859-1935)</w:t>
                </w:r>
              </w:p>
            </w:tc>
          </w:sdtContent>
        </w:sdt>
      </w:tr>
      <w:tr w:rsidR="00464699" w:rsidTr="007821B0">
        <w:sdt>
          <w:sdtPr>
            <w:alias w:val="Variant headwords"/>
            <w:tag w:val="variantHeadwords"/>
            <w:id w:val="173464402"/>
            <w:placeholder>
              <w:docPart w:val="FD6AAF5CD390DB49A5735FCD3F83A1B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5B17A74AD347F418A5C205B0FA03038"/>
            </w:placeholder>
          </w:sdtPr>
          <w:sdtEndPr/>
          <w:sdtContent>
            <w:tc>
              <w:tcPr>
                <w:tcW w:w="9016" w:type="dxa"/>
                <w:tcMar>
                  <w:top w:w="113" w:type="dxa"/>
                  <w:bottom w:w="113" w:type="dxa"/>
                </w:tcMar>
              </w:tcPr>
              <w:p w:rsidR="006B6700" w:rsidRDefault="006B6700" w:rsidP="006B6700">
                <w:r>
                  <w:t xml:space="preserve">Critic, translator, teacher, playwright, scholar and early </w:t>
                </w:r>
                <w:proofErr w:type="spellStart"/>
                <w:r>
                  <w:t>shingeki</w:t>
                </w:r>
                <w:proofErr w:type="spellEnd"/>
                <w:r>
                  <w:t xml:space="preserve"> innovator, </w:t>
                </w:r>
                <w:proofErr w:type="spellStart"/>
                <w:r w:rsidRPr="00DE4529">
                  <w:t>Tsubouchi</w:t>
                </w:r>
                <w:proofErr w:type="spellEnd"/>
                <w:r w:rsidRPr="00DE4529">
                  <w:t xml:space="preserve"> </w:t>
                </w:r>
                <w:proofErr w:type="spellStart"/>
                <w:r w:rsidRPr="00DE4529">
                  <w:t>Shōyō</w:t>
                </w:r>
                <w:proofErr w:type="spellEnd"/>
                <w:r>
                  <w:t xml:space="preserve"> pioneered not only modern theatre in Meiji Japan but was the inventor of theatre history as a discipline, the first person to translate the complete works of Shakespeare into Japanese, and reformed the traditional theatre.</w:t>
                </w:r>
              </w:p>
              <w:p w:rsidR="006B6700" w:rsidRDefault="006B6700" w:rsidP="006B6700"/>
              <w:p w:rsidR="00E85A05" w:rsidRDefault="006B6700" w:rsidP="00E85A05">
                <w:r>
                  <w:t xml:space="preserve">Born </w:t>
                </w:r>
                <w:proofErr w:type="spellStart"/>
                <w:r w:rsidRPr="006A5707">
                  <w:t>Tsubouchi</w:t>
                </w:r>
                <w:proofErr w:type="spellEnd"/>
                <w:r w:rsidRPr="006A5707">
                  <w:t xml:space="preserve"> </w:t>
                </w:r>
                <w:proofErr w:type="spellStart"/>
                <w:r w:rsidRPr="006A5707">
                  <w:t>Yūzō</w:t>
                </w:r>
                <w:proofErr w:type="spellEnd"/>
                <w:r w:rsidRPr="006A5707">
                  <w:t xml:space="preserve"> </w:t>
                </w:r>
                <w:r>
                  <w:t xml:space="preserve">in Gifu Prefecture in South central Japan in 1859, just before the Meiji Restoration, </w:t>
                </w:r>
                <w:proofErr w:type="spellStart"/>
                <w:r>
                  <w:t>Tsubouchi</w:t>
                </w:r>
                <w:proofErr w:type="spellEnd"/>
                <w:r>
                  <w:t xml:space="preserve"> graduated from what is now called Tokyo University and became a lecturer at </w:t>
                </w:r>
                <w:proofErr w:type="spellStart"/>
                <w:r>
                  <w:t>Waseda</w:t>
                </w:r>
                <w:proofErr w:type="spellEnd"/>
                <w:r>
                  <w:t xml:space="preserve"> University. He published an essay on fiction and drama in 1885 arguing they should be viewed as art forms worthy of respect and study.  He followed with a book, </w:t>
                </w:r>
                <w:proofErr w:type="spellStart"/>
                <w:r>
                  <w:rPr>
                    <w:i/>
                  </w:rPr>
                  <w:t>Wagakuni</w:t>
                </w:r>
                <w:proofErr w:type="spellEnd"/>
                <w:r>
                  <w:rPr>
                    <w:i/>
                  </w:rPr>
                  <w:t xml:space="preserve"> no </w:t>
                </w:r>
                <w:proofErr w:type="spellStart"/>
                <w:r>
                  <w:rPr>
                    <w:i/>
                  </w:rPr>
                  <w:t>shigeki</w:t>
                </w:r>
                <w:proofErr w:type="spellEnd"/>
                <w:r>
                  <w:rPr>
                    <w:i/>
                  </w:rPr>
                  <w:t xml:space="preserve"> </w:t>
                </w:r>
                <w:r>
                  <w:t xml:space="preserve">(Japan’s Historical Drama) in 1893. As a result of his critical works, he fell into a public debate with friend and rival Mori </w:t>
                </w:r>
                <w:proofErr w:type="spellStart"/>
                <w:r>
                  <w:t>Ōgai</w:t>
                </w:r>
                <w:proofErr w:type="spellEnd"/>
                <w:r>
                  <w:t xml:space="preserve">, who criticized </w:t>
                </w:r>
                <w:proofErr w:type="spellStart"/>
                <w:r>
                  <w:t>Tsubouchi</w:t>
                </w:r>
                <w:proofErr w:type="spellEnd"/>
                <w:r>
                  <w:t xml:space="preserve"> for valuing realism too highly. </w:t>
                </w:r>
                <w:proofErr w:type="spellStart"/>
                <w:r>
                  <w:t>Tsubouchi’s</w:t>
                </w:r>
                <w:proofErr w:type="spellEnd"/>
                <w:r>
                  <w:t xml:space="preserve"> ambition in both modern and traditional dramatic literature was to develop a Japanese literature the equal of any in the world.  </w:t>
                </w:r>
              </w:p>
            </w:tc>
          </w:sdtContent>
        </w:sdt>
      </w:tr>
      <w:tr w:rsidR="003F0D73" w:rsidTr="003F0D73">
        <w:sdt>
          <w:sdtPr>
            <w:alias w:val="Article text"/>
            <w:tag w:val="articleText"/>
            <w:id w:val="634067588"/>
            <w:placeholder>
              <w:docPart w:val="515F107271B0774988D5426BBDC2174A"/>
            </w:placeholder>
          </w:sdtPr>
          <w:sdtEndPr/>
          <w:sdtContent>
            <w:tc>
              <w:tcPr>
                <w:tcW w:w="9016" w:type="dxa"/>
                <w:tcMar>
                  <w:top w:w="113" w:type="dxa"/>
                  <w:bottom w:w="113" w:type="dxa"/>
                </w:tcMar>
              </w:tcPr>
              <w:p w:rsidR="006B6700" w:rsidRDefault="006B6700" w:rsidP="006B6700">
                <w:r>
                  <w:t xml:space="preserve">Critic, translator, teacher, playwright, scholar and early </w:t>
                </w:r>
                <w:proofErr w:type="spellStart"/>
                <w:r>
                  <w:t>shingeki</w:t>
                </w:r>
                <w:proofErr w:type="spellEnd"/>
                <w:r>
                  <w:t xml:space="preserve"> innovator, </w:t>
                </w:r>
                <w:proofErr w:type="spellStart"/>
                <w:r w:rsidRPr="00DE4529">
                  <w:t>Tsubouchi</w:t>
                </w:r>
                <w:proofErr w:type="spellEnd"/>
                <w:r w:rsidRPr="00DE4529">
                  <w:t xml:space="preserve"> </w:t>
                </w:r>
                <w:proofErr w:type="spellStart"/>
                <w:r w:rsidRPr="00DE4529">
                  <w:t>Shōyō</w:t>
                </w:r>
                <w:proofErr w:type="spellEnd"/>
                <w:r>
                  <w:t xml:space="preserve"> pioneered not only modern theatre in Meiji Japan but was the inventor of theatre history as a discipline, the first person to translate the complete works of Shakespeare into Japanese, and reformed the traditional theatre.</w:t>
                </w:r>
              </w:p>
              <w:p w:rsidR="006B6700" w:rsidRDefault="006B6700" w:rsidP="006B6700"/>
              <w:p w:rsidR="006B6700" w:rsidRDefault="006B6700" w:rsidP="006B6700">
                <w:r>
                  <w:t xml:space="preserve">Born </w:t>
                </w:r>
                <w:proofErr w:type="spellStart"/>
                <w:r w:rsidRPr="006A5707">
                  <w:t>Tsubouchi</w:t>
                </w:r>
                <w:proofErr w:type="spellEnd"/>
                <w:r w:rsidRPr="006A5707">
                  <w:t xml:space="preserve"> </w:t>
                </w:r>
                <w:proofErr w:type="spellStart"/>
                <w:r w:rsidRPr="006A5707">
                  <w:t>Yūzō</w:t>
                </w:r>
                <w:proofErr w:type="spellEnd"/>
                <w:r w:rsidRPr="006A5707">
                  <w:t xml:space="preserve"> </w:t>
                </w:r>
                <w:r>
                  <w:t xml:space="preserve">in Gifu Prefecture in South central Japan in 1859, just before the Meiji Restoration, </w:t>
                </w:r>
                <w:proofErr w:type="spellStart"/>
                <w:r>
                  <w:t>Tsubouchi</w:t>
                </w:r>
                <w:proofErr w:type="spellEnd"/>
                <w:r>
                  <w:t xml:space="preserve"> graduated from what is now called Tokyo University and became a lecturer at </w:t>
                </w:r>
                <w:proofErr w:type="spellStart"/>
                <w:r>
                  <w:t>Waseda</w:t>
                </w:r>
                <w:proofErr w:type="spellEnd"/>
                <w:r>
                  <w:t xml:space="preserve"> University. He published an essay on fiction and drama in 1885 arguing they should be viewed as art forms worthy of respect and study.  He followed with a book, </w:t>
                </w:r>
                <w:proofErr w:type="spellStart"/>
                <w:r>
                  <w:rPr>
                    <w:i/>
                  </w:rPr>
                  <w:t>Wagakuni</w:t>
                </w:r>
                <w:proofErr w:type="spellEnd"/>
                <w:r>
                  <w:rPr>
                    <w:i/>
                  </w:rPr>
                  <w:t xml:space="preserve"> no </w:t>
                </w:r>
                <w:proofErr w:type="spellStart"/>
                <w:r>
                  <w:rPr>
                    <w:i/>
                  </w:rPr>
                  <w:t>shigeki</w:t>
                </w:r>
                <w:proofErr w:type="spellEnd"/>
                <w:r>
                  <w:rPr>
                    <w:i/>
                  </w:rPr>
                  <w:t xml:space="preserve"> </w:t>
                </w:r>
                <w:r>
                  <w:t xml:space="preserve">(Japan’s Historical Drama) in 1893. As a result of his critical works, he fell into a public debate with friend and rival Mori </w:t>
                </w:r>
                <w:proofErr w:type="spellStart"/>
                <w:r>
                  <w:t>Ōgai</w:t>
                </w:r>
                <w:proofErr w:type="spellEnd"/>
                <w:r>
                  <w:t xml:space="preserve">, who criticized </w:t>
                </w:r>
                <w:proofErr w:type="spellStart"/>
                <w:r>
                  <w:t>Tsubouchi</w:t>
                </w:r>
                <w:proofErr w:type="spellEnd"/>
                <w:r>
                  <w:t xml:space="preserve"> for valuing realism too highly. </w:t>
                </w:r>
                <w:proofErr w:type="spellStart"/>
                <w:r>
                  <w:t>Tsubouchi’s</w:t>
                </w:r>
                <w:proofErr w:type="spellEnd"/>
                <w:r>
                  <w:t xml:space="preserve"> ambition in both modern and traditional dramatic literature was to develop a Japanese literature the equal of any in the world.  </w:t>
                </w:r>
              </w:p>
              <w:p w:rsidR="006B6700" w:rsidRDefault="006B6700" w:rsidP="006B6700"/>
              <w:p w:rsidR="006B6700" w:rsidRDefault="006B6700" w:rsidP="006B6700">
                <w:r>
                  <w:t xml:space="preserve">He began his translations of Shakespeare in 1884, translating the complete works by 1928. He rendered Shakespeare in the language style and form of kabuki, seeking to link the poetry of the former with the latter. </w:t>
                </w:r>
                <w:proofErr w:type="spellStart"/>
                <w:r>
                  <w:t>Tsubouchi’s</w:t>
                </w:r>
                <w:proofErr w:type="spellEnd"/>
                <w:r>
                  <w:t xml:space="preserve"> translations remained the standard until Fukuda </w:t>
                </w:r>
                <w:proofErr w:type="spellStart"/>
                <w:r>
                  <w:t>Tsuneari’s</w:t>
                </w:r>
                <w:proofErr w:type="spellEnd"/>
                <w:r>
                  <w:t xml:space="preserve"> in the fifties.  </w:t>
                </w:r>
                <w:proofErr w:type="spellStart"/>
                <w:r>
                  <w:t>Tsubouchi</w:t>
                </w:r>
                <w:proofErr w:type="spellEnd"/>
                <w:r>
                  <w:t xml:space="preserve"> recognized early on the similarities between Shakespeare and the classical Japanese playwright </w:t>
                </w:r>
                <w:proofErr w:type="spellStart"/>
                <w:r>
                  <w:t>Chikamatsu</w:t>
                </w:r>
                <w:proofErr w:type="spellEnd"/>
                <w:r>
                  <w:t xml:space="preserve"> </w:t>
                </w:r>
                <w:proofErr w:type="spellStart"/>
                <w:r>
                  <w:t>Monzaemon</w:t>
                </w:r>
                <w:proofErr w:type="spellEnd"/>
                <w:r>
                  <w:t xml:space="preserve">.  Shakespeare served as a model for modern theatre for </w:t>
                </w:r>
                <w:proofErr w:type="spellStart"/>
                <w:r>
                  <w:t>Tsubouchi</w:t>
                </w:r>
                <w:proofErr w:type="spellEnd"/>
                <w:r>
                  <w:t xml:space="preserve">.  Seeking to reform the kabuki, which he felt lacked psychological realism, he wrote a modern kabuki play </w:t>
                </w:r>
                <w:proofErr w:type="spellStart"/>
                <w:r>
                  <w:rPr>
                    <w:i/>
                  </w:rPr>
                  <w:t>Kiri</w:t>
                </w:r>
                <w:proofErr w:type="spellEnd"/>
                <w:r>
                  <w:rPr>
                    <w:i/>
                  </w:rPr>
                  <w:t xml:space="preserve"> </w:t>
                </w:r>
                <w:proofErr w:type="spellStart"/>
                <w:r>
                  <w:rPr>
                    <w:i/>
                  </w:rPr>
                  <w:t>hitoha</w:t>
                </w:r>
                <w:proofErr w:type="spellEnd"/>
                <w:r>
                  <w:rPr>
                    <w:i/>
                  </w:rPr>
                  <w:t xml:space="preserve"> </w:t>
                </w:r>
                <w:r>
                  <w:t xml:space="preserve">(Paulownia Leaf, 1885) using </w:t>
                </w:r>
                <w:r w:rsidRPr="00C729BA">
                  <w:rPr>
                    <w:i/>
                  </w:rPr>
                  <w:t>Hamlet</w:t>
                </w:r>
                <w:r>
                  <w:t xml:space="preserve"> as a model, </w:t>
                </w:r>
                <w:r>
                  <w:lastRenderedPageBreak/>
                  <w:t xml:space="preserve">although also containing elements of </w:t>
                </w:r>
                <w:r w:rsidRPr="00BB471C">
                  <w:rPr>
                    <w:i/>
                  </w:rPr>
                  <w:t>King Lear</w:t>
                </w:r>
                <w:r>
                  <w:t xml:space="preserve">.  His acknowledged masterpiece, </w:t>
                </w:r>
                <w:r w:rsidRPr="00C729BA">
                  <w:rPr>
                    <w:i/>
                  </w:rPr>
                  <w:t xml:space="preserve">En no </w:t>
                </w:r>
                <w:proofErr w:type="spellStart"/>
                <w:r w:rsidRPr="00C729BA">
                  <w:rPr>
                    <w:i/>
                  </w:rPr>
                  <w:t>gyōya</w:t>
                </w:r>
                <w:proofErr w:type="spellEnd"/>
                <w:r>
                  <w:t xml:space="preserve"> (En the Ascetic, 1916) was shaped by </w:t>
                </w:r>
                <w:r w:rsidRPr="00C729BA">
                  <w:rPr>
                    <w:i/>
                  </w:rPr>
                  <w:t>The Tempest</w:t>
                </w:r>
                <w:r>
                  <w:t>.  His attempt to use kabuki actors to perform Shakespeare, however, convinced him he needed to train inexperienced amateurs to create a modern theatre unencumbered by the stylization of kabuki acting.</w:t>
                </w:r>
              </w:p>
              <w:p w:rsidR="006B6700" w:rsidRDefault="006B6700" w:rsidP="006B6700"/>
              <w:p w:rsidR="006B6700" w:rsidRDefault="006B6700" w:rsidP="006B6700">
                <w:r>
                  <w:t xml:space="preserve">This quest led him to found the </w:t>
                </w:r>
                <w:proofErr w:type="spellStart"/>
                <w:r>
                  <w:t>Bungei</w:t>
                </w:r>
                <w:proofErr w:type="spellEnd"/>
                <w:r>
                  <w:t xml:space="preserve"> </w:t>
                </w:r>
                <w:proofErr w:type="spellStart"/>
                <w:r>
                  <w:t>Kyōkai</w:t>
                </w:r>
                <w:proofErr w:type="spellEnd"/>
                <w:r>
                  <w:t xml:space="preserve"> (Literary Arts Society) at </w:t>
                </w:r>
                <w:proofErr w:type="spellStart"/>
                <w:r>
                  <w:t>Waseda</w:t>
                </w:r>
                <w:proofErr w:type="spellEnd"/>
                <w:r>
                  <w:t xml:space="preserve"> University in 1906, using university students as performers in translations of Western plays.  </w:t>
                </w:r>
                <w:proofErr w:type="spellStart"/>
                <w:r>
                  <w:t>Tsubouchi</w:t>
                </w:r>
                <w:proofErr w:type="spellEnd"/>
                <w:r>
                  <w:t xml:space="preserve"> trained actors in his own home, using scenes from Shakespeare and Ibsen to develop a modern acting style.  </w:t>
                </w:r>
                <w:r w:rsidRPr="006B440D">
                  <w:t xml:space="preserve">In addition to his critical rivalry with Mori, </w:t>
                </w:r>
                <w:proofErr w:type="spellStart"/>
                <w:r w:rsidRPr="006B440D">
                  <w:t>Tsubouchi</w:t>
                </w:r>
                <w:proofErr w:type="spellEnd"/>
                <w:r w:rsidRPr="006B440D">
                  <w:t xml:space="preserve"> was also </w:t>
                </w:r>
                <w:proofErr w:type="spellStart"/>
                <w:r w:rsidRPr="006B440D">
                  <w:t>rivaled</w:t>
                </w:r>
                <w:proofErr w:type="spellEnd"/>
                <w:r w:rsidRPr="006B440D">
                  <w:t xml:space="preserve"> by </w:t>
                </w:r>
                <w:proofErr w:type="spellStart"/>
                <w:r w:rsidRPr="006B440D">
                  <w:t>Osanai</w:t>
                </w:r>
                <w:proofErr w:type="spellEnd"/>
                <w:r w:rsidRPr="006B440D">
                  <w:t xml:space="preserve"> Kaoru, whose </w:t>
                </w:r>
                <w:proofErr w:type="spellStart"/>
                <w:r w:rsidRPr="006B440D">
                  <w:t>Jiyū</w:t>
                </w:r>
                <w:proofErr w:type="spellEnd"/>
                <w:r w:rsidRPr="006B440D">
                  <w:t xml:space="preserve"> </w:t>
                </w:r>
                <w:proofErr w:type="spellStart"/>
                <w:r w:rsidRPr="006B440D">
                  <w:t>Gekijō</w:t>
                </w:r>
                <w:proofErr w:type="spellEnd"/>
                <w:r w:rsidRPr="006B440D">
                  <w:t xml:space="preserve"> was the other major company developing </w:t>
                </w:r>
                <w:proofErr w:type="spellStart"/>
                <w:r w:rsidRPr="006B440D">
                  <w:t>shingeki</w:t>
                </w:r>
                <w:proofErr w:type="spellEnd"/>
                <w:r w:rsidRPr="006B440D">
                  <w:t xml:space="preserve"> in performance.</w:t>
                </w:r>
                <w:r>
                  <w:t xml:space="preserve">  Important </w:t>
                </w:r>
                <w:proofErr w:type="spellStart"/>
                <w:r>
                  <w:t>Bungei</w:t>
                </w:r>
                <w:proofErr w:type="spellEnd"/>
                <w:r>
                  <w:t xml:space="preserve"> productions included </w:t>
                </w:r>
                <w:r w:rsidRPr="00BB471C">
                  <w:rPr>
                    <w:i/>
                  </w:rPr>
                  <w:t>The Merchant of Venice</w:t>
                </w:r>
                <w:r>
                  <w:t xml:space="preserve"> (1906), </w:t>
                </w:r>
                <w:r w:rsidRPr="00BB471C">
                  <w:rPr>
                    <w:i/>
                  </w:rPr>
                  <w:t>Hamlet</w:t>
                </w:r>
                <w:r>
                  <w:t xml:space="preserve"> (1907, revived in 1911) and Ibsen’s </w:t>
                </w:r>
                <w:r w:rsidRPr="00BB471C">
                  <w:rPr>
                    <w:i/>
                  </w:rPr>
                  <w:t>A Doll House</w:t>
                </w:r>
                <w:r>
                  <w:t xml:space="preserve">, directed by </w:t>
                </w:r>
                <w:proofErr w:type="spellStart"/>
                <w:r w:rsidRPr="00BB471C">
                  <w:t>Shimamura</w:t>
                </w:r>
                <w:proofErr w:type="spellEnd"/>
                <w:r w:rsidRPr="00BB471C">
                  <w:t xml:space="preserve"> </w:t>
                </w:r>
                <w:proofErr w:type="spellStart"/>
                <w:r w:rsidRPr="00BB471C">
                  <w:t>Hōgetsu</w:t>
                </w:r>
                <w:proofErr w:type="spellEnd"/>
                <w:r>
                  <w:t xml:space="preserve"> and starring Matsui </w:t>
                </w:r>
                <w:proofErr w:type="spellStart"/>
                <w:r>
                  <w:t>Sumako</w:t>
                </w:r>
                <w:proofErr w:type="spellEnd"/>
                <w:r>
                  <w:t xml:space="preserve">.  Many of the students in the </w:t>
                </w:r>
                <w:proofErr w:type="spellStart"/>
                <w:r>
                  <w:t>Bungei</w:t>
                </w:r>
                <w:proofErr w:type="spellEnd"/>
                <w:r>
                  <w:t xml:space="preserve"> </w:t>
                </w:r>
                <w:proofErr w:type="spellStart"/>
                <w:r>
                  <w:t>Kyōkai</w:t>
                </w:r>
                <w:proofErr w:type="spellEnd"/>
                <w:r>
                  <w:t xml:space="preserve"> developed into the stars of early </w:t>
                </w:r>
                <w:proofErr w:type="spellStart"/>
                <w:r>
                  <w:t>shingeki</w:t>
                </w:r>
                <w:proofErr w:type="spellEnd"/>
                <w:r>
                  <w:t xml:space="preserve">.  A scandal surrounding the affair of </w:t>
                </w:r>
                <w:proofErr w:type="spellStart"/>
                <w:r>
                  <w:t>Shimamura</w:t>
                </w:r>
                <w:proofErr w:type="spellEnd"/>
                <w:r>
                  <w:t xml:space="preserve"> and Matsui, however, led to their resignation from the company and to the eventual disbanding of the </w:t>
                </w:r>
                <w:proofErr w:type="spellStart"/>
                <w:r>
                  <w:t>Bungei</w:t>
                </w:r>
                <w:proofErr w:type="spellEnd"/>
                <w:r>
                  <w:t xml:space="preserve"> </w:t>
                </w:r>
                <w:proofErr w:type="spellStart"/>
                <w:r w:rsidRPr="00BB471C">
                  <w:t>Kyōkai</w:t>
                </w:r>
                <w:proofErr w:type="spellEnd"/>
                <w:r>
                  <w:t xml:space="preserve">.  </w:t>
                </w:r>
                <w:proofErr w:type="spellStart"/>
                <w:r>
                  <w:t>Tsubouchi</w:t>
                </w:r>
                <w:proofErr w:type="spellEnd"/>
                <w:r>
                  <w:t xml:space="preserve"> responded to the fall of the company by focusing on translation and writing, not producing theatre again until the 1920s when he briefly staged some pageants at the university. </w:t>
                </w:r>
              </w:p>
              <w:p w:rsidR="006B6700" w:rsidRDefault="006B6700" w:rsidP="006B6700"/>
              <w:p w:rsidR="003F0D73" w:rsidRDefault="006B6700" w:rsidP="00C27FAB">
                <w:proofErr w:type="spellStart"/>
                <w:r>
                  <w:t>Tsubouchi</w:t>
                </w:r>
                <w:proofErr w:type="spellEnd"/>
                <w:r>
                  <w:t xml:space="preserve"> passed away in 1935.  </w:t>
                </w:r>
                <w:proofErr w:type="spellStart"/>
                <w:r>
                  <w:t>Waseda</w:t>
                </w:r>
                <w:proofErr w:type="spellEnd"/>
                <w:r>
                  <w:t xml:space="preserve"> University’s theatre museum and library is named after him.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01C38DD2F28244EB3509A94EF015071"/>
              </w:placeholder>
            </w:sdtPr>
            <w:sdtEndPr/>
            <w:sdtContent>
              <w:p w:rsidR="006B6700" w:rsidRDefault="006B6700" w:rsidP="006B6700">
                <w:pPr>
                  <w:ind w:left="720" w:hanging="720"/>
                </w:pPr>
                <w:sdt>
                  <w:sdtPr>
                    <w:id w:val="1649707785"/>
                    <w:citation/>
                  </w:sdtPr>
                  <w:sdtContent>
                    <w:r>
                      <w:fldChar w:fldCharType="begin"/>
                    </w:r>
                    <w:r>
                      <w:rPr>
                        <w:lang w:val="en-US"/>
                      </w:rPr>
                      <w:instrText xml:space="preserve"> CITATION Kee99 \l 1033 </w:instrText>
                    </w:r>
                    <w:r>
                      <w:fldChar w:fldCharType="separate"/>
                    </w:r>
                    <w:r>
                      <w:rPr>
                        <w:noProof/>
                        <w:lang w:val="en-US"/>
                      </w:rPr>
                      <w:t xml:space="preserve"> (Keene)</w:t>
                    </w:r>
                    <w:r>
                      <w:fldChar w:fldCharType="end"/>
                    </w:r>
                  </w:sdtContent>
                </w:sdt>
              </w:p>
              <w:p w:rsidR="006B6700" w:rsidRDefault="006B6700" w:rsidP="006B6700">
                <w:pPr>
                  <w:ind w:left="720" w:hanging="720"/>
                </w:pPr>
              </w:p>
              <w:p w:rsidR="003235A7" w:rsidRDefault="006B6700" w:rsidP="006B6700">
                <w:pPr>
                  <w:ind w:left="720" w:hanging="720"/>
                </w:pPr>
                <w:sdt>
                  <w:sdtPr>
                    <w:id w:val="1049270172"/>
                    <w:citation/>
                  </w:sdtPr>
                  <w:sdtContent>
                    <w:r>
                      <w:fldChar w:fldCharType="begin"/>
                    </w:r>
                    <w:r>
                      <w:rPr>
                        <w:lang w:val="en-US"/>
                      </w:rPr>
                      <w:instrText xml:space="preserve"> CITATION Pow02 \l 1033 </w:instrText>
                    </w:r>
                    <w:r>
                      <w:fldChar w:fldCharType="separate"/>
                    </w:r>
                    <w:r>
                      <w:rPr>
                        <w:noProof/>
                        <w:lang w:val="en-US"/>
                      </w:rPr>
                      <w:t>(Powell)</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700" w:rsidRDefault="006B6700" w:rsidP="007A0D55">
      <w:pPr>
        <w:spacing w:after="0" w:line="240" w:lineRule="auto"/>
      </w:pPr>
      <w:r>
        <w:separator/>
      </w:r>
    </w:p>
  </w:endnote>
  <w:endnote w:type="continuationSeparator" w:id="0">
    <w:p w:rsidR="006B6700" w:rsidRDefault="006B67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700" w:rsidRDefault="006B6700" w:rsidP="007A0D55">
      <w:pPr>
        <w:spacing w:after="0" w:line="240" w:lineRule="auto"/>
      </w:pPr>
      <w:r>
        <w:separator/>
      </w:r>
    </w:p>
  </w:footnote>
  <w:footnote w:type="continuationSeparator" w:id="0">
    <w:p w:rsidR="006B6700" w:rsidRDefault="006B67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70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7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7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7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7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66D755E0C2EC49BCD5D2C53D59DB54"/>
        <w:category>
          <w:name w:val="General"/>
          <w:gallery w:val="placeholder"/>
        </w:category>
        <w:types>
          <w:type w:val="bbPlcHdr"/>
        </w:types>
        <w:behaviors>
          <w:behavior w:val="content"/>
        </w:behaviors>
        <w:guid w:val="{F909142B-A1CE-F444-B2A2-4316741259F7}"/>
      </w:docPartPr>
      <w:docPartBody>
        <w:p w:rsidR="00000000" w:rsidRDefault="004E117A">
          <w:pPr>
            <w:pStyle w:val="4A66D755E0C2EC49BCD5D2C53D59DB54"/>
          </w:pPr>
          <w:r w:rsidRPr="00CC586D">
            <w:rPr>
              <w:rStyle w:val="PlaceholderText"/>
              <w:b/>
              <w:color w:val="FFFFFF" w:themeColor="background1"/>
            </w:rPr>
            <w:t>[Salutation]</w:t>
          </w:r>
        </w:p>
      </w:docPartBody>
    </w:docPart>
    <w:docPart>
      <w:docPartPr>
        <w:name w:val="29ED1276F6005F42845BFD17DF5C4898"/>
        <w:category>
          <w:name w:val="General"/>
          <w:gallery w:val="placeholder"/>
        </w:category>
        <w:types>
          <w:type w:val="bbPlcHdr"/>
        </w:types>
        <w:behaviors>
          <w:behavior w:val="content"/>
        </w:behaviors>
        <w:guid w:val="{A9BCB6CF-8212-8647-8D2A-79D97A25E64C}"/>
      </w:docPartPr>
      <w:docPartBody>
        <w:p w:rsidR="00000000" w:rsidRDefault="004E117A">
          <w:pPr>
            <w:pStyle w:val="29ED1276F6005F42845BFD17DF5C4898"/>
          </w:pPr>
          <w:r>
            <w:rPr>
              <w:rStyle w:val="PlaceholderText"/>
            </w:rPr>
            <w:t>[First name]</w:t>
          </w:r>
        </w:p>
      </w:docPartBody>
    </w:docPart>
    <w:docPart>
      <w:docPartPr>
        <w:name w:val="FE0AF4F0433AB648A8443817FC15FB6C"/>
        <w:category>
          <w:name w:val="General"/>
          <w:gallery w:val="placeholder"/>
        </w:category>
        <w:types>
          <w:type w:val="bbPlcHdr"/>
        </w:types>
        <w:behaviors>
          <w:behavior w:val="content"/>
        </w:behaviors>
        <w:guid w:val="{F019426B-93B6-5F49-8F30-D520D7F6D051}"/>
      </w:docPartPr>
      <w:docPartBody>
        <w:p w:rsidR="00000000" w:rsidRDefault="004E117A">
          <w:pPr>
            <w:pStyle w:val="FE0AF4F0433AB648A8443817FC15FB6C"/>
          </w:pPr>
          <w:r>
            <w:rPr>
              <w:rStyle w:val="PlaceholderText"/>
            </w:rPr>
            <w:t>[Middle name]</w:t>
          </w:r>
        </w:p>
      </w:docPartBody>
    </w:docPart>
    <w:docPart>
      <w:docPartPr>
        <w:name w:val="E973DCD9E5E50E45A76AA568152AE86E"/>
        <w:category>
          <w:name w:val="General"/>
          <w:gallery w:val="placeholder"/>
        </w:category>
        <w:types>
          <w:type w:val="bbPlcHdr"/>
        </w:types>
        <w:behaviors>
          <w:behavior w:val="content"/>
        </w:behaviors>
        <w:guid w:val="{87B9CBB6-CE65-9342-A6F6-0C6C1AD08757}"/>
      </w:docPartPr>
      <w:docPartBody>
        <w:p w:rsidR="00000000" w:rsidRDefault="004E117A">
          <w:pPr>
            <w:pStyle w:val="E973DCD9E5E50E45A76AA568152AE86E"/>
          </w:pPr>
          <w:r>
            <w:rPr>
              <w:rStyle w:val="PlaceholderText"/>
            </w:rPr>
            <w:t>[Last name]</w:t>
          </w:r>
        </w:p>
      </w:docPartBody>
    </w:docPart>
    <w:docPart>
      <w:docPartPr>
        <w:name w:val="2517AD5EB0A59B4D980AA4F245E52D75"/>
        <w:category>
          <w:name w:val="General"/>
          <w:gallery w:val="placeholder"/>
        </w:category>
        <w:types>
          <w:type w:val="bbPlcHdr"/>
        </w:types>
        <w:behaviors>
          <w:behavior w:val="content"/>
        </w:behaviors>
        <w:guid w:val="{9218FCBC-A683-9C4E-A0DF-A56A40F4CF32}"/>
      </w:docPartPr>
      <w:docPartBody>
        <w:p w:rsidR="00000000" w:rsidRDefault="004E117A">
          <w:pPr>
            <w:pStyle w:val="2517AD5EB0A59B4D980AA4F245E52D75"/>
          </w:pPr>
          <w:r>
            <w:rPr>
              <w:rStyle w:val="PlaceholderText"/>
            </w:rPr>
            <w:t>[Enter your biography]</w:t>
          </w:r>
        </w:p>
      </w:docPartBody>
    </w:docPart>
    <w:docPart>
      <w:docPartPr>
        <w:name w:val="032B5C65C5E3144F99EEA795FD977C22"/>
        <w:category>
          <w:name w:val="General"/>
          <w:gallery w:val="placeholder"/>
        </w:category>
        <w:types>
          <w:type w:val="bbPlcHdr"/>
        </w:types>
        <w:behaviors>
          <w:behavior w:val="content"/>
        </w:behaviors>
        <w:guid w:val="{D26DB956-4C8A-DB4E-A0AC-FC9959E91188}"/>
      </w:docPartPr>
      <w:docPartBody>
        <w:p w:rsidR="00000000" w:rsidRDefault="004E117A">
          <w:pPr>
            <w:pStyle w:val="032B5C65C5E3144F99EEA795FD977C22"/>
          </w:pPr>
          <w:r>
            <w:rPr>
              <w:rStyle w:val="PlaceholderText"/>
            </w:rPr>
            <w:t>[Enter the institution with which you are affiliated]</w:t>
          </w:r>
        </w:p>
      </w:docPartBody>
    </w:docPart>
    <w:docPart>
      <w:docPartPr>
        <w:name w:val="8B4F7458291F9E478EDD4D4A6A5E806A"/>
        <w:category>
          <w:name w:val="General"/>
          <w:gallery w:val="placeholder"/>
        </w:category>
        <w:types>
          <w:type w:val="bbPlcHdr"/>
        </w:types>
        <w:behaviors>
          <w:behavior w:val="content"/>
        </w:behaviors>
        <w:guid w:val="{7052B0B9-57E0-7E40-B14C-296A5246E880}"/>
      </w:docPartPr>
      <w:docPartBody>
        <w:p w:rsidR="00000000" w:rsidRDefault="004E117A">
          <w:pPr>
            <w:pStyle w:val="8B4F7458291F9E478EDD4D4A6A5E806A"/>
          </w:pPr>
          <w:r w:rsidRPr="00EF74F7">
            <w:rPr>
              <w:b/>
              <w:color w:val="808080" w:themeColor="background1" w:themeShade="80"/>
            </w:rPr>
            <w:t>[Enter the headword for your article]</w:t>
          </w:r>
        </w:p>
      </w:docPartBody>
    </w:docPart>
    <w:docPart>
      <w:docPartPr>
        <w:name w:val="FD6AAF5CD390DB49A5735FCD3F83A1B3"/>
        <w:category>
          <w:name w:val="General"/>
          <w:gallery w:val="placeholder"/>
        </w:category>
        <w:types>
          <w:type w:val="bbPlcHdr"/>
        </w:types>
        <w:behaviors>
          <w:behavior w:val="content"/>
        </w:behaviors>
        <w:guid w:val="{94987841-58FC-1742-8730-A62FE10A45A2}"/>
      </w:docPartPr>
      <w:docPartBody>
        <w:p w:rsidR="00000000" w:rsidRDefault="004E117A">
          <w:pPr>
            <w:pStyle w:val="FD6AAF5CD390DB49A5735FCD3F83A1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B17A74AD347F418A5C205B0FA03038"/>
        <w:category>
          <w:name w:val="General"/>
          <w:gallery w:val="placeholder"/>
        </w:category>
        <w:types>
          <w:type w:val="bbPlcHdr"/>
        </w:types>
        <w:behaviors>
          <w:behavior w:val="content"/>
        </w:behaviors>
        <w:guid w:val="{B1336208-B724-0F4B-B270-6D6BAFCF752A}"/>
      </w:docPartPr>
      <w:docPartBody>
        <w:p w:rsidR="00000000" w:rsidRDefault="004E117A">
          <w:pPr>
            <w:pStyle w:val="95B17A74AD347F418A5C205B0FA03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5F107271B0774988D5426BBDC2174A"/>
        <w:category>
          <w:name w:val="General"/>
          <w:gallery w:val="placeholder"/>
        </w:category>
        <w:types>
          <w:type w:val="bbPlcHdr"/>
        </w:types>
        <w:behaviors>
          <w:behavior w:val="content"/>
        </w:behaviors>
        <w:guid w:val="{76A099DE-96C5-A448-B5E2-50DA7591AD82}"/>
      </w:docPartPr>
      <w:docPartBody>
        <w:p w:rsidR="00000000" w:rsidRDefault="004E117A">
          <w:pPr>
            <w:pStyle w:val="515F107271B0774988D5426BBDC217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1C38DD2F28244EB3509A94EF015071"/>
        <w:category>
          <w:name w:val="General"/>
          <w:gallery w:val="placeholder"/>
        </w:category>
        <w:types>
          <w:type w:val="bbPlcHdr"/>
        </w:types>
        <w:behaviors>
          <w:behavior w:val="content"/>
        </w:behaviors>
        <w:guid w:val="{BB5E6839-2342-864D-BEBB-EDDA684C99EA}"/>
      </w:docPartPr>
      <w:docPartBody>
        <w:p w:rsidR="00000000" w:rsidRDefault="004E117A">
          <w:pPr>
            <w:pStyle w:val="601C38DD2F28244EB3509A94EF0150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66D755E0C2EC49BCD5D2C53D59DB54">
    <w:name w:val="4A66D755E0C2EC49BCD5D2C53D59DB54"/>
  </w:style>
  <w:style w:type="paragraph" w:customStyle="1" w:styleId="29ED1276F6005F42845BFD17DF5C4898">
    <w:name w:val="29ED1276F6005F42845BFD17DF5C4898"/>
  </w:style>
  <w:style w:type="paragraph" w:customStyle="1" w:styleId="FE0AF4F0433AB648A8443817FC15FB6C">
    <w:name w:val="FE0AF4F0433AB648A8443817FC15FB6C"/>
  </w:style>
  <w:style w:type="paragraph" w:customStyle="1" w:styleId="E973DCD9E5E50E45A76AA568152AE86E">
    <w:name w:val="E973DCD9E5E50E45A76AA568152AE86E"/>
  </w:style>
  <w:style w:type="paragraph" w:customStyle="1" w:styleId="2517AD5EB0A59B4D980AA4F245E52D75">
    <w:name w:val="2517AD5EB0A59B4D980AA4F245E52D75"/>
  </w:style>
  <w:style w:type="paragraph" w:customStyle="1" w:styleId="032B5C65C5E3144F99EEA795FD977C22">
    <w:name w:val="032B5C65C5E3144F99EEA795FD977C22"/>
  </w:style>
  <w:style w:type="paragraph" w:customStyle="1" w:styleId="8B4F7458291F9E478EDD4D4A6A5E806A">
    <w:name w:val="8B4F7458291F9E478EDD4D4A6A5E806A"/>
  </w:style>
  <w:style w:type="paragraph" w:customStyle="1" w:styleId="FD6AAF5CD390DB49A5735FCD3F83A1B3">
    <w:name w:val="FD6AAF5CD390DB49A5735FCD3F83A1B3"/>
  </w:style>
  <w:style w:type="paragraph" w:customStyle="1" w:styleId="95B17A74AD347F418A5C205B0FA03038">
    <w:name w:val="95B17A74AD347F418A5C205B0FA03038"/>
  </w:style>
  <w:style w:type="paragraph" w:customStyle="1" w:styleId="515F107271B0774988D5426BBDC2174A">
    <w:name w:val="515F107271B0774988D5426BBDC2174A"/>
  </w:style>
  <w:style w:type="paragraph" w:customStyle="1" w:styleId="601C38DD2F28244EB3509A94EF015071">
    <w:name w:val="601C38DD2F28244EB3509A94EF0150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66D755E0C2EC49BCD5D2C53D59DB54">
    <w:name w:val="4A66D755E0C2EC49BCD5D2C53D59DB54"/>
  </w:style>
  <w:style w:type="paragraph" w:customStyle="1" w:styleId="29ED1276F6005F42845BFD17DF5C4898">
    <w:name w:val="29ED1276F6005F42845BFD17DF5C4898"/>
  </w:style>
  <w:style w:type="paragraph" w:customStyle="1" w:styleId="FE0AF4F0433AB648A8443817FC15FB6C">
    <w:name w:val="FE0AF4F0433AB648A8443817FC15FB6C"/>
  </w:style>
  <w:style w:type="paragraph" w:customStyle="1" w:styleId="E973DCD9E5E50E45A76AA568152AE86E">
    <w:name w:val="E973DCD9E5E50E45A76AA568152AE86E"/>
  </w:style>
  <w:style w:type="paragraph" w:customStyle="1" w:styleId="2517AD5EB0A59B4D980AA4F245E52D75">
    <w:name w:val="2517AD5EB0A59B4D980AA4F245E52D75"/>
  </w:style>
  <w:style w:type="paragraph" w:customStyle="1" w:styleId="032B5C65C5E3144F99EEA795FD977C22">
    <w:name w:val="032B5C65C5E3144F99EEA795FD977C22"/>
  </w:style>
  <w:style w:type="paragraph" w:customStyle="1" w:styleId="8B4F7458291F9E478EDD4D4A6A5E806A">
    <w:name w:val="8B4F7458291F9E478EDD4D4A6A5E806A"/>
  </w:style>
  <w:style w:type="paragraph" w:customStyle="1" w:styleId="FD6AAF5CD390DB49A5735FCD3F83A1B3">
    <w:name w:val="FD6AAF5CD390DB49A5735FCD3F83A1B3"/>
  </w:style>
  <w:style w:type="paragraph" w:customStyle="1" w:styleId="95B17A74AD347F418A5C205B0FA03038">
    <w:name w:val="95B17A74AD347F418A5C205B0FA03038"/>
  </w:style>
  <w:style w:type="paragraph" w:customStyle="1" w:styleId="515F107271B0774988D5426BBDC2174A">
    <w:name w:val="515F107271B0774988D5426BBDC2174A"/>
  </w:style>
  <w:style w:type="paragraph" w:customStyle="1" w:styleId="601C38DD2F28244EB3509A94EF015071">
    <w:name w:val="601C38DD2F28244EB3509A94EF015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Kee99</b:Tag>
    <b:SourceType>Book</b:SourceType>
    <b:Guid>{5721C809-C2F3-4F4B-AB37-A99D1CFB09C0}</b:Guid>
    <b:Author>
      <b:Author>
        <b:NameList>
          <b:Person>
            <b:Last>Keene</b:Last>
            <b:First>Donald</b:First>
          </b:Person>
        </b:NameList>
      </b:Author>
    </b:Author>
    <b:Title>Dawn to the West: Japanese Literature of the Modern Era: Volume 4: Poetry, Drama, Criticism</b:Title>
    <b:City>New York</b:City>
    <b:Publisher>Columbia University Press</b:Publisher>
    <b:Year>1999</b:Year>
    <b:RefOrder>1</b:RefOrder>
  </b:Source>
  <b:Source>
    <b:Tag>Pow02</b:Tag>
    <b:SourceType>Book</b:SourceType>
    <b:Guid>{69A9038B-57C6-ED43-A043-DB2D9EC710D8}</b:Guid>
    <b:Author>
      <b:Author>
        <b:NameList>
          <b:Person>
            <b:Last>Powell</b:Last>
            <b:First>Brian</b:First>
          </b:Person>
        </b:NameList>
      </b:Author>
    </b:Author>
    <b:Title>Japan’s Modern Theatre: A Century of Continuity and Change</b:Title>
    <b:City>London</b:City>
    <b:Publisher>Japan Library</b:Publisher>
    <b:Year>2002</b:Year>
    <b:RefOrder>2</b:RefOrder>
  </b:Source>
</b:Sources>
</file>

<file path=customXml/itemProps1.xml><?xml version="1.0" encoding="utf-8"?>
<ds:datastoreItem xmlns:ds="http://schemas.openxmlformats.org/officeDocument/2006/customXml" ds:itemID="{0882B277-D6B4-C44B-89D3-A248DBE1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2015-09-05T16:08:00Z</dcterms:created>
  <dcterms:modified xsi:type="dcterms:W3CDTF">2015-09-05T16:15:00Z</dcterms:modified>
</cp:coreProperties>
</file>