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FFED0" w14:textId="77777777" w:rsidR="00377C76" w:rsidRDefault="00000000">
      <w:pPr>
        <w:pStyle w:val="FirstParagraph"/>
      </w:pPr>
      <w:r>
        <w:t>Lab5 Channel Estimation and Equalization</w:t>
      </w:r>
    </w:p>
    <w:p w14:paraId="294F33BA" w14:textId="77777777" w:rsidR="00377C76" w:rsidRDefault="00000000">
      <w:pPr>
        <w:pStyle w:val="a0"/>
      </w:pPr>
      <w:r>
        <w:t xml:space="preserve">汪海玉 12011331           张旭东 12011923 </w:t>
      </w:r>
    </w:p>
    <w:p w14:paraId="5E8028F5" w14:textId="77777777" w:rsidR="00377C76" w:rsidRDefault="00000000">
      <w:pPr>
        <w:pStyle w:val="2"/>
      </w:pPr>
      <w:bookmarkStart w:id="0" w:name="introduction"/>
      <w:r>
        <w:t>Introduction</w:t>
      </w:r>
    </w:p>
    <w:p w14:paraId="75B021CB" w14:textId="77777777" w:rsidR="00377C76" w:rsidRDefault="00000000">
      <w:pPr>
        <w:pStyle w:val="FirstParagraph"/>
      </w:pPr>
      <w:r>
        <w:t xml:space="preserve">In the past experiment, we simply use AWGN channel to simulate our communication channel, which means the impulse response of our channel is </w:t>
      </w:r>
      <m:oMath>
        <m:r>
          <w:rPr>
            <w:rFonts w:ascii="Cambria Math" w:hAnsi="Cambria Math"/>
          </w:rPr>
          <m:t>δ</m:t>
        </m:r>
        <m:d>
          <m:dPr>
            <m:ctrlPr>
              <w:rPr>
                <w:rFonts w:ascii="Cambria Math" w:hAnsi="Cambria Math"/>
              </w:rPr>
            </m:ctrlPr>
          </m:dPr>
          <m:e>
            <m:r>
              <w:rPr>
                <w:rFonts w:ascii="Cambria Math" w:hAnsi="Cambria Math"/>
              </w:rPr>
              <m:t>t</m:t>
            </m:r>
          </m:e>
        </m:d>
      </m:oMath>
      <w:r>
        <w:t>, which is impossible. Now we are going to discuss about wide-band channel and the impulse response of the channel can be write as:</w:t>
      </w:r>
    </w:p>
    <w:p w14:paraId="010D68BA" w14:textId="77777777" w:rsidR="00377C76" w:rsidRDefault="00000000">
      <w:pPr>
        <w:pStyle w:val="a0"/>
      </w:pPr>
      <m:oMathPara>
        <m:oMathParaPr>
          <m:jc m:val="center"/>
        </m:oMathParaPr>
        <m:oMath>
          <m:r>
            <w:rPr>
              <w:rFonts w:ascii="Cambria Math" w:hAnsi="Cambria Math"/>
            </w:rPr>
            <m:t>h</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φ</m:t>
                  </m:r>
                </m:e>
                <m:sub>
                  <m:r>
                    <w:rPr>
                      <w:rFonts w:ascii="Cambria Math" w:hAnsi="Cambria Math"/>
                    </w:rPr>
                    <m:t>0</m:t>
                  </m:r>
                </m:sub>
              </m:sSub>
            </m:sup>
          </m:sSup>
          <m:r>
            <w:rPr>
              <w:rFonts w:ascii="Cambria Math" w:hAnsi="Cambria Math"/>
            </w:rPr>
            <m:t>δ</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φ</m:t>
                  </m:r>
                </m:e>
                <m:sub>
                  <m:r>
                    <w:rPr>
                      <w:rFonts w:ascii="Cambria Math" w:hAnsi="Cambria Math"/>
                    </w:rPr>
                    <m:t>1</m:t>
                  </m:r>
                </m:sub>
              </m:sSub>
            </m:sup>
          </m:sSup>
          <m:r>
            <w:rPr>
              <w:rFonts w:ascii="Cambria Math" w:hAnsi="Cambria Math"/>
            </w:rPr>
            <m:t>δ</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e>
          </m:d>
          <m:r>
            <w:rPr>
              <w:rFonts w:ascii="Cambria Math" w:hAnsi="Cambria Math"/>
            </w:rPr>
            <m:t>  </m:t>
          </m:r>
          <m:r>
            <m:rPr>
              <m:nor/>
            </m:rPr>
            <m:t>(1)</m:t>
          </m:r>
        </m:oMath>
      </m:oMathPara>
    </w:p>
    <w:p w14:paraId="7A776455" w14:textId="77777777" w:rsidR="00377C76" w:rsidRDefault="00000000">
      <w:pPr>
        <w:pStyle w:val="FirstParagraph"/>
      </w:pPr>
      <w:r>
        <w:t>And the received signal is:</w:t>
      </w:r>
    </w:p>
    <w:p w14:paraId="51511CFF" w14:textId="77777777" w:rsidR="00377C76" w:rsidRDefault="00000000">
      <w:pPr>
        <w:pStyle w:val="a0"/>
      </w:pPr>
      <m:oMathPara>
        <m:oMathParaPr>
          <m:jc m:val="center"/>
        </m:oMathParaPr>
        <m:oMath>
          <m:r>
            <w:rPr>
              <w:rFonts w:ascii="Cambria Math" w:hAnsi="Cambria Math"/>
            </w:rPr>
            <m:t>z</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φ</m:t>
                  </m:r>
                </m:e>
                <m:sub>
                  <m:r>
                    <w:rPr>
                      <w:rFonts w:ascii="Cambria Math" w:hAnsi="Cambria Math"/>
                    </w:rPr>
                    <m:t>0</m:t>
                  </m:r>
                </m:sub>
              </m:sSub>
            </m:sup>
          </m:sSup>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e</m:t>
              </m:r>
            </m:e>
            <m:sup>
              <m:r>
                <w:rPr>
                  <w:rFonts w:ascii="Cambria Math" w:hAnsi="Cambria Math"/>
                </w:rPr>
                <m:t>j</m:t>
              </m:r>
              <m:sSub>
                <m:sSubPr>
                  <m:ctrlPr>
                    <w:rPr>
                      <w:rFonts w:ascii="Cambria Math" w:hAnsi="Cambria Math"/>
                    </w:rPr>
                  </m:ctrlPr>
                </m:sSubPr>
                <m:e>
                  <m:r>
                    <w:rPr>
                      <w:rFonts w:ascii="Cambria Math" w:hAnsi="Cambria Math"/>
                    </w:rPr>
                    <m:t>φ</m:t>
                  </m:r>
                </m:e>
                <m:sub>
                  <m:r>
                    <w:rPr>
                      <w:rFonts w:ascii="Cambria Math" w:hAnsi="Cambria Math"/>
                    </w:rPr>
                    <m:t>1</m:t>
                  </m:r>
                </m:sub>
              </m:sSub>
            </m:sup>
          </m:sSup>
          <m:r>
            <w:rPr>
              <w:rFonts w:ascii="Cambria Math" w:hAnsi="Cambria Math"/>
            </w:rPr>
            <m:t>x</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  </m:t>
          </m:r>
          <m:r>
            <m:rPr>
              <m:nor/>
            </m:rPr>
            <m:t>(2)</m:t>
          </m:r>
        </m:oMath>
      </m:oMathPara>
    </w:p>
    <w:p w14:paraId="2FD23B47" w14:textId="77777777" w:rsidR="00377C76" w:rsidRDefault="00000000">
      <w:pPr>
        <w:pStyle w:val="FirstParagraph"/>
      </w:pPr>
      <w:r>
        <w:t>This time, our received signal may suffer inter-symbol interference(ISI).</w:t>
      </w:r>
    </w:p>
    <w:p w14:paraId="2F38E810" w14:textId="77777777" w:rsidR="00377C76" w:rsidRDefault="00000000">
      <w:pPr>
        <w:pStyle w:val="CaptionedFigure"/>
      </w:pPr>
      <w:r>
        <w:rPr>
          <w:noProof/>
        </w:rPr>
        <w:drawing>
          <wp:inline distT="0" distB="0" distL="0" distR="0" wp14:anchorId="7E9E5FDE" wp14:editId="1CD0BABE">
            <wp:extent cx="5486400" cy="280143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https://smangic-markdown-image.oss-cn-shenzhen.aliyuncs.com/img/image-20221123201448926.png"/>
                    <pic:cNvPicPr>
                      <a:picLocks noChangeAspect="1" noChangeArrowheads="1"/>
                    </pic:cNvPicPr>
                  </pic:nvPicPr>
                  <pic:blipFill>
                    <a:blip r:embed="rId7"/>
                    <a:stretch>
                      <a:fillRect/>
                    </a:stretch>
                  </pic:blipFill>
                  <pic:spPr bwMode="auto">
                    <a:xfrm>
                      <a:off x="0" y="0"/>
                      <a:ext cx="5486400" cy="2801438"/>
                    </a:xfrm>
                    <a:prstGeom prst="rect">
                      <a:avLst/>
                    </a:prstGeom>
                    <a:noFill/>
                    <a:ln w="9525">
                      <a:noFill/>
                      <a:headEnd/>
                      <a:tailEnd/>
                    </a:ln>
                  </pic:spPr>
                </pic:pic>
              </a:graphicData>
            </a:graphic>
          </wp:inline>
        </w:drawing>
      </w:r>
    </w:p>
    <w:p w14:paraId="352B7C6A" w14:textId="77777777" w:rsidR="00377C76" w:rsidRDefault="00377C76">
      <w:pPr>
        <w:pStyle w:val="ImageCaption"/>
      </w:pPr>
    </w:p>
    <w:p w14:paraId="6050B6BD" w14:textId="77777777" w:rsidR="00377C76" w:rsidRDefault="00000000">
      <w:pPr>
        <w:pStyle w:val="a0"/>
      </w:pPr>
      <w:r>
        <w:t xml:space="preserve">So we hope to use some mathematic method to resolve the signal. That is channel estimation and equalization. </w:t>
      </w:r>
    </w:p>
    <w:p w14:paraId="137F4E66" w14:textId="77777777" w:rsidR="00377C76" w:rsidRDefault="00000000">
      <w:pPr>
        <w:pStyle w:val="3"/>
      </w:pPr>
      <w:bookmarkStart w:id="1" w:name="channel-estimation-1"/>
      <w:r>
        <w:t>Channel estimation</w:t>
      </w:r>
    </w:p>
    <w:p w14:paraId="15EF5B73" w14:textId="77777777" w:rsidR="00377C76" w:rsidRDefault="00000000">
      <w:pPr>
        <w:pStyle w:val="FirstParagraph"/>
      </w:pPr>
      <w:r>
        <w:t>Let's recall the structure of the packet.</w:t>
      </w:r>
    </w:p>
    <w:tbl>
      <w:tblPr>
        <w:tblStyle w:val="Table"/>
        <w:tblW w:w="0" w:type="auto"/>
        <w:tblLook w:val="0020" w:firstRow="1" w:lastRow="0" w:firstColumn="0" w:lastColumn="0" w:noHBand="0" w:noVBand="0"/>
      </w:tblPr>
      <w:tblGrid>
        <w:gridCol w:w="1423"/>
        <w:gridCol w:w="2076"/>
        <w:gridCol w:w="2056"/>
        <w:gridCol w:w="1343"/>
      </w:tblGrid>
      <w:tr w:rsidR="00377C76" w14:paraId="348056C7" w14:textId="77777777" w:rsidTr="00377C76">
        <w:trPr>
          <w:cnfStyle w:val="100000000000" w:firstRow="1" w:lastRow="0" w:firstColumn="0" w:lastColumn="0" w:oddVBand="0" w:evenVBand="0" w:oddHBand="0" w:evenHBand="0" w:firstRowFirstColumn="0" w:firstRowLastColumn="0" w:lastRowFirstColumn="0" w:lastRowLastColumn="0"/>
          <w:tblHeader/>
        </w:trPr>
        <w:tc>
          <w:tcPr>
            <w:tcW w:w="0" w:type="auto"/>
          </w:tcPr>
          <w:p w14:paraId="1A940DB1" w14:textId="77777777" w:rsidR="00377C76" w:rsidRDefault="00000000">
            <w:pPr>
              <w:pStyle w:val="Compact"/>
            </w:pPr>
            <w:r>
              <w:t>Packet Head</w:t>
            </w:r>
          </w:p>
        </w:tc>
        <w:tc>
          <w:tcPr>
            <w:tcW w:w="0" w:type="auto"/>
          </w:tcPr>
          <w:p w14:paraId="3CDDFAA5" w14:textId="77777777" w:rsidR="00377C76" w:rsidRDefault="00000000">
            <w:pPr>
              <w:pStyle w:val="Compact"/>
            </w:pPr>
            <w:r>
              <w:t>Training sequences</w:t>
            </w:r>
          </w:p>
        </w:tc>
        <w:tc>
          <w:tcPr>
            <w:tcW w:w="0" w:type="auto"/>
          </w:tcPr>
          <w:p w14:paraId="2AE56063" w14:textId="77777777" w:rsidR="00377C76" w:rsidRDefault="00000000">
            <w:pPr>
              <w:pStyle w:val="Compact"/>
            </w:pPr>
            <w:r>
              <w:t>Key bits sequences</w:t>
            </w:r>
          </w:p>
        </w:tc>
        <w:tc>
          <w:tcPr>
            <w:tcW w:w="0" w:type="auto"/>
          </w:tcPr>
          <w:p w14:paraId="3CAF84A4" w14:textId="77777777" w:rsidR="00377C76" w:rsidRDefault="00000000">
            <w:pPr>
              <w:pStyle w:val="Compact"/>
            </w:pPr>
            <w:r>
              <w:t>Guard band</w:t>
            </w:r>
          </w:p>
        </w:tc>
      </w:tr>
    </w:tbl>
    <w:p w14:paraId="3A8DE9E8" w14:textId="77777777" w:rsidR="00377C76" w:rsidRDefault="00000000">
      <w:pPr>
        <w:pStyle w:val="a0"/>
      </w:pPr>
      <w:r>
        <w:t xml:space="preserve">Before doing channel estimation, let's recall some knowledge of linear algebra. For an matrix equation </w:t>
      </w:r>
      <m:oMath>
        <m:r>
          <w:rPr>
            <w:rFonts w:ascii="Cambria Math" w:hAnsi="Cambria Math"/>
          </w:rPr>
          <m:t>Ax</m:t>
        </m:r>
        <m:r>
          <m:rPr>
            <m:sty m:val="p"/>
          </m:rPr>
          <w:rPr>
            <w:rFonts w:ascii="Cambria Math" w:hAnsi="Cambria Math"/>
          </w:rPr>
          <m:t>=</m:t>
        </m:r>
        <m:r>
          <w:rPr>
            <w:rFonts w:ascii="Cambria Math" w:hAnsi="Cambria Math"/>
          </w:rPr>
          <m:t>b</m:t>
        </m:r>
      </m:oMath>
      <w:r>
        <w:t>(</w:t>
      </w:r>
      <m:oMath>
        <m:r>
          <w:rPr>
            <w:rFonts w:ascii="Cambria Math" w:hAnsi="Cambria Math"/>
          </w:rPr>
          <m:t>A</m:t>
        </m:r>
      </m:oMath>
      <w:r>
        <w:t>,</w:t>
      </w:r>
      <m:oMath>
        <m:r>
          <w:rPr>
            <w:rFonts w:ascii="Cambria Math" w:hAnsi="Cambria Math"/>
          </w:rPr>
          <m:t>x</m:t>
        </m:r>
      </m:oMath>
      <w:r>
        <w:t xml:space="preserve"> and </w:t>
      </w:r>
      <m:oMath>
        <m:r>
          <w:rPr>
            <w:rFonts w:ascii="Cambria Math" w:hAnsi="Cambria Math"/>
          </w:rPr>
          <m:t>b</m:t>
        </m:r>
      </m:oMath>
      <w:r>
        <w:t xml:space="preserve"> are matrixes): when the inverse of </w:t>
      </w:r>
      <m:oMath>
        <m:r>
          <w:rPr>
            <w:rFonts w:ascii="Cambria Math" w:hAnsi="Cambria Math"/>
          </w:rPr>
          <m:t>A</m:t>
        </m:r>
      </m:oMath>
      <w:r>
        <w:t xml:space="preserve"> exists, the equation can be solved.</w:t>
      </w:r>
    </w:p>
    <w:p w14:paraId="71534C69" w14:textId="77777777" w:rsidR="00377C76" w:rsidRDefault="00000000">
      <w:pPr>
        <w:pStyle w:val="a0"/>
      </w:pPr>
      <m:oMathPara>
        <m:oMathParaPr>
          <m:jc m:val="center"/>
        </m:oMathParaPr>
        <m:oMath>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1</m:t>
              </m:r>
            </m:sup>
          </m:sSup>
          <m:r>
            <w:rPr>
              <w:rFonts w:ascii="Cambria Math" w:hAnsi="Cambria Math"/>
            </w:rPr>
            <m:t>b  </m:t>
          </m:r>
          <m:r>
            <m:rPr>
              <m:nor/>
            </m:rPr>
            <m:t>(3)</m:t>
          </m:r>
        </m:oMath>
      </m:oMathPara>
    </w:p>
    <w:p w14:paraId="23A73DE6" w14:textId="59C47823" w:rsidR="00377C76" w:rsidRDefault="00000000">
      <w:pPr>
        <w:pStyle w:val="FirstParagraph"/>
      </w:pPr>
      <w:r>
        <w:lastRenderedPageBreak/>
        <w:t xml:space="preserve">According to this, the matrix which can make the value of </w:t>
      </w:r>
      <m:oMath>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Ax</m:t>
                        </m:r>
                        <m:r>
                          <m:rPr>
                            <m:sty m:val="p"/>
                          </m:rPr>
                          <w:rPr>
                            <w:rFonts w:ascii="Cambria Math" w:hAnsi="Cambria Math"/>
                          </w:rPr>
                          <m:t>-</m:t>
                        </m:r>
                        <m:r>
                          <w:rPr>
                            <w:rFonts w:ascii="Cambria Math" w:hAnsi="Cambria Math"/>
                          </w:rPr>
                          <m:t>b</m:t>
                        </m:r>
                        <m:ctrlPr>
                          <w:rPr>
                            <w:rFonts w:ascii="Cambria Math" w:eastAsia="宋体" w:hAnsi="Cambria Math" w:cs="宋体"/>
                            <w:lang w:eastAsia="zh-CN"/>
                          </w:rPr>
                        </m:ctrlPr>
                      </m:e>
                    </m:d>
                    <m:ctrlPr>
                      <w:rPr>
                        <w:rFonts w:ascii="Cambria Math" w:eastAsia="宋体" w:hAnsi="Cambria Math" w:cs="宋体"/>
                        <w:lang w:eastAsia="zh-CN"/>
                      </w:rPr>
                    </m:ctrlPr>
                  </m:e>
                </m:d>
              </m:e>
            </m:func>
          </m:e>
          <m:sup>
            <m:r>
              <w:rPr>
                <w:rFonts w:ascii="Cambria Math" w:hAnsi="Cambria Math"/>
              </w:rPr>
              <m:t>2</m:t>
            </m:r>
          </m:sup>
        </m:sSup>
      </m:oMath>
      <w:r>
        <w:t xml:space="preserve"> minimize can be expressed as follows:</w:t>
      </w:r>
    </w:p>
    <w:p w14:paraId="61FE6DCE" w14:textId="77777777" w:rsidR="00377C76" w:rsidRDefault="00000000">
      <w:pPr>
        <w:pStyle w:val="a0"/>
      </w:pPr>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b  </m:t>
          </m:r>
          <m:r>
            <m:rPr>
              <m:nor/>
            </m:rPr>
            <m:t>(4)</m:t>
          </m:r>
        </m:oMath>
      </m:oMathPara>
    </w:p>
    <w:p w14:paraId="78C75C16" w14:textId="77777777" w:rsidR="00377C76" w:rsidRDefault="00000000">
      <w:pPr>
        <w:pStyle w:val="FirstParagraph"/>
      </w:pPr>
      <w:r>
        <w:t>In the channel estimation, the transmitted signal can be expressed as follows:</w:t>
      </w:r>
    </w:p>
    <w:p w14:paraId="1324B98C" w14:textId="77777777" w:rsidR="00377C76" w:rsidRDefault="00000000">
      <w:pPr>
        <w:pStyle w:val="a0"/>
      </w:pPr>
      <m:oMathPara>
        <m:oMathParaPr>
          <m:jc m:val="center"/>
        </m:oMathParaPr>
        <m:oMath>
          <m:r>
            <w:rPr>
              <w:rFonts w:ascii="Cambria Math" w:hAnsi="Cambria Math"/>
            </w:rPr>
            <m:t>s</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t</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1  </m:t>
          </m:r>
          <m:r>
            <m:rPr>
              <m:nor/>
            </m:rPr>
            <m:t>(5)</m:t>
          </m:r>
        </m:oMath>
      </m:oMathPara>
    </w:p>
    <w:p w14:paraId="02EEE596" w14:textId="77777777" w:rsidR="00377C76" w:rsidRDefault="00000000">
      <w:pPr>
        <w:pStyle w:val="FirstParagraph"/>
      </w:pPr>
      <w:r>
        <w:t>The received signal can be expressed as follows:</w:t>
      </w:r>
    </w:p>
    <w:p w14:paraId="21EA6809" w14:textId="77777777" w:rsidR="00377C76" w:rsidRDefault="00000000">
      <w:pPr>
        <w:pStyle w:val="a0"/>
      </w:pPr>
      <m:oMathPara>
        <m:oMathParaPr>
          <m:jc m:val="center"/>
        </m:oMathParaPr>
        <m:oMath>
          <m:r>
            <w:rPr>
              <w:rFonts w:ascii="Cambria Math" w:hAnsi="Cambria Math"/>
            </w:rPr>
            <m:t>y</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s</m:t>
              </m:r>
            </m:e>
          </m:nary>
          <m:d>
            <m:dPr>
              <m:begChr m:val="["/>
              <m:endChr m:val="]"/>
              <m:ctrlPr>
                <w:rPr>
                  <w:rFonts w:ascii="Cambria Math" w:hAnsi="Cambria Math"/>
                </w:rPr>
              </m:ctrlPr>
            </m:dPr>
            <m:e>
              <m:r>
                <w:rPr>
                  <w:rFonts w:ascii="Cambria Math" w:hAnsi="Cambria Math"/>
                </w:rPr>
                <m:t>l</m:t>
              </m:r>
            </m:e>
          </m:d>
          <m:r>
            <w:rPr>
              <w:rFonts w:ascii="Cambria Math" w:hAnsi="Cambria Math"/>
            </w:rPr>
            <m:t>h</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r>
            <w:rPr>
              <w:rFonts w:ascii="Cambria Math" w:hAnsi="Cambria Math"/>
            </w:rPr>
            <m:t>v</m:t>
          </m:r>
          <m:d>
            <m:dPr>
              <m:begChr m:val="["/>
              <m:endChr m:val="]"/>
              <m:ctrlPr>
                <w:rPr>
                  <w:rFonts w:ascii="Cambria Math" w:hAnsi="Cambria Math"/>
                </w:rPr>
              </m:ctrlPr>
            </m:dPr>
            <m:e>
              <m:r>
                <w:rPr>
                  <w:rFonts w:ascii="Cambria Math" w:hAnsi="Cambria Math"/>
                </w:rPr>
                <m:t>n</m:t>
              </m:r>
            </m:e>
          </m:d>
          <m:r>
            <w:rPr>
              <w:rFonts w:ascii="Cambria Math" w:hAnsi="Cambria Math"/>
            </w:rPr>
            <m:t>  </m:t>
          </m:r>
          <m:r>
            <m:rPr>
              <m:nor/>
            </m:rPr>
            <m:t>(6)</m:t>
          </m:r>
        </m:oMath>
      </m:oMathPara>
    </w:p>
    <w:p w14:paraId="38A5F21F" w14:textId="77777777" w:rsidR="00377C76" w:rsidRDefault="00000000">
      <w:pPr>
        <w:pStyle w:val="FirstParagraph"/>
      </w:pPr>
      <w:r>
        <w:t xml:space="preserve">where </w:t>
      </w:r>
      <m:oMath>
        <m:r>
          <w:rPr>
            <w:rFonts w:ascii="Cambria Math" w:hAnsi="Cambria Math"/>
          </w:rPr>
          <m:t>h</m:t>
        </m:r>
        <m:d>
          <m:dPr>
            <m:begChr m:val="["/>
            <m:endChr m:val="]"/>
            <m:ctrlPr>
              <w:rPr>
                <w:rFonts w:ascii="Cambria Math" w:hAnsi="Cambria Math"/>
              </w:rPr>
            </m:ctrlPr>
          </m:dPr>
          <m:e>
            <m:r>
              <w:rPr>
                <w:rFonts w:ascii="Cambria Math" w:hAnsi="Cambria Math"/>
              </w:rPr>
              <m:t>n</m:t>
            </m:r>
          </m:e>
        </m:d>
      </m:oMath>
      <w:r>
        <w:t xml:space="preserve"> means the impulse response of the channel and </w:t>
      </w:r>
      <m:oMath>
        <m:r>
          <w:rPr>
            <w:rFonts w:ascii="Cambria Math" w:hAnsi="Cambria Math"/>
          </w:rPr>
          <m:t>v</m:t>
        </m:r>
        <m:d>
          <m:dPr>
            <m:begChr m:val="["/>
            <m:endChr m:val="]"/>
            <m:ctrlPr>
              <w:rPr>
                <w:rFonts w:ascii="Cambria Math" w:hAnsi="Cambria Math"/>
              </w:rPr>
            </m:ctrlPr>
          </m:dPr>
          <m:e>
            <m:r>
              <w:rPr>
                <w:rFonts w:ascii="Cambria Math" w:hAnsi="Cambria Math"/>
              </w:rPr>
              <m:t>n</m:t>
            </m:r>
          </m:e>
        </m:d>
      </m:oMath>
      <w:r>
        <w:t xml:space="preserve"> means the noise.</w:t>
      </w:r>
    </w:p>
    <w:p w14:paraId="5146595D" w14:textId="6141CC0D" w:rsidR="00377C76" w:rsidRDefault="00000000">
      <w:pPr>
        <w:pStyle w:val="a0"/>
      </w:pPr>
      <w:r>
        <w:t xml:space="preserve">The purpose of channel estimation is to make the influence of noise minimize, so what needed to do is to estimate the impulse response of channel, denoted by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,which satisfy the following expression:</w:t>
      </w:r>
    </w:p>
    <w:p w14:paraId="343DF9CC" w14:textId="68398620" w:rsidR="002269F1" w:rsidRDefault="002269F1">
      <w:pPr>
        <w:pStyle w:val="a0"/>
      </w:pPr>
      <m:oMathPara>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0</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1</m:t>
                  </m:r>
                </m:e>
              </m:d>
              <m:r>
                <w:rPr>
                  <w:rFonts w:ascii="Cambria Math" w:hAnsi="Cambria Math"/>
                </w:rPr>
                <m:t>,…,</m:t>
              </m:r>
              <m:acc>
                <m:accPr>
                  <m:ctrlPr>
                    <w:rPr>
                      <w:rFonts w:ascii="Cambria Math" w:hAnsi="Cambria Math"/>
                      <w:i/>
                    </w:rPr>
                  </m:ctrlPr>
                </m:accPr>
                <m:e>
                  <m:r>
                    <w:rPr>
                      <w:rFonts w:ascii="Cambria Math" w:hAnsi="Cambria Math"/>
                    </w:rPr>
                    <m:t>h</m:t>
                  </m:r>
                </m:e>
              </m:acc>
              <m:d>
                <m:dPr>
                  <m:begChr m:val="["/>
                  <m:endChr m:val="]"/>
                  <m:ctrlPr>
                    <w:rPr>
                      <w:rFonts w:ascii="Cambria Math" w:hAnsi="Cambria Math"/>
                      <w:i/>
                    </w:rPr>
                  </m:ctrlPr>
                </m:dPr>
                <m:e>
                  <m:r>
                    <w:rPr>
                      <w:rFonts w:ascii="Cambria Math" w:hAnsi="Cambria Math"/>
                    </w:rPr>
                    <m:t>L</m:t>
                  </m:r>
                </m:e>
              </m:d>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0</m:t>
                              </m:r>
                            </m:e>
                          </m:d>
                          <m:r>
                            <w:rPr>
                              <w:rFonts w:ascii="Cambria Math" w:hAnsi="Cambria Math"/>
                            </w:rPr>
                            <m:t>,</m:t>
                          </m:r>
                          <m:r>
                            <w:rPr>
                              <w:rFonts w:ascii="Cambria Math" w:hAnsi="Cambria Math"/>
                            </w:rPr>
                            <m:t>h</m:t>
                          </m:r>
                          <m:d>
                            <m:dPr>
                              <m:begChr m:val="["/>
                              <m:endChr m:val="]"/>
                              <m:ctrlPr>
                                <w:rPr>
                                  <w:rFonts w:ascii="Cambria Math" w:hAnsi="Cambria Math"/>
                                  <w:i/>
                                </w:rPr>
                              </m:ctrlPr>
                            </m:dPr>
                            <m:e>
                              <m:r>
                                <w:rPr>
                                  <w:rFonts w:ascii="Cambria Math" w:hAnsi="Cambria Math"/>
                                </w:rPr>
                                <m:t>1</m:t>
                              </m:r>
                            </m:e>
                          </m:d>
                          <m:r>
                            <w:rPr>
                              <w:rFonts w:ascii="Cambria Math" w:hAnsi="Cambria Math"/>
                            </w:rPr>
                            <m:t>,…,</m:t>
                          </m:r>
                          <m:r>
                            <w:rPr>
                              <w:rFonts w:ascii="Cambria Math" w:hAnsi="Cambria Math"/>
                            </w:rPr>
                            <m:t>h</m:t>
                          </m:r>
                          <m:d>
                            <m:dPr>
                              <m:begChr m:val="["/>
                              <m:endChr m:val="]"/>
                              <m:ctrlPr>
                                <w:rPr>
                                  <w:rFonts w:ascii="Cambria Math" w:hAnsi="Cambria Math"/>
                                  <w:i/>
                                </w:rPr>
                              </m:ctrlPr>
                            </m:dPr>
                            <m:e>
                              <m:r>
                                <w:rPr>
                                  <w:rFonts w:ascii="Cambria Math" w:hAnsi="Cambria Math"/>
                                </w:rPr>
                                <m:t>L</m:t>
                              </m:r>
                            </m:e>
                          </m:d>
                        </m:e>
                      </m:d>
                    </m:lim>
                  </m:limLow>
                </m:fName>
                <m:e>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L</m:t>
                      </m:r>
                    </m:sub>
                    <m:sup>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-1</m:t>
                      </m:r>
                    </m:sup>
                    <m:e>
                      <m:sSup>
                        <m:sSupPr>
                          <m:ctrlPr>
                            <w:rPr>
                              <w:rFonts w:ascii="Cambria Math" w:eastAsia="宋体" w:hAnsi="Cambria Math" w:cs="宋体"/>
                              <w:i/>
                              <w:lang w:eastAsia="zh-CN"/>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r>
                                        <w:rPr>
                                          <w:rFonts w:ascii="Cambria Math" w:hAnsi="Cambria Math"/>
                                        </w:rPr>
                                        <m:t>L</m:t>
                                      </m:r>
                                    </m:sup>
                                    <m:e>
                                      <m:r>
                                        <w:rPr>
                                          <w:rFonts w:ascii="Cambria Math" w:hAnsi="Cambria Math"/>
                                        </w:rPr>
                                        <m:t>h</m:t>
                                      </m:r>
                                    </m:e>
                                  </m:nary>
                                  <m:d>
                                    <m:dPr>
                                      <m:begChr m:val="["/>
                                      <m:endChr m:val="]"/>
                                      <m:ctrlPr>
                                        <w:rPr>
                                          <w:rFonts w:ascii="Cambria Math" w:hAnsi="Cambria Math"/>
                                        </w:rPr>
                                      </m:ctrlPr>
                                    </m:dPr>
                                    <m:e>
                                      <m:r>
                                        <w:rPr>
                                          <w:rFonts w:ascii="Cambria Math" w:hAnsi="Cambria Math"/>
                                        </w:rPr>
                                        <m:t>l</m:t>
                                      </m:r>
                                    </m:e>
                                  </m:d>
                                  <m:r>
                                    <w:rPr>
                                      <w:rFonts w:ascii="Cambria Math" w:hAnsi="Cambria Math"/>
                                    </w:rPr>
                                    <m:t>t</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ctrlPr>
                                    <w:rPr>
                                      <w:rFonts w:ascii="Cambria Math" w:eastAsia="宋体" w:hAnsi="Cambria Math" w:cs="宋体"/>
                                      <w:lang w:eastAsia="zh-CN"/>
                                    </w:rPr>
                                  </m:ctrlPr>
                                </m:e>
                              </m:d>
                              <m:ctrlPr>
                                <w:rPr>
                                  <w:rFonts w:ascii="Cambria Math" w:eastAsia="宋体" w:hAnsi="Cambria Math" w:cs="宋体"/>
                                  <w:lang w:eastAsia="zh-CN"/>
                                </w:rPr>
                              </m:ctrlPr>
                            </m:e>
                          </m:d>
                        </m:e>
                        <m:sup>
                          <m:r>
                            <w:rPr>
                              <w:rFonts w:ascii="Cambria Math" w:eastAsia="宋体" w:hAnsi="Cambria Math" w:cs="宋体"/>
                              <w:lang w:eastAsia="zh-CN"/>
                            </w:rPr>
                            <m:t>2</m:t>
                          </m:r>
                        </m:sup>
                      </m:sSup>
                    </m:e>
                  </m:nary>
                </m:e>
              </m:func>
            </m:e>
          </m:func>
          <m:r>
            <w:rPr>
              <w:rFonts w:ascii="Cambria Math" w:hAnsi="Cambria Math"/>
            </w:rPr>
            <m:t xml:space="preserve">  (7)</m:t>
          </m:r>
        </m:oMath>
      </m:oMathPara>
    </w:p>
    <w:p w14:paraId="18586740" w14:textId="77777777" w:rsidR="00377C76" w:rsidRDefault="00000000">
      <w:pPr>
        <w:pStyle w:val="FirstParagraph"/>
      </w:pPr>
      <w:r>
        <w:t xml:space="preserve">The matrix form of </w:t>
      </w:r>
      <m:oMath>
        <m:r>
          <w:rPr>
            <w:rFonts w:ascii="Cambria Math" w:hAnsi="Cambria Math"/>
          </w:rPr>
          <m:t>y</m:t>
        </m:r>
        <m:d>
          <m:dPr>
            <m:begChr m:val="["/>
            <m:endChr m:val="]"/>
            <m:ctrlPr>
              <w:rPr>
                <w:rFonts w:ascii="Cambria Math" w:hAnsi="Cambria Math"/>
              </w:rPr>
            </m:ctrlPr>
          </m:dPr>
          <m:e>
            <m:r>
              <w:rPr>
                <w:rFonts w:ascii="Cambria Math" w:hAnsi="Cambria Math"/>
              </w:rPr>
              <m:t>n</m:t>
            </m:r>
          </m:e>
        </m:d>
      </m:oMath>
      <w:r>
        <w:t xml:space="preserve"> (</w:t>
      </w:r>
      <m:oMath>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oMath>
      <w:r>
        <w:t>) is as below:</w:t>
      </w:r>
    </w:p>
    <w:p w14:paraId="127DCE88" w14:textId="77777777" w:rsidR="00377C76" w:rsidRDefault="00000000">
      <w:pPr>
        <w:pStyle w:val="a0"/>
      </w:pPr>
      <m:oMathPara>
        <m:oMathParaPr>
          <m:jc m:val="center"/>
        </m:oMathParaPr>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y</m:t>
                    </m:r>
                    <m:d>
                      <m:dPr>
                        <m:begChr m:val="["/>
                        <m:endChr m:val="]"/>
                        <m:ctrlPr>
                          <w:rPr>
                            <w:rFonts w:ascii="Cambria Math" w:hAnsi="Cambria Math"/>
                          </w:rPr>
                        </m:ctrlPr>
                      </m:dPr>
                      <m:e>
                        <m:r>
                          <w:rPr>
                            <w:rFonts w:ascii="Cambria Math" w:hAnsi="Cambria Math"/>
                          </w:rPr>
                          <m:t>L</m:t>
                        </m:r>
                      </m:e>
                    </m:d>
                  </m:e>
                </m:mr>
                <m:mr>
                  <m:e>
                    <m:r>
                      <w:rPr>
                        <w:rFonts w:ascii="Cambria Math" w:hAnsi="Cambria Math"/>
                      </w:rPr>
                      <m:t>y</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y</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t</m:t>
                    </m:r>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0</m:t>
                        </m:r>
                      </m:e>
                    </m:d>
                  </m:e>
                </m:mr>
                <m:mr>
                  <m:e>
                    <m:r>
                      <w:rPr>
                        <w:rFonts w:ascii="Cambria Math" w:hAnsi="Cambria Math"/>
                      </w:rPr>
                      <m:t>t</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e>
                    <m:r>
                      <m:rPr>
                        <m:sty m:val="p"/>
                      </m:rPr>
                      <w:rPr>
                        <w:rFonts w:ascii="Cambria Math" w:hAnsi="Cambria Math"/>
                      </w:rPr>
                      <m:t>⋯</m:t>
                    </m:r>
                  </m:e>
                  <m:e/>
                  <m:e>
                    <m: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L</m:t>
                        </m:r>
                      </m:e>
                    </m:d>
                  </m:e>
                </m:mr>
              </m:m>
            </m:e>
          </m:d>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h</m:t>
                    </m:r>
                    <m:d>
                      <m:dPr>
                        <m:begChr m:val="["/>
                        <m:endChr m:val="]"/>
                        <m:ctrlPr>
                          <w:rPr>
                            <w:rFonts w:ascii="Cambria Math" w:hAnsi="Cambria Math"/>
                          </w:rPr>
                        </m:ctrlPr>
                      </m:dPr>
                      <m:e>
                        <m:r>
                          <w:rPr>
                            <w:rFonts w:ascii="Cambria Math" w:hAnsi="Cambria Math"/>
                          </w:rPr>
                          <m:t>0</m:t>
                        </m:r>
                      </m:e>
                    </m:d>
                  </m:e>
                </m:mr>
                <m:mr>
                  <m:e>
                    <m:r>
                      <w:rPr>
                        <w:rFonts w:ascii="Cambria Math" w:hAnsi="Cambria Math"/>
                      </w:rPr>
                      <m:t>h</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w:rPr>
                        <w:rFonts w:ascii="Cambria Math" w:hAnsi="Cambria Math"/>
                      </w:rPr>
                      <m:t>h</m:t>
                    </m:r>
                    <m:d>
                      <m:dPr>
                        <m:begChr m:val="["/>
                        <m:endChr m:val="]"/>
                        <m:ctrlPr>
                          <w:rPr>
                            <w:rFonts w:ascii="Cambria Math" w:hAnsi="Cambria Math"/>
                          </w:rPr>
                        </m:ctrlPr>
                      </m:dPr>
                      <m:e>
                        <m:r>
                          <w:rPr>
                            <w:rFonts w:ascii="Cambria Math" w:hAnsi="Cambria Math"/>
                          </w:rPr>
                          <m:t>L</m:t>
                        </m:r>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v</m:t>
                    </m:r>
                    <m:d>
                      <m:dPr>
                        <m:begChr m:val="["/>
                        <m:endChr m:val="]"/>
                        <m:ctrlPr>
                          <w:rPr>
                            <w:rFonts w:ascii="Cambria Math" w:hAnsi="Cambria Math"/>
                          </w:rPr>
                        </m:ctrlPr>
                      </m:dPr>
                      <m:e>
                        <m:r>
                          <w:rPr>
                            <w:rFonts w:ascii="Cambria Math" w:hAnsi="Cambria Math"/>
                          </w:rPr>
                          <m:t>L</m:t>
                        </m:r>
                      </m:e>
                    </m:d>
                  </m:e>
                </m:mr>
                <m:mr>
                  <m:e>
                    <m:r>
                      <w:rPr>
                        <w:rFonts w:ascii="Cambria Math" w:hAnsi="Cambria Math"/>
                      </w:rPr>
                      <m:t>v</m:t>
                    </m:r>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mr>
                <m:mr>
                  <m:e>
                    <m:r>
                      <m:rPr>
                        <m:sty m:val="p"/>
                      </m:rPr>
                      <w:rPr>
                        <w:rFonts w:ascii="Cambria Math" w:hAnsi="Cambria Math"/>
                      </w:rPr>
                      <m:t>⋮</m:t>
                    </m:r>
                  </m:e>
                </m:mr>
                <m:mr>
                  <m:e>
                    <m: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m:t>
                        </m:r>
                        <m:r>
                          <w:rPr>
                            <w:rFonts w:ascii="Cambria Math" w:hAnsi="Cambria Math"/>
                          </w:rPr>
                          <m:t>1</m:t>
                        </m:r>
                      </m:e>
                    </m:d>
                  </m:e>
                </m:mr>
              </m:m>
            </m:e>
          </m:d>
          <m:r>
            <w:rPr>
              <w:rFonts w:ascii="Cambria Math" w:hAnsi="Cambria Math"/>
            </w:rPr>
            <m:t>  </m:t>
          </m:r>
          <m:r>
            <m:rPr>
              <m:nor/>
            </m:rPr>
            <m:t>(8)</m:t>
          </m:r>
        </m:oMath>
      </m:oMathPara>
    </w:p>
    <w:p w14:paraId="7F68E76F" w14:textId="77777777" w:rsidR="00377C76" w:rsidRDefault="00000000">
      <w:pPr>
        <w:pStyle w:val="FirstParagraph"/>
      </w:pPr>
      <w:r>
        <w:t>Further, the expression can be written in this form:</w:t>
      </w:r>
    </w:p>
    <w:p w14:paraId="768377B8" w14:textId="77777777" w:rsidR="00377C76" w:rsidRDefault="00000000">
      <w:pPr>
        <w:pStyle w:val="a0"/>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Th</m:t>
          </m:r>
          <m:r>
            <m:rPr>
              <m:sty m:val="p"/>
            </m:rPr>
            <w:rPr>
              <w:rFonts w:ascii="Cambria Math" w:hAnsi="Cambria Math"/>
            </w:rPr>
            <m:t>+</m:t>
          </m:r>
          <m:r>
            <w:rPr>
              <w:rFonts w:ascii="Cambria Math" w:hAnsi="Cambria Math"/>
            </w:rPr>
            <m:t>v  </m:t>
          </m:r>
          <m:r>
            <m:rPr>
              <m:nor/>
            </m:rPr>
            <m:t>(9)</m:t>
          </m:r>
        </m:oMath>
      </m:oMathPara>
    </w:p>
    <w:p w14:paraId="2C94CB5A" w14:textId="77777777" w:rsidR="00377C76" w:rsidRDefault="00000000">
      <w:pPr>
        <w:pStyle w:val="FirstParagraph"/>
      </w:pPr>
      <w:r>
        <w:t xml:space="preserve">where </w:t>
      </w:r>
      <m:oMath>
        <m:r>
          <w:rPr>
            <w:rFonts w:ascii="Cambria Math" w:hAnsi="Cambria Math"/>
          </w:rPr>
          <m:t>y</m:t>
        </m:r>
      </m:oMath>
      <w:r>
        <w:t xml:space="preserve">, </w:t>
      </w:r>
      <m:oMath>
        <m:r>
          <w:rPr>
            <w:rFonts w:ascii="Cambria Math" w:hAnsi="Cambria Math"/>
          </w:rPr>
          <m:t>T</m:t>
        </m:r>
      </m:oMath>
      <w:r>
        <w:t xml:space="preserve">, </w:t>
      </w:r>
      <m:oMath>
        <m:r>
          <w:rPr>
            <w:rFonts w:ascii="Cambria Math" w:hAnsi="Cambria Math"/>
          </w:rPr>
          <m:t>h</m:t>
        </m:r>
      </m:oMath>
      <w:r>
        <w:t xml:space="preserve"> and </w:t>
      </w:r>
      <m:oMath>
        <m:r>
          <w:rPr>
            <w:rFonts w:ascii="Cambria Math" w:hAnsi="Cambria Math"/>
          </w:rPr>
          <m:t>v</m:t>
        </m:r>
      </m:oMath>
      <w:r>
        <w:t xml:space="preserve"> is the representation of corresponding matrix. If the inverse of </w:t>
      </w:r>
      <m:oMath>
        <m:r>
          <w:rPr>
            <w:rFonts w:ascii="Cambria Math" w:hAnsi="Cambria Math"/>
          </w:rPr>
          <m:t>T</m:t>
        </m:r>
      </m:oMath>
      <w:r>
        <w:t xml:space="preserve"> exists, then </w:t>
      </w:r>
      <m:oMath>
        <m:sSub>
          <m:sSubPr>
            <m:ctrlPr>
              <w:rPr>
                <w:rFonts w:ascii="Cambria Math" w:hAnsi="Cambria Math"/>
              </w:rPr>
            </m:ctrlPr>
          </m:sSubPr>
          <m:e>
            <m:r>
              <w:rPr>
                <w:rFonts w:ascii="Cambria Math" w:hAnsi="Cambria Math"/>
              </w:rPr>
              <m:t>h</m:t>
            </m:r>
          </m:e>
          <m:sub>
            <m:r>
              <w:rPr>
                <w:rFonts w:ascii="Cambria Math" w:hAnsi="Cambria Math"/>
              </w:rPr>
              <m:t>LS</m:t>
            </m:r>
          </m:sub>
        </m:sSub>
      </m:oMath>
      <w:r>
        <w:t xml:space="preserve"> which satisfy formula </w:t>
      </w:r>
      <m:oMath>
        <m:d>
          <m:dPr>
            <m:ctrlPr>
              <w:rPr>
                <w:rFonts w:ascii="Cambria Math" w:hAnsi="Cambria Math"/>
              </w:rPr>
            </m:ctrlPr>
          </m:dPr>
          <m:e>
            <m:r>
              <w:rPr>
                <w:rFonts w:ascii="Cambria Math" w:hAnsi="Cambria Math"/>
              </w:rPr>
              <m:t>7</m:t>
            </m:r>
          </m:e>
        </m:d>
      </m:oMath>
      <w:r>
        <w:t xml:space="preserve"> can be expressed as follows:</w:t>
      </w:r>
    </w:p>
    <w:p w14:paraId="6349F8C3" w14:textId="77777777" w:rsidR="00377C76" w:rsidRDefault="00000000">
      <w:pPr>
        <w:pStyle w:val="a0"/>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LS</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T</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T</m:t>
              </m:r>
            </m:e>
            <m:sup>
              <m:r>
                <m:rPr>
                  <m:sty m:val="p"/>
                </m:rPr>
                <w:rPr>
                  <w:rFonts w:ascii="Cambria Math" w:hAnsi="Cambria Math"/>
                </w:rPr>
                <m:t>*</m:t>
              </m:r>
            </m:sup>
          </m:sSup>
          <m:r>
            <w:rPr>
              <w:rFonts w:ascii="Cambria Math" w:hAnsi="Cambria Math"/>
            </w:rPr>
            <m:t>y  </m:t>
          </m:r>
          <m:r>
            <m:rPr>
              <m:nor/>
            </m:rPr>
            <m:t>(10)</m:t>
          </m:r>
        </m:oMath>
      </m:oMathPara>
    </w:p>
    <w:p w14:paraId="27D92C1B" w14:textId="01DB7A81" w:rsidR="00377C76" w:rsidRDefault="00000000">
      <w:pPr>
        <w:pStyle w:val="FirstParagraph"/>
      </w:pPr>
      <w:r>
        <w:t xml:space="preserve"> According to linear algebra: if a matrix is a full rank matrix, then its inverse must exist. The condition which makes the inverse of </w:t>
      </w:r>
      <m:oMath>
        <m:r>
          <w:rPr>
            <w:rFonts w:ascii="Cambria Math" w:hAnsi="Cambria Math"/>
          </w:rPr>
          <m:t>T</m:t>
        </m:r>
      </m:oMath>
      <w:r>
        <w:t xml:space="preserve"> exist is :</w:t>
      </w:r>
    </w:p>
    <w:p w14:paraId="5BF76A86" w14:textId="4B5523A5" w:rsidR="00EA4B99" w:rsidRPr="00EA4B99" w:rsidRDefault="00EA4B99" w:rsidP="00EA4B99">
      <w:pPr>
        <w:pStyle w:val="a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-L≥L+1</m:t>
          </m:r>
        </m:oMath>
      </m:oMathPara>
    </w:p>
    <w:p w14:paraId="1C455E57" w14:textId="35A77EA7" w:rsidR="00EA4B99" w:rsidRPr="00EA4B99" w:rsidRDefault="00EA4B99" w:rsidP="00EA4B99">
      <w:pPr>
        <w:pStyle w:val="a0"/>
        <w:rPr>
          <w:rFonts w:eastAsiaTheme="minorEastAsia" w:hint="eastAsia"/>
          <w:lang w:eastAsia="zh-C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≥2L+1                       (11)</m:t>
          </m:r>
        </m:oMath>
      </m:oMathPara>
    </w:p>
    <w:p w14:paraId="60E56169" w14:textId="77777777" w:rsidR="00377C76" w:rsidRDefault="00000000">
      <w:pPr>
        <w:pStyle w:val="3"/>
      </w:pPr>
      <w:bookmarkStart w:id="2" w:name="channel-equalization-1"/>
      <w:bookmarkEnd w:id="1"/>
      <w:r>
        <w:t>Channel equalization</w:t>
      </w:r>
    </w:p>
    <w:p w14:paraId="5AD6F4DA" w14:textId="77777777" w:rsidR="00377C76" w:rsidRDefault="00000000">
      <w:pPr>
        <w:pStyle w:val="FirstParagraph"/>
      </w:pPr>
      <w:r>
        <w:t xml:space="preserve">After channel estimation, we get the estimated channel </w:t>
      </w:r>
      <m:oMath>
        <m:acc>
          <m:accPr>
            <m:ctrlPr>
              <w:rPr>
                <w:rFonts w:ascii="Cambria Math" w:hAnsi="Cambria Math"/>
              </w:rPr>
            </m:ctrlPr>
          </m:accPr>
          <m:e>
            <m:r>
              <w:rPr>
                <w:rFonts w:ascii="Cambria Math" w:hAnsi="Cambria Math"/>
              </w:rPr>
              <m:t>h</m:t>
            </m:r>
          </m:e>
        </m:acc>
        <m:d>
          <m:dPr>
            <m:ctrlPr>
              <w:rPr>
                <w:rFonts w:ascii="Cambria Math" w:hAnsi="Cambria Math"/>
              </w:rPr>
            </m:ctrlPr>
          </m:dPr>
          <m:e>
            <m:r>
              <w:rPr>
                <w:rFonts w:ascii="Cambria Math" w:hAnsi="Cambria Math"/>
              </w:rPr>
              <m:t>t</m:t>
            </m:r>
          </m:e>
        </m:d>
      </m:oMath>
      <w:r>
        <w:t xml:space="preserve">. Suppose the system function of equalizer is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and after the equalizer we will get </w:t>
      </w:r>
      <m:oMath>
        <m:acc>
          <m:accPr>
            <m:ctrlPr>
              <w:rPr>
                <w:rFonts w:ascii="Cambria Math" w:hAnsi="Cambria Math"/>
              </w:rPr>
            </m:ctrlPr>
          </m:accPr>
          <m:e>
            <m:r>
              <w:rPr>
                <w:rFonts w:ascii="Cambria Math" w:hAnsi="Cambria Math"/>
              </w:rPr>
              <m:t>s</m:t>
            </m:r>
          </m:e>
        </m:acc>
      </m:oMath>
      <w:r>
        <w:t xml:space="preserve"> the process can be expressed as:</w:t>
      </w:r>
    </w:p>
    <w:p w14:paraId="037C24C4" w14:textId="77777777" w:rsidR="00377C76" w:rsidRDefault="00000000">
      <w:pPr>
        <w:pStyle w:val="a0"/>
      </w:pPr>
      <m:oMathPara>
        <m:oMathParaPr>
          <m:jc m:val="center"/>
        </m:oMathParaPr>
        <m:oMath>
          <m:r>
            <w:rPr>
              <w:rFonts w:ascii="Cambria Math" w:hAnsi="Cambria Math"/>
            </w:rPr>
            <m:t>z</m:t>
          </m:r>
          <m:d>
            <m:dPr>
              <m:begChr m:val="["/>
              <m:endChr m:val="]"/>
              <m:ctrlPr>
                <w:rPr>
                  <w:rFonts w:ascii="Cambria Math" w:hAnsi="Cambria Math"/>
                </w:rPr>
              </m:ctrlPr>
            </m:dPr>
            <m:e>
              <m: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r>
                <w:rPr>
                  <w:rFonts w:ascii="Cambria Math" w:hAnsi="Cambria Math"/>
                </w:rPr>
                <m:t>y</m:t>
              </m:r>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s</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(12)</m:t>
          </m:r>
        </m:oMath>
      </m:oMathPara>
    </w:p>
    <w:p w14:paraId="4C9B3750" w14:textId="77777777" w:rsidR="00377C76" w:rsidRDefault="00000000">
      <w:pPr>
        <w:pStyle w:val="FirstParagraph"/>
      </w:pPr>
      <w:r>
        <w:lastRenderedPageBreak/>
        <w:t>Applying the equation we get in the channel estimation, we will find:</w:t>
      </w:r>
    </w:p>
    <w:p w14:paraId="79A5D62B" w14:textId="77777777" w:rsidR="00377C76" w:rsidRDefault="00000000">
      <w:pPr>
        <w:pStyle w:val="a0"/>
      </w:pPr>
      <m:oMathPara>
        <m:oMathParaPr>
          <m:jc m:val="center"/>
        </m:oMathParaPr>
        <m:oMath>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0</m:t>
              </m:r>
            </m:sub>
            <m:sup>
              <m:sSub>
                <m:sSubPr>
                  <m:ctrlPr>
                    <w:rPr>
                      <w:rFonts w:ascii="Cambria Math" w:hAnsi="Cambria Math"/>
                    </w:rPr>
                  </m:ctrlPr>
                </m:sSubPr>
                <m:e>
                  <m:r>
                    <w:rPr>
                      <w:rFonts w:ascii="Cambria Math" w:hAnsi="Cambria Math"/>
                    </w:rPr>
                    <m:t>L</m:t>
                  </m:r>
                </m:e>
                <m:sub>
                  <m:r>
                    <m:rPr>
                      <m:sty m:val="p"/>
                    </m:rPr>
                    <w:rPr>
                      <w:rFonts w:ascii="Cambria Math" w:hAnsi="Cambria Math"/>
                    </w:rPr>
                    <m:t>f</m:t>
                  </m:r>
                </m:sub>
              </m:sSub>
            </m:sup>
            <m:e>
              <m:sSub>
                <m:sSubPr>
                  <m:ctrlPr>
                    <w:rPr>
                      <w:rFonts w:ascii="Cambria Math" w:hAnsi="Cambria Math"/>
                    </w:rPr>
                  </m:ctrlPr>
                </m:sSubPr>
                <m:e>
                  <m:r>
                    <w:rPr>
                      <w:rFonts w:ascii="Cambria Math" w:hAnsi="Cambria Math"/>
                    </w:rPr>
                    <m:t>f</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d>
                <m:dPr>
                  <m:begChr m:val="["/>
                  <m:endChr m:val="]"/>
                  <m:ctrlPr>
                    <w:rPr>
                      <w:rFonts w:ascii="Cambria Math" w:hAnsi="Cambria Math"/>
                    </w:rPr>
                  </m:ctrlPr>
                </m:dPr>
                <m:e>
                  <m:r>
                    <w:rPr>
                      <w:rFonts w:ascii="Cambria Math" w:hAnsi="Cambria Math"/>
                    </w:rPr>
                    <m:t>l</m:t>
                  </m:r>
                </m:e>
              </m:d>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l</m:t>
                  </m:r>
                </m:e>
              </m:d>
              <m:r>
                <m:rPr>
                  <m:sty m:val="p"/>
                </m:rPr>
                <w:rPr>
                  <w:rFonts w:ascii="Cambria Math" w:hAnsi="Cambria Math"/>
                </w:rPr>
                <m:t>≈</m:t>
              </m:r>
              <m:acc>
                <m:accPr>
                  <m:ctrlPr>
                    <w:rPr>
                      <w:rFonts w:ascii="Cambria Math" w:hAnsi="Cambria Math"/>
                    </w:rPr>
                  </m:ctrlPr>
                </m:accPr>
                <m:e>
                  <m:r>
                    <w:rPr>
                      <w:rFonts w:ascii="Cambria Math" w:hAnsi="Cambria Math"/>
                    </w:rPr>
                    <m:t>δ</m:t>
                  </m:r>
                </m:e>
              </m:acc>
              <m:d>
                <m:dPr>
                  <m:begChr m:val="["/>
                  <m:endChr m:val="]"/>
                  <m:ctrlPr>
                    <w:rPr>
                      <w:rFonts w:ascii="Cambria Math" w:hAnsi="Cambria Math"/>
                    </w:rPr>
                  </m:ctrlPr>
                </m:dPr>
                <m:e>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d</m:t>
                      </m:r>
                    </m:sub>
                  </m:sSub>
                </m:e>
              </m:d>
            </m:e>
          </m:nary>
          <m:r>
            <w:rPr>
              <w:rFonts w:ascii="Cambria Math" w:hAnsi="Cambria Math"/>
            </w:rPr>
            <m:t>  </m:t>
          </m:r>
          <m:r>
            <m:rPr>
              <m:nor/>
            </m:rPr>
            <m:t>(13)</m:t>
          </m:r>
        </m:oMath>
      </m:oMathPara>
    </w:p>
    <w:p w14:paraId="6A163537" w14:textId="77777777" w:rsidR="00377C76" w:rsidRDefault="00000000">
      <w:pPr>
        <w:pStyle w:val="FirstParagraph"/>
      </w:pPr>
      <w:r>
        <w:t>So the main problem is to use matrix to represent convolution, and the matrix is known as Toeplitz matrix.</w:t>
      </w:r>
    </w:p>
    <w:p w14:paraId="71047A16" w14:textId="77777777" w:rsidR="00377C76" w:rsidRDefault="00000000">
      <w:pPr>
        <w:pStyle w:val="4"/>
      </w:pPr>
      <w:bookmarkStart w:id="3" w:name="toeplitz-matrix"/>
      <w:r>
        <w:t>Toeplitz matrix</w:t>
      </w:r>
    </w:p>
    <w:p w14:paraId="53CC888A" w14:textId="77777777" w:rsidR="00377C76" w:rsidRDefault="00000000">
      <w:pPr>
        <w:pStyle w:val="FirstParagraph"/>
      </w:pPr>
      <w:r>
        <w:t>The structure of Toeplitz matrix is shown as below:</w:t>
      </w:r>
    </w:p>
    <w:p w14:paraId="689EFB5C" w14:textId="77777777" w:rsidR="00377C76"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r>
            <w:rPr>
              <w:rFonts w:ascii="Cambria Math" w:hAnsi="Cambria Math"/>
            </w:rPr>
            <m:t>  </m:t>
          </m:r>
          <m:r>
            <m:rPr>
              <m:nor/>
            </m:rPr>
            <m:t>(14)</m:t>
          </m:r>
        </m:oMath>
      </m:oMathPara>
    </w:p>
    <w:p w14:paraId="361DE179" w14:textId="77777777" w:rsidR="00377C76" w:rsidRDefault="00000000">
      <w:pPr>
        <w:pStyle w:val="FirstParagraph"/>
      </w:pPr>
      <w:r>
        <w:t xml:space="preserve">By using this matrix we can use some techniques in linear algebra to solve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The process is shown as below:</w:t>
      </w:r>
    </w:p>
    <w:p w14:paraId="335FABC2" w14:textId="77777777" w:rsidR="00377C76" w:rsidRDefault="00000000">
      <w:pPr>
        <w:pStyle w:val="a0"/>
      </w:pPr>
      <w:r>
        <w:t>First we can rewrite the equation above in a matrix way:</w:t>
      </w:r>
    </w:p>
    <w:p w14:paraId="784D1248" w14:textId="77777777" w:rsidR="00377C76" w:rsidRDefault="00000000">
      <w:pPr>
        <w:pStyle w:val="a0"/>
      </w:pPr>
      <m:oMathPara>
        <m:oMathParaPr>
          <m:jc m:val="center"/>
        </m:oMathParaPr>
        <m:oMath>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m:t>
                    </m:r>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1</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0</m:t>
                        </m:r>
                      </m:e>
                    </m:d>
                  </m:e>
                  <m:e>
                    <m:r>
                      <w:rPr>
                        <w:rFonts w:ascii="Cambria Math" w:hAnsi="Cambria Math"/>
                      </w:rPr>
                      <m:t>0</m:t>
                    </m:r>
                  </m:e>
                  <m:e>
                    <m:r>
                      <m:rPr>
                        <m:sty m:val="p"/>
                      </m:rPr>
                      <w:rPr>
                        <w:rFonts w:ascii="Cambria Math" w:hAnsi="Cambria Math"/>
                      </w:rPr>
                      <m: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1</m:t>
                        </m:r>
                      </m:e>
                    </m:d>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e>
                  <m:e>
                    <m:acc>
                      <m:accPr>
                        <m:ctrlPr>
                          <w:rPr>
                            <w:rFonts w:ascii="Cambria Math" w:hAnsi="Cambria Math"/>
                          </w:rPr>
                        </m:ctrlPr>
                      </m:accPr>
                      <m:e>
                        <m:r>
                          <w:rPr>
                            <w:rFonts w:ascii="Cambria Math" w:hAnsi="Cambria Math"/>
                          </w:rPr>
                          <m:t>h</m:t>
                        </m:r>
                      </m:e>
                    </m:acc>
                    <m:d>
                      <m:dPr>
                        <m:begChr m:val="["/>
                        <m:endChr m:val="]"/>
                        <m:ctrlPr>
                          <w:rPr>
                            <w:rFonts w:ascii="Cambria Math" w:hAnsi="Cambria Math"/>
                          </w:rPr>
                        </m:ctrlPr>
                      </m:dPr>
                      <m:e>
                        <m:r>
                          <w:rPr>
                            <w:rFonts w:ascii="Cambria Math" w:hAnsi="Cambria Math"/>
                          </w:rPr>
                          <m:t>L</m:t>
                        </m:r>
                      </m:e>
                    </m:d>
                  </m:e>
                  <m:e>
                    <m:r>
                      <m:rPr>
                        <m:sty m:val="p"/>
                      </m:rPr>
                      <w:rPr>
                        <w:rFonts w:ascii="Cambria Math" w:hAnsi="Cambria Math"/>
                      </w:rPr>
                      <m:t>⋮</m:t>
                    </m:r>
                  </m:e>
                  <m:e>
                    <m:r>
                      <m:rPr>
                        <m:sty m:val="p"/>
                      </m:rPr>
                      <w:rPr>
                        <w:rFonts w:ascii="Cambria Math" w:hAnsi="Cambria Math"/>
                      </w:rPr>
                      <m:t>⋮</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f</m:t>
                    </m:r>
                    <m:d>
                      <m:dPr>
                        <m:begChr m:val="["/>
                        <m:endChr m:val="]"/>
                        <m:ctrlPr>
                          <w:rPr>
                            <w:rFonts w:ascii="Cambria Math" w:hAnsi="Cambria Math"/>
                          </w:rPr>
                        </m:ctrlPr>
                      </m:dPr>
                      <m:e>
                        <m:r>
                          <w:rPr>
                            <w:rFonts w:ascii="Cambria Math" w:hAnsi="Cambria Math"/>
                          </w:rPr>
                          <m:t>0</m:t>
                        </m:r>
                      </m:e>
                    </m:d>
                  </m:e>
                </m:mr>
                <m:mr>
                  <m:e>
                    <m:r>
                      <w:rPr>
                        <w:rFonts w:ascii="Cambria Math" w:hAnsi="Cambria Math"/>
                      </w:rPr>
                      <m:t>f</m:t>
                    </m:r>
                    <m:d>
                      <m:dPr>
                        <m:begChr m:val="["/>
                        <m:endChr m:val="]"/>
                        <m:ctrlPr>
                          <w:rPr>
                            <w:rFonts w:ascii="Cambria Math" w:hAnsi="Cambria Math"/>
                          </w:rPr>
                        </m:ctrlPr>
                      </m:dPr>
                      <m:e>
                        <m:r>
                          <w:rPr>
                            <w:rFonts w:ascii="Cambria Math" w:hAnsi="Cambria Math"/>
                          </w:rPr>
                          <m:t>1</m:t>
                        </m:r>
                      </m:e>
                    </m:d>
                  </m:e>
                </m:mr>
                <m:mr>
                  <m:e>
                    <m:r>
                      <m:rPr>
                        <m:sty m:val="p"/>
                      </m:rPr>
                      <w:rPr>
                        <w:rFonts w:ascii="Cambria Math" w:hAnsi="Cambria Math"/>
                      </w:rPr>
                      <m:t>⋮</m:t>
                    </m:r>
                  </m:e>
                </m:mr>
                <m:mr>
                  <m:e>
                    <m:r>
                      <m:rPr>
                        <m:sty m:val="p"/>
                      </m:rPr>
                      <w:rPr>
                        <w:rFonts w:ascii="Cambria Math" w:hAnsi="Cambria Math"/>
                      </w:rPr>
                      <m:t>⋮</m:t>
                    </m:r>
                  </m:e>
                </m:mr>
                <m:mr>
                  <m:e>
                    <m:r>
                      <w:rPr>
                        <w:rFonts w:ascii="Cambria Math" w:hAnsi="Cambria Math"/>
                      </w:rPr>
                      <m:t>f</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f</m:t>
                            </m:r>
                          </m:sub>
                        </m:sSub>
                      </m:e>
                    </m:d>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rPr>
                      <m:t>0</m:t>
                    </m:r>
                  </m:e>
                </m:mr>
                <m:mr>
                  <m:e>
                    <m:r>
                      <m:rPr>
                        <m:sty m:val="p"/>
                      </m:rPr>
                      <w:rPr>
                        <w:rFonts w:ascii="Cambria Math" w:hAnsi="Cambria Math"/>
                      </w:rPr>
                      <m:t>⋮</m:t>
                    </m:r>
                  </m:e>
                </m:mr>
                <m:mr>
                  <m:e>
                    <m:r>
                      <w:rPr>
                        <w:rFonts w:ascii="Cambria Math" w:hAnsi="Cambria Math"/>
                      </w:rPr>
                      <m:t>1</m:t>
                    </m:r>
                  </m:e>
                </m:mr>
                <m:mr>
                  <m:e>
                    <m:r>
                      <m:rPr>
                        <m:sty m:val="p"/>
                      </m:rPr>
                      <w:rPr>
                        <w:rFonts w:ascii="Cambria Math" w:hAnsi="Cambria Math"/>
                      </w:rPr>
                      <m:t>⋮</m:t>
                    </m:r>
                  </m:e>
                </m:mr>
                <m:mr>
                  <m:e>
                    <m:r>
                      <w:rPr>
                        <w:rFonts w:ascii="Cambria Math" w:hAnsi="Cambria Math"/>
                      </w:rPr>
                      <m:t>0</m:t>
                    </m:r>
                  </m:e>
                </m:mr>
              </m:m>
            </m:e>
          </m:d>
          <m:r>
            <w:rPr>
              <w:rFonts w:ascii="Cambria Math" w:hAnsi="Cambria Math"/>
            </w:rPr>
            <m:t>  </m:t>
          </m:r>
          <m:r>
            <m:rPr>
              <m:nor/>
            </m:rPr>
            <m:t>(15)</m:t>
          </m:r>
        </m:oMath>
      </m:oMathPara>
    </w:p>
    <w:p w14:paraId="3FC34812" w14:textId="77777777" w:rsidR="00377C76" w:rsidRDefault="00000000">
      <w:pPr>
        <w:pStyle w:val="FirstParagraph"/>
      </w:pPr>
      <w:r>
        <w:t xml:space="preserve">Then we successfully change it into a solvable problem, the best estimation of </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n</m:t>
                </m:r>
              </m:e>
              <m:sub>
                <m:r>
                  <w:rPr>
                    <w:rFonts w:ascii="Cambria Math" w:hAnsi="Cambria Math"/>
                  </w:rPr>
                  <m:t>d</m:t>
                </m:r>
              </m:sub>
            </m:sSub>
          </m:sub>
        </m:sSub>
      </m:oMath>
      <w:r>
        <w:t xml:space="preserve"> can be solved by </w:t>
      </w:r>
      <m:oMath>
        <m:sSub>
          <m:sSubPr>
            <m:ctrlPr>
              <w:rPr>
                <w:rFonts w:ascii="Cambria Math" w:hAnsi="Cambria Math"/>
              </w:rPr>
            </m:ctrlPr>
          </m:sSubPr>
          <m:e>
            <m:acc>
              <m:accPr>
                <m:ctrlPr>
                  <w:rPr>
                    <w:rFonts w:ascii="Cambria Math" w:hAnsi="Cambria Math"/>
                  </w:rPr>
                </m:ctrlPr>
              </m:accPr>
              <m:e>
                <m:r>
                  <w:rPr>
                    <w:rFonts w:ascii="Cambria Math" w:hAnsi="Cambria Math"/>
                  </w:rPr>
                  <m:t>f</m:t>
                </m:r>
              </m:e>
            </m:acc>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acc>
                  <m:accPr>
                    <m:ctrlPr>
                      <w:rPr>
                        <w:rFonts w:ascii="Cambria Math" w:hAnsi="Cambria Math"/>
                      </w:rPr>
                    </m:ctrlPr>
                  </m:accPr>
                  <m:e>
                    <m:r>
                      <w:rPr>
                        <w:rFonts w:ascii="Cambria Math" w:hAnsi="Cambria Math"/>
                      </w:rPr>
                      <m:t>H</m:t>
                    </m:r>
                  </m:e>
                </m:acc>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acc>
              <m:accPr>
                <m:ctrlPr>
                  <w:rPr>
                    <w:rFonts w:ascii="Cambria Math" w:hAnsi="Cambria Math"/>
                  </w:rPr>
                </m:ctrlPr>
              </m:accPr>
              <m:e>
                <m:r>
                  <w:rPr>
                    <w:rFonts w:ascii="Cambria Math" w:hAnsi="Cambria Math"/>
                  </w:rPr>
                  <m:t>H</m:t>
                </m:r>
              </m:e>
            </m:acc>
          </m:e>
          <m:sup>
            <m:r>
              <m:rPr>
                <m:sty m:val="p"/>
              </m:rPr>
              <w:rPr>
                <w:rFonts w:ascii="Cambria Math" w:hAnsi="Cambria Math"/>
              </w:rPr>
              <m:t>*</m:t>
            </m:r>
          </m:sup>
        </m:sSup>
        <m:sSub>
          <m:sSubPr>
            <m:ctrlPr>
              <w:rPr>
                <w:rFonts w:ascii="Cambria Math" w:hAnsi="Cambria Math"/>
              </w:rPr>
            </m:ctrlPr>
          </m:sSubPr>
          <m:e>
            <m:r>
              <w:rPr>
                <w:rFonts w:ascii="Cambria Math" w:hAnsi="Cambria Math"/>
              </w:rPr>
              <m:t>e</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sub>
        </m:sSub>
      </m:oMath>
      <w:r>
        <w:t>.</w:t>
      </w:r>
    </w:p>
    <w:p w14:paraId="41B0B461" w14:textId="77777777" w:rsidR="00377C76" w:rsidRDefault="00000000">
      <w:pPr>
        <w:pStyle w:val="a0"/>
      </w:pPr>
      <w:r>
        <w:t xml:space="preserve">We can find the element of every column is just the same, but it appears in different position. So I think we can use </w:t>
      </w:r>
      <w:r>
        <w:rPr>
          <w:b/>
          <w:bCs/>
        </w:rPr>
        <w:t>shift register</w:t>
      </w:r>
      <w:r>
        <w:t xml:space="preserve"> to implement this part, and the programming diagram will be shown in the following part.</w:t>
      </w:r>
    </w:p>
    <w:p w14:paraId="3304BEE9" w14:textId="77777777" w:rsidR="00377C76" w:rsidRDefault="00000000">
      <w:pPr>
        <w:pStyle w:val="2"/>
      </w:pPr>
      <w:bookmarkStart w:id="4" w:name="experiment-and-analysis"/>
      <w:bookmarkEnd w:id="0"/>
      <w:bookmarkEnd w:id="2"/>
      <w:bookmarkEnd w:id="3"/>
      <w:r>
        <w:t>Experiment and Analysis</w:t>
      </w:r>
    </w:p>
    <w:p w14:paraId="581CCA08" w14:textId="77777777" w:rsidR="00377C76" w:rsidRDefault="00000000">
      <w:pPr>
        <w:pStyle w:val="3"/>
      </w:pPr>
      <w:bookmarkStart w:id="5" w:name="program"/>
      <w:r>
        <w:t>Program</w:t>
      </w:r>
    </w:p>
    <w:p w14:paraId="637F897E" w14:textId="77777777" w:rsidR="00377C76" w:rsidRDefault="00000000">
      <w:pPr>
        <w:pStyle w:val="4"/>
      </w:pPr>
      <w:bookmarkStart w:id="6" w:name="channel-estimation-2"/>
      <w:r>
        <w:t>Channel estimation</w:t>
      </w:r>
    </w:p>
    <w:p w14:paraId="2ECA98E4" w14:textId="77777777" w:rsidR="00377C76" w:rsidRDefault="00000000">
      <w:pPr>
        <w:pStyle w:val="FirstParagraph"/>
      </w:pPr>
      <w:r>
        <w:t>The program is shown below.</w:t>
      </w:r>
    </w:p>
    <w:p w14:paraId="2D582ECF" w14:textId="77777777" w:rsidR="00377C76" w:rsidRDefault="00000000">
      <w:pPr>
        <w:pStyle w:val="CaptionedFigure"/>
      </w:pPr>
      <w:r>
        <w:rPr>
          <w:noProof/>
        </w:rPr>
        <w:lastRenderedPageBreak/>
        <w:drawing>
          <wp:inline distT="0" distB="0" distL="0" distR="0" wp14:anchorId="0E98BE81" wp14:editId="14D1062D">
            <wp:extent cx="5486400" cy="1803525"/>
            <wp:effectExtent l="0" t="0" r="0" b="0"/>
            <wp:docPr id="28" name="Picture" descr="image-20221127165029639"/>
            <wp:cNvGraphicFramePr/>
            <a:graphic xmlns:a="http://schemas.openxmlformats.org/drawingml/2006/main">
              <a:graphicData uri="http://schemas.openxmlformats.org/drawingml/2006/picture">
                <pic:pic xmlns:pic="http://schemas.openxmlformats.org/drawingml/2006/picture">
                  <pic:nvPicPr>
                    <pic:cNvPr id="29" name="Picture" descr="C:\Users\%E8%83%A1%E6%99%A8\AppData\Roaming\Typora\typora-user-images\image-20221127165029639.png"/>
                    <pic:cNvPicPr>
                      <a:picLocks noChangeAspect="1" noChangeArrowheads="1"/>
                    </pic:cNvPicPr>
                  </pic:nvPicPr>
                  <pic:blipFill>
                    <a:blip r:embed="rId8"/>
                    <a:stretch>
                      <a:fillRect/>
                    </a:stretch>
                  </pic:blipFill>
                  <pic:spPr bwMode="auto">
                    <a:xfrm>
                      <a:off x="0" y="0"/>
                      <a:ext cx="5486400" cy="1803525"/>
                    </a:xfrm>
                    <a:prstGeom prst="rect">
                      <a:avLst/>
                    </a:prstGeom>
                    <a:noFill/>
                    <a:ln w="9525">
                      <a:noFill/>
                      <a:headEnd/>
                      <a:tailEnd/>
                    </a:ln>
                  </pic:spPr>
                </pic:pic>
              </a:graphicData>
            </a:graphic>
          </wp:inline>
        </w:drawing>
      </w:r>
    </w:p>
    <w:p w14:paraId="2B0875B8" w14:textId="77777777" w:rsidR="00377C76" w:rsidRDefault="00000000">
      <w:pPr>
        <w:pStyle w:val="ImageCaption"/>
      </w:pPr>
      <w:r>
        <w:t>image-20221127165029639</w:t>
      </w:r>
    </w:p>
    <w:p w14:paraId="7E98E85C" w14:textId="77777777" w:rsidR="00377C76" w:rsidRDefault="00000000">
      <w:pPr>
        <w:pStyle w:val="a0"/>
      </w:pPr>
      <w:r>
        <w:t xml:space="preserve">First, the transpose of </w:t>
      </w:r>
      <m:oMath>
        <m:r>
          <w:rPr>
            <w:rFonts w:ascii="Cambria Math" w:hAnsi="Cambria Math"/>
          </w:rPr>
          <m:t>A</m:t>
        </m:r>
      </m:oMath>
      <w:r>
        <w:t xml:space="preserve">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is gotten. Then,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oMath>
      <w:r>
        <w:t xml:space="preserve"> and </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Last, compute </w:t>
      </w: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A</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w:rPr>
                <w:rFonts w:ascii="Cambria Math" w:hAnsi="Cambria Math"/>
              </w:rPr>
              <m:t>A</m:t>
            </m:r>
          </m:e>
          <m:sup>
            <m:r>
              <m:rPr>
                <m:sty m:val="p"/>
              </m:rPr>
              <w:rPr>
                <w:rFonts w:ascii="Cambria Math" w:hAnsi="Cambria Math"/>
              </w:rPr>
              <m:t>*</m:t>
            </m:r>
          </m:sup>
        </m:sSup>
        <m:r>
          <w:rPr>
            <w:rFonts w:ascii="Cambria Math" w:hAnsi="Cambria Math"/>
          </w:rPr>
          <m:t>b</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LS</m:t>
            </m:r>
          </m:sub>
        </m:sSub>
      </m:oMath>
      <w:r>
        <w:t xml:space="preserve"> is gotten.</w:t>
      </w:r>
    </w:p>
    <w:p w14:paraId="4B170D6E" w14:textId="77777777" w:rsidR="00377C76" w:rsidRDefault="00000000">
      <w:pPr>
        <w:pStyle w:val="4"/>
      </w:pPr>
      <w:bookmarkStart w:id="7" w:name="channel-equalization-2"/>
      <w:bookmarkEnd w:id="6"/>
      <w:r>
        <w:t>Channel equalization</w:t>
      </w:r>
    </w:p>
    <w:p w14:paraId="4E6B001D" w14:textId="77777777" w:rsidR="00377C76" w:rsidRDefault="00000000">
      <w:pPr>
        <w:pStyle w:val="FirstParagraph"/>
      </w:pPr>
      <w:r>
        <w:t xml:space="preserve">Different from the method shown in the class, I choose to use </w:t>
      </w:r>
      <w:r>
        <w:rPr>
          <w:rStyle w:val="VerbatimChar"/>
        </w:rPr>
        <w:t>shift register</w:t>
      </w:r>
      <w:r>
        <w:t xml:space="preserve"> and </w:t>
      </w:r>
      <w:r>
        <w:rPr>
          <w:rStyle w:val="VerbatimChar"/>
        </w:rPr>
        <w:t>Rotate 1D Array</w:t>
      </w:r>
      <w:r>
        <w:t xml:space="preserve"> to implement </w:t>
      </w:r>
      <w:r>
        <w:rPr>
          <w:rStyle w:val="VerbatimChar"/>
        </w:rPr>
        <w:t>Toeplitz</w:t>
      </w:r>
      <w:r>
        <w:t xml:space="preserve">. </w:t>
      </w:r>
    </w:p>
    <w:p w14:paraId="79F0397D" w14:textId="77777777" w:rsidR="00377C76" w:rsidRDefault="00000000">
      <w:pPr>
        <w:pStyle w:val="CaptionedFigure"/>
      </w:pPr>
      <w:r>
        <w:rPr>
          <w:noProof/>
        </w:rPr>
        <w:drawing>
          <wp:inline distT="0" distB="0" distL="0" distR="0" wp14:anchorId="31E69F60" wp14:editId="777CF419">
            <wp:extent cx="5486400" cy="1938933"/>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ttps://smangic-markdown-image.oss-cn-shenzhen.aliyuncs.com/img/image-20221123211728995.png"/>
                    <pic:cNvPicPr>
                      <a:picLocks noChangeAspect="1" noChangeArrowheads="1"/>
                    </pic:cNvPicPr>
                  </pic:nvPicPr>
                  <pic:blipFill>
                    <a:blip r:embed="rId9"/>
                    <a:stretch>
                      <a:fillRect/>
                    </a:stretch>
                  </pic:blipFill>
                  <pic:spPr bwMode="auto">
                    <a:xfrm>
                      <a:off x="0" y="0"/>
                      <a:ext cx="5486400" cy="1938933"/>
                    </a:xfrm>
                    <a:prstGeom prst="rect">
                      <a:avLst/>
                    </a:prstGeom>
                    <a:noFill/>
                    <a:ln w="9525">
                      <a:noFill/>
                      <a:headEnd/>
                      <a:tailEnd/>
                    </a:ln>
                  </pic:spPr>
                </pic:pic>
              </a:graphicData>
            </a:graphic>
          </wp:inline>
        </w:drawing>
      </w:r>
    </w:p>
    <w:p w14:paraId="0FDA7244" w14:textId="77777777" w:rsidR="00377C76" w:rsidRDefault="00377C76">
      <w:pPr>
        <w:pStyle w:val="ImageCaption"/>
      </w:pPr>
    </w:p>
    <w:p w14:paraId="4A5E45F0" w14:textId="77777777" w:rsidR="00377C76" w:rsidRDefault="00000000">
      <w:pPr>
        <w:pStyle w:val="a0"/>
      </w:pPr>
      <w:r>
        <w:t>The basic idea is that we can right shift the column step by step, and store each step in a new matrix, after serval round, which is determined by the length of row, we will get the Toeplitz matrix.</w:t>
      </w:r>
    </w:p>
    <w:p w14:paraId="1DADDA9C" w14:textId="77777777" w:rsidR="00377C76" w:rsidRDefault="00000000">
      <w:pPr>
        <w:pStyle w:val="3"/>
      </w:pPr>
      <w:bookmarkStart w:id="8" w:name="analysis"/>
      <w:bookmarkEnd w:id="5"/>
      <w:bookmarkEnd w:id="7"/>
      <w:r>
        <w:t>Analysis</w:t>
      </w:r>
    </w:p>
    <w:p w14:paraId="31A86505" w14:textId="77777777" w:rsidR="00377C76" w:rsidRDefault="00000000">
      <w:pPr>
        <w:pStyle w:val="FirstParagraph"/>
      </w:pPr>
      <w:r>
        <w:t>The configuration information is shown as below:</w:t>
      </w:r>
    </w:p>
    <w:p w14:paraId="24383C32" w14:textId="77777777" w:rsidR="00377C76" w:rsidRDefault="00000000">
      <w:pPr>
        <w:pStyle w:val="CaptionedFigure"/>
      </w:pPr>
      <w:r>
        <w:rPr>
          <w:noProof/>
        </w:rPr>
        <w:lastRenderedPageBreak/>
        <w:drawing>
          <wp:inline distT="0" distB="0" distL="0" distR="0" wp14:anchorId="0FAD5533" wp14:editId="07AA5195">
            <wp:extent cx="5486400" cy="2453579"/>
            <wp:effectExtent l="0" t="0" r="0" b="0"/>
            <wp:docPr id="37" name="Picture" descr="image-20221127171430947"/>
            <wp:cNvGraphicFramePr/>
            <a:graphic xmlns:a="http://schemas.openxmlformats.org/drawingml/2006/main">
              <a:graphicData uri="http://schemas.openxmlformats.org/drawingml/2006/picture">
                <pic:pic xmlns:pic="http://schemas.openxmlformats.org/drawingml/2006/picture">
                  <pic:nvPicPr>
                    <pic:cNvPr id="38" name="Picture" descr="C:\Users\%E8%83%A1%E6%99%A8\AppData\Roaming\Typora\typora-user-images\image-20221127171430947.png"/>
                    <pic:cNvPicPr>
                      <a:picLocks noChangeAspect="1" noChangeArrowheads="1"/>
                    </pic:cNvPicPr>
                  </pic:nvPicPr>
                  <pic:blipFill>
                    <a:blip r:embed="rId10"/>
                    <a:stretch>
                      <a:fillRect/>
                    </a:stretch>
                  </pic:blipFill>
                  <pic:spPr bwMode="auto">
                    <a:xfrm>
                      <a:off x="0" y="0"/>
                      <a:ext cx="5486400" cy="2453579"/>
                    </a:xfrm>
                    <a:prstGeom prst="rect">
                      <a:avLst/>
                    </a:prstGeom>
                    <a:noFill/>
                    <a:ln w="9525">
                      <a:noFill/>
                      <a:headEnd/>
                      <a:tailEnd/>
                    </a:ln>
                  </pic:spPr>
                </pic:pic>
              </a:graphicData>
            </a:graphic>
          </wp:inline>
        </w:drawing>
      </w:r>
    </w:p>
    <w:p w14:paraId="2D675DE2" w14:textId="3EF97EA4" w:rsidR="00377C76" w:rsidRDefault="00EA4B99" w:rsidP="00EA4B99">
      <w:pPr>
        <w:pStyle w:val="ImageCaption"/>
      </w:pPr>
      <w:r w:rsidRPr="00EA4B99">
        <w:drawing>
          <wp:inline distT="0" distB="0" distL="0" distR="0" wp14:anchorId="46B986C0" wp14:editId="5673451F">
            <wp:extent cx="4782217" cy="33342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33422"/>
                    </a:xfrm>
                    <a:prstGeom prst="rect">
                      <a:avLst/>
                    </a:prstGeom>
                  </pic:spPr>
                </pic:pic>
              </a:graphicData>
            </a:graphic>
          </wp:inline>
        </w:drawing>
      </w:r>
    </w:p>
    <w:p w14:paraId="718979BF" w14:textId="77777777" w:rsidR="00377C76" w:rsidRDefault="00000000">
      <w:pPr>
        <w:pStyle w:val="CaptionedFigure"/>
      </w:pPr>
      <w:r>
        <w:rPr>
          <w:noProof/>
        </w:rPr>
        <w:drawing>
          <wp:inline distT="0" distB="0" distL="0" distR="0" wp14:anchorId="2C08829E" wp14:editId="5D87B7CC">
            <wp:extent cx="3086100" cy="2527300"/>
            <wp:effectExtent l="0" t="0" r="0" b="0"/>
            <wp:docPr id="40" name="Picture" descr="image-20221127171401185"/>
            <wp:cNvGraphicFramePr/>
            <a:graphic xmlns:a="http://schemas.openxmlformats.org/drawingml/2006/main">
              <a:graphicData uri="http://schemas.openxmlformats.org/drawingml/2006/picture">
                <pic:pic xmlns:pic="http://schemas.openxmlformats.org/drawingml/2006/picture">
                  <pic:nvPicPr>
                    <pic:cNvPr id="41" name="Picture" descr="C:\Users\%E8%83%A1%E6%99%A8\AppData\Roaming\Typora\typora-user-images\image-20221127171401185.png"/>
                    <pic:cNvPicPr>
                      <a:picLocks noChangeAspect="1" noChangeArrowheads="1"/>
                    </pic:cNvPicPr>
                  </pic:nvPicPr>
                  <pic:blipFill>
                    <a:blip r:embed="rId12"/>
                    <a:stretch>
                      <a:fillRect/>
                    </a:stretch>
                  </pic:blipFill>
                  <pic:spPr bwMode="auto">
                    <a:xfrm>
                      <a:off x="0" y="0"/>
                      <a:ext cx="3086100" cy="2527300"/>
                    </a:xfrm>
                    <a:prstGeom prst="rect">
                      <a:avLst/>
                    </a:prstGeom>
                    <a:noFill/>
                    <a:ln w="9525">
                      <a:noFill/>
                      <a:headEnd/>
                      <a:tailEnd/>
                    </a:ln>
                  </pic:spPr>
                </pic:pic>
              </a:graphicData>
            </a:graphic>
          </wp:inline>
        </w:drawing>
      </w:r>
    </w:p>
    <w:p w14:paraId="42107BA3" w14:textId="0B2C81FE" w:rsidR="00377C76" w:rsidRDefault="00377C76">
      <w:pPr>
        <w:pStyle w:val="ImageCaption"/>
      </w:pPr>
    </w:p>
    <w:p w14:paraId="0D6401BF" w14:textId="77777777" w:rsidR="00377C76" w:rsidRDefault="00000000">
      <w:pPr>
        <w:pStyle w:val="a0"/>
      </w:pPr>
      <w:r>
        <w:t xml:space="preserve">The equalizer length is increased from </w:t>
      </w:r>
      <m:oMath>
        <m:r>
          <w:rPr>
            <w:rFonts w:ascii="Cambria Math" w:hAnsi="Cambria Math"/>
          </w:rPr>
          <m:t>1</m:t>
        </m:r>
      </m:oMath>
      <w:r>
        <w:t xml:space="preserve"> to </w:t>
      </w:r>
      <m:oMath>
        <m:r>
          <w:rPr>
            <w:rFonts w:ascii="Cambria Math" w:hAnsi="Cambria Math"/>
          </w:rPr>
          <m:t>6</m:t>
        </m:r>
      </m:oMath>
      <w:r>
        <w:t>. The constellation is shown below:</w:t>
      </w:r>
    </w:p>
    <w:p w14:paraId="50A3B495" w14:textId="20045702" w:rsidR="00377C76" w:rsidRDefault="00000000">
      <w:pPr>
        <w:pStyle w:val="a0"/>
      </w:pPr>
      <w:r>
        <w:lastRenderedPageBreak/>
        <w:t xml:space="preserve">                    </w:t>
      </w:r>
      <w:r w:rsidR="00EA4B99" w:rsidRPr="00EA4B99">
        <w:drawing>
          <wp:inline distT="0" distB="0" distL="0" distR="0" wp14:anchorId="618AB13B" wp14:editId="042646A4">
            <wp:extent cx="5486400" cy="3472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472815"/>
                    </a:xfrm>
                    <a:prstGeom prst="rect">
                      <a:avLst/>
                    </a:prstGeom>
                  </pic:spPr>
                </pic:pic>
              </a:graphicData>
            </a:graphic>
          </wp:inline>
        </w:drawing>
      </w:r>
    </w:p>
    <w:p w14:paraId="33539AD0" w14:textId="4B70AAA3" w:rsidR="00377C76" w:rsidRDefault="00000000" w:rsidP="00EA4B99">
      <w:pPr>
        <w:pStyle w:val="a0"/>
        <w:jc w:val="center"/>
      </w:pPr>
      <w:r>
        <w:t>length=1           length=2</w:t>
      </w:r>
    </w:p>
    <w:p w14:paraId="2966D982" w14:textId="2AB56219" w:rsidR="00377C76" w:rsidRDefault="00000000">
      <w:pPr>
        <w:pStyle w:val="a0"/>
      </w:pPr>
      <w:r>
        <w:t xml:space="preserve">                    </w:t>
      </w:r>
      <w:r w:rsidR="00EA4B99" w:rsidRPr="00EA4B99">
        <w:drawing>
          <wp:inline distT="0" distB="0" distL="0" distR="0" wp14:anchorId="0B812750" wp14:editId="7467BAC5">
            <wp:extent cx="5486400" cy="3631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631565"/>
                    </a:xfrm>
                    <a:prstGeom prst="rect">
                      <a:avLst/>
                    </a:prstGeom>
                  </pic:spPr>
                </pic:pic>
              </a:graphicData>
            </a:graphic>
          </wp:inline>
        </w:drawing>
      </w:r>
    </w:p>
    <w:p w14:paraId="69B30FB0" w14:textId="4A7509D5" w:rsidR="00377C76" w:rsidRDefault="00000000" w:rsidP="00EA4B99">
      <w:pPr>
        <w:pStyle w:val="a0"/>
        <w:jc w:val="center"/>
      </w:pPr>
      <w:r>
        <w:t>length=3           length=4</w:t>
      </w:r>
    </w:p>
    <w:p w14:paraId="156DCD60" w14:textId="50493D63" w:rsidR="00377C76" w:rsidRDefault="00000000">
      <w:pPr>
        <w:pStyle w:val="a0"/>
      </w:pPr>
      <w:r>
        <w:lastRenderedPageBreak/>
        <w:t xml:space="preserve">                    </w:t>
      </w:r>
      <w:r w:rsidR="00EA4B99" w:rsidRPr="00EA4B99">
        <w:drawing>
          <wp:inline distT="0" distB="0" distL="0" distR="0" wp14:anchorId="24C4EAB7" wp14:editId="384C6A5B">
            <wp:extent cx="5486400" cy="36887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88715"/>
                    </a:xfrm>
                    <a:prstGeom prst="rect">
                      <a:avLst/>
                    </a:prstGeom>
                  </pic:spPr>
                </pic:pic>
              </a:graphicData>
            </a:graphic>
          </wp:inline>
        </w:drawing>
      </w:r>
    </w:p>
    <w:p w14:paraId="306C87B6" w14:textId="6698F947" w:rsidR="00377C76" w:rsidRDefault="00000000" w:rsidP="00EA4B99">
      <w:pPr>
        <w:pStyle w:val="a0"/>
        <w:jc w:val="center"/>
      </w:pPr>
      <w:r>
        <w:t>length=5           length=6</w:t>
      </w:r>
    </w:p>
    <w:p w14:paraId="4E9F0E8F" w14:textId="77777777" w:rsidR="00377C76" w:rsidRDefault="00000000">
      <w:pPr>
        <w:pStyle w:val="a0"/>
      </w:pPr>
      <w:r>
        <w:t>From the above pictures, what is obvious is that under the same other conditions, the longer the equalizer length is , more concentrated points on the constellation, which means the transmission quality of the system is becoming better. Another point need to be considered is that when the equalizer length is less than the value of channel estimate length, the points on constellation map are more concentrated with the equalizer length increasing. However, when the equalizer length isn't less than the value of channel estimate length, the points on constellation map do not change significantly with the equalizer length increasing. In other words, channel estimate length is the critical length of the equalizer length, beyond which the sign of the constellation does not change significantly, and at this time the sign is basically at the position of the emission point without any dispersion.</w:t>
      </w:r>
    </w:p>
    <w:p w14:paraId="46FE5BB1" w14:textId="77777777" w:rsidR="00377C76" w:rsidRDefault="00000000">
      <w:pPr>
        <w:pStyle w:val="a0"/>
      </w:pPr>
      <w:r>
        <w:t xml:space="preserve">According to the theory, when the equalizer length is less than the channel estimate length, the effect of noise is becoming less and </w:t>
      </w:r>
      <m:oMath>
        <m:r>
          <w:rPr>
            <w:rFonts w:ascii="Cambria Math" w:hAnsi="Cambria Math"/>
          </w:rPr>
          <m:t>SNR</m:t>
        </m:r>
      </m:oMath>
      <w:r>
        <w:t xml:space="preserve"> is becoming larger with equalizer length increasing. When the equalizer length isn't less than the channel estimate length, the effect of noise is minimized and </w:t>
      </w:r>
      <m:oMath>
        <m:r>
          <w:rPr>
            <w:rFonts w:ascii="Cambria Math" w:hAnsi="Cambria Math"/>
          </w:rPr>
          <m:t>SNR</m:t>
        </m:r>
      </m:oMath>
      <w:r>
        <w:t xml:space="preserve"> is almost unchanged. What confused me is that with increasing the equalizer length, </w:t>
      </w:r>
      <m:oMath>
        <m:r>
          <w:rPr>
            <w:rFonts w:ascii="Cambria Math" w:hAnsi="Cambria Math"/>
          </w:rPr>
          <m:t>SNR</m:t>
        </m:r>
      </m:oMath>
      <w:r>
        <w:t xml:space="preserve"> is almost unchanged, which is not in line with theory. In my opinion, the predictions from theory is correct and the occurrence of this phenomenon is related to the fluctuations of </w:t>
      </w:r>
      <m:oMath>
        <m:r>
          <w:rPr>
            <w:rFonts w:ascii="Cambria Math" w:hAnsi="Cambria Math"/>
          </w:rPr>
          <m:t>SNR</m:t>
        </m:r>
      </m:oMath>
      <w:r>
        <w:t xml:space="preserve">. When all the conditions are fixed, the value of </w:t>
      </w:r>
      <m:oMath>
        <m:r>
          <w:rPr>
            <w:rFonts w:ascii="Cambria Math" w:hAnsi="Cambria Math"/>
          </w:rPr>
          <m:t>SNR</m:t>
        </m:r>
      </m:oMath>
      <w:r>
        <w:t xml:space="preserve"> fluctuates within a certain range.</w:t>
      </w:r>
    </w:p>
    <w:p w14:paraId="271063AD" w14:textId="77777777" w:rsidR="00377C76" w:rsidRDefault="00377C76">
      <w:pPr>
        <w:pStyle w:val="a0"/>
      </w:pPr>
    </w:p>
    <w:p w14:paraId="3ACCBD8A" w14:textId="77777777" w:rsidR="00377C76" w:rsidRDefault="00000000">
      <w:pPr>
        <w:pStyle w:val="2"/>
      </w:pPr>
      <w:bookmarkStart w:id="9" w:name="usrp-verification"/>
      <w:bookmarkEnd w:id="4"/>
      <w:bookmarkEnd w:id="8"/>
      <w:r>
        <w:t>USRP Verification</w:t>
      </w:r>
    </w:p>
    <w:p w14:paraId="5B901ADE" w14:textId="77777777" w:rsidR="00377C76" w:rsidRDefault="00377C76">
      <w:pPr>
        <w:pStyle w:val="FirstParagraph"/>
      </w:pPr>
    </w:p>
    <w:p w14:paraId="42639848" w14:textId="77777777" w:rsidR="00377C76" w:rsidRDefault="00377C76">
      <w:pPr>
        <w:pStyle w:val="a0"/>
      </w:pPr>
    </w:p>
    <w:p w14:paraId="01D5CFA3" w14:textId="77777777" w:rsidR="00377C76" w:rsidRDefault="00000000">
      <w:pPr>
        <w:pStyle w:val="2"/>
      </w:pPr>
      <w:bookmarkStart w:id="10" w:name="experience"/>
      <w:bookmarkEnd w:id="9"/>
      <w:r>
        <w:lastRenderedPageBreak/>
        <w:t>Experience</w:t>
      </w:r>
    </w:p>
    <w:p w14:paraId="028B4CA7" w14:textId="77777777" w:rsidR="00377C76" w:rsidRDefault="00000000">
      <w:pPr>
        <w:numPr>
          <w:ilvl w:val="0"/>
          <w:numId w:val="5"/>
        </w:numPr>
      </w:pPr>
      <w:r>
        <w:t>Least mean square algorithm for channel estimation</w:t>
      </w:r>
    </w:p>
    <w:p w14:paraId="35084B22" w14:textId="77777777" w:rsidR="00377C76" w:rsidRDefault="00000000">
      <w:pPr>
        <w:numPr>
          <w:ilvl w:val="0"/>
          <w:numId w:val="5"/>
        </w:numPr>
      </w:pPr>
      <w:r>
        <w:t>The matrix form of convolution</w:t>
      </w:r>
    </w:p>
    <w:p w14:paraId="1A372520" w14:textId="77777777" w:rsidR="00377C76" w:rsidRDefault="00000000">
      <w:pPr>
        <w:numPr>
          <w:ilvl w:val="0"/>
          <w:numId w:val="5"/>
        </w:numPr>
      </w:pPr>
      <w:r>
        <w:t>The construction of Toeplitz matrix</w:t>
      </w:r>
    </w:p>
    <w:p w14:paraId="5097FD4A" w14:textId="77777777" w:rsidR="00377C76" w:rsidRDefault="00000000">
      <w:pPr>
        <w:numPr>
          <w:ilvl w:val="0"/>
          <w:numId w:val="5"/>
        </w:numPr>
      </w:pPr>
      <w:r>
        <w:t>Indirect channel equalization algorithm</w:t>
      </w:r>
    </w:p>
    <w:p w14:paraId="71DCD05A" w14:textId="77777777" w:rsidR="00377C76" w:rsidRDefault="00000000">
      <w:pPr>
        <w:numPr>
          <w:ilvl w:val="0"/>
          <w:numId w:val="5"/>
        </w:numPr>
      </w:pPr>
      <w:r>
        <w:t>The effect of equalizer length on the performance of channel equalization</w:t>
      </w:r>
    </w:p>
    <w:p w14:paraId="3F32100C" w14:textId="77777777" w:rsidR="00377C76" w:rsidRDefault="00000000">
      <w:pPr>
        <w:numPr>
          <w:ilvl w:val="0"/>
          <w:numId w:val="5"/>
        </w:numPr>
      </w:pPr>
      <w:r>
        <w:t xml:space="preserve">The relation between equalizer length and SNR </w:t>
      </w:r>
      <w:bookmarkEnd w:id="10"/>
    </w:p>
    <w:sectPr w:rsidR="00377C7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035B2" w14:textId="77777777" w:rsidR="001C6052" w:rsidRDefault="001C6052">
      <w:pPr>
        <w:spacing w:after="0"/>
      </w:pPr>
      <w:r>
        <w:separator/>
      </w:r>
    </w:p>
  </w:endnote>
  <w:endnote w:type="continuationSeparator" w:id="0">
    <w:p w14:paraId="71513ED6" w14:textId="77777777" w:rsidR="001C6052" w:rsidRDefault="001C60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F22D0" w14:textId="77777777" w:rsidR="001C6052" w:rsidRDefault="001C6052">
      <w:r>
        <w:separator/>
      </w:r>
    </w:p>
  </w:footnote>
  <w:footnote w:type="continuationSeparator" w:id="0">
    <w:p w14:paraId="1E8FA6E6" w14:textId="77777777" w:rsidR="001C6052" w:rsidRDefault="001C6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18ABB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4A4CB4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708606864">
    <w:abstractNumId w:val="0"/>
  </w:num>
  <w:num w:numId="2" w16cid:durableId="1202327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525806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48848804">
    <w:abstractNumId w:val="0"/>
  </w:num>
  <w:num w:numId="5" w16cid:durableId="1763601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77C76"/>
    <w:rsid w:val="001C6052"/>
    <w:rsid w:val="002269F1"/>
    <w:rsid w:val="00377C76"/>
    <w:rsid w:val="00EA4B9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9F232"/>
  <w15:docId w15:val="{957A058F-8AD0-4DCA-B9BE-E3CE2AB06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A3011"/>
    <w:rPr>
      <w:rFonts w:ascii="Times New Roman" w:eastAsia="Times New Roman" w:hAnsi="Times New Roman"/>
      <w:sz w:val="21"/>
    </w:rPr>
  </w:style>
  <w:style w:type="paragraph" w:styleId="1">
    <w:name w:val="heading 1"/>
    <w:basedOn w:val="a"/>
    <w:next w:val="a0"/>
    <w:uiPriority w:val="9"/>
    <w:qFormat/>
    <w:rsid w:val="00FA3011"/>
    <w:pPr>
      <w:keepNext/>
      <w:keepLines/>
      <w:spacing w:before="480" w:after="0"/>
      <w:outlineLvl w:val="0"/>
    </w:pPr>
    <w:rPr>
      <w:rFonts w:eastAsiaTheme="majorEastAsia" w:cstheme="majorBidi"/>
      <w:b/>
      <w:bCs/>
      <w:color w:val="4F81BD" w:themeColor="accent1"/>
      <w:sz w:val="44"/>
      <w:szCs w:val="32"/>
    </w:rPr>
  </w:style>
  <w:style w:type="paragraph" w:styleId="2">
    <w:name w:val="heading 2"/>
    <w:basedOn w:val="a"/>
    <w:next w:val="a0"/>
    <w:uiPriority w:val="9"/>
    <w:unhideWhenUsed/>
    <w:qFormat/>
    <w:rsid w:val="00FA3011"/>
    <w:pPr>
      <w:keepNext/>
      <w:keepLines/>
      <w:spacing w:before="200" w:after="0"/>
      <w:outlineLvl w:val="1"/>
    </w:pPr>
    <w:rPr>
      <w:rFonts w:eastAsiaTheme="majorEastAsia" w:cstheme="majorBidi"/>
      <w:b/>
      <w:bCs/>
      <w:color w:val="000000" w:themeColor="text1"/>
      <w:sz w:val="32"/>
      <w:szCs w:val="28"/>
    </w:rPr>
  </w:style>
  <w:style w:type="paragraph" w:styleId="3">
    <w:name w:val="heading 3"/>
    <w:basedOn w:val="a"/>
    <w:next w:val="a0"/>
    <w:uiPriority w:val="9"/>
    <w:unhideWhenUsed/>
    <w:qFormat/>
    <w:rsid w:val="00FA3011"/>
    <w:pPr>
      <w:keepNext/>
      <w:keepLines/>
      <w:spacing w:before="200" w:after="0"/>
      <w:outlineLvl w:val="2"/>
    </w:pPr>
    <w:rPr>
      <w:rFonts w:cstheme="majorBidi"/>
      <w:b/>
      <w:bCs/>
      <w:color w:val="000000" w:themeColor="text1"/>
      <w:sz w:val="30"/>
    </w:rPr>
  </w:style>
  <w:style w:type="paragraph" w:styleId="4">
    <w:name w:val="heading 4"/>
    <w:basedOn w:val="a"/>
    <w:next w:val="a0"/>
    <w:uiPriority w:val="9"/>
    <w:unhideWhenUsed/>
    <w:qFormat/>
    <w:rsid w:val="00FA3011"/>
    <w:pPr>
      <w:keepNext/>
      <w:keepLines/>
      <w:spacing w:before="200" w:after="0"/>
      <w:outlineLvl w:val="3"/>
    </w:pPr>
    <w:rPr>
      <w:rFonts w:eastAsiaTheme="majorEastAsia" w:cstheme="majorBidi"/>
      <w:bCs/>
      <w:i/>
      <w:color w:val="000000" w:themeColor="text1"/>
      <w:sz w:val="28"/>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rsid w:val="00FA3011"/>
  </w:style>
  <w:style w:type="paragraph" w:customStyle="1" w:styleId="Compact">
    <w:name w:val="Compact"/>
    <w:basedOn w:val="a0"/>
    <w:qFormat/>
    <w:pPr>
      <w:spacing w:before="36" w:after="36"/>
    </w:pPr>
  </w:style>
  <w:style w:type="paragraph" w:styleId="a4">
    <w:name w:val="Title"/>
    <w:basedOn w:val="a"/>
    <w:next w:val="a0"/>
    <w:qFormat/>
    <w:rsid w:val="00FA3011"/>
    <w:pPr>
      <w:keepNext/>
      <w:keepLines/>
      <w:spacing w:before="480" w:after="240"/>
      <w:jc w:val="center"/>
    </w:pPr>
    <w:rPr>
      <w:rFonts w:eastAsiaTheme="majorEastAsia" w:cstheme="majorBidi"/>
      <w:b/>
      <w:bCs/>
      <w:color w:val="000000" w:themeColor="text1"/>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6B2C85"/>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6B2C85"/>
    <w:rPr>
      <w:rFonts w:ascii="Times New Roman" w:eastAsia="Times New Roman" w:hAnsi="Times New Roman"/>
      <w:sz w:val="18"/>
      <w:szCs w:val="18"/>
    </w:rPr>
  </w:style>
  <w:style w:type="paragraph" w:styleId="af0">
    <w:name w:val="footer"/>
    <w:basedOn w:val="a"/>
    <w:link w:val="af1"/>
    <w:unhideWhenUsed/>
    <w:rsid w:val="006B2C85"/>
    <w:pPr>
      <w:tabs>
        <w:tab w:val="center" w:pos="4153"/>
        <w:tab w:val="right" w:pos="8306"/>
      </w:tabs>
      <w:snapToGrid w:val="0"/>
    </w:pPr>
    <w:rPr>
      <w:sz w:val="18"/>
      <w:szCs w:val="18"/>
    </w:rPr>
  </w:style>
  <w:style w:type="character" w:customStyle="1" w:styleId="af1">
    <w:name w:val="页脚 字符"/>
    <w:basedOn w:val="a1"/>
    <w:link w:val="af0"/>
    <w:rsid w:val="006B2C85"/>
    <w:rPr>
      <w:rFonts w:ascii="Times New Roman" w:eastAsia="Times New Roman" w:hAnsi="Times New Roman"/>
      <w:sz w:val="18"/>
      <w:szCs w:val="18"/>
    </w:rPr>
  </w:style>
  <w:style w:type="character" w:styleId="af2">
    <w:name w:val="Placeholder Text"/>
    <w:basedOn w:val="a1"/>
    <w:semiHidden/>
    <w:rsid w:val="002269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1006</Words>
  <Characters>5737</Characters>
  <Application>Microsoft Office Word</Application>
  <DocSecurity>0</DocSecurity>
  <Lines>47</Lines>
  <Paragraphs>13</Paragraphs>
  <ScaleCrop>false</ScaleCrop>
  <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张 旭东</cp:lastModifiedBy>
  <cp:revision>2</cp:revision>
  <dcterms:created xsi:type="dcterms:W3CDTF">2022-11-27T10:10:00Z</dcterms:created>
  <dcterms:modified xsi:type="dcterms:W3CDTF">2022-11-27T10:31:00Z</dcterms:modified>
</cp:coreProperties>
</file>