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CBF" w14:textId="3507C61E"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42834BC0" w14:textId="7B543098" w:rsidR="00FF31B8" w:rsidRPr="00815691" w:rsidRDefault="00000000" w:rsidP="00815691">
      <w:pPr>
        <w:spacing w:after="120" w:line="360" w:lineRule="auto" w:before="0"/>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496A295E" w14:textId="3D5711D0"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4EEEE91B" w14:textId="3E719A75" w:rsidR="00815691" w:rsidRPr="00815691" w:rsidRDefault="00815691"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41FDDFB7" w14:textId="273F58B1" w:rsidR="00FF31B8" w:rsidRPr="00815691" w:rsidRDefault="00000000" w:rsidP="00815691">
      <w:pPr>
        <w:spacing w:before="0"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53398626" w14:textId="77777777"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3288845A" w14:textId="5678451F" w:rsidR="00815691" w:rsidRDefault="00815691" w:rsidP="00815691">
      <w:pPr>
        <w:spacing w:after="120" w:line="360" w:lineRule="auto" w:before="0"/>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05B0E85F" w14:textId="227B1A0E" w:rsidR="00815691" w:rsidRPr="00815691" w:rsidRDefault="00815691" w:rsidP="00815691">
      <w:pPr>
        <w:spacing w:after="120" w:line="360" w:lineRule="auto" w:before="0"/>
        <w:jc w:val="center"/>
        <w:rPr>
          <w:rFonts w:ascii="Times New Roman" w:hAnsi="Times New Roman" w:cs="Times New Roman"/>
          <w:b/>
          <w:bCs/>
        </w:rPr>
      </w:pPr>
      <w:r>
        <w:rPr>
          <w:rFonts w:ascii="Times New Roman" w:hAnsi="Times New Roman" w:cs="Times New Roman"/>
          <w:b/>
          <w:bCs/>
        </w:rPr>
        <w:t>AUGUST, 2026.</w:t>
      </w:r>
    </w:p>
    <w:p w14:paraId="30FCC62A"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lastRenderedPageBreak/>
        <w:t xml:space="preserve">DECLARATION </w:t>
      </w:r>
    </w:p>
    <w:p w14:paraId="00B75D0B" w14:textId="64872E01" w:rsidR="00815691" w:rsidRDefault="00815691" w:rsidP="00815691">
      <w:pPr>
        <w:spacing w:after="120" w:line="360" w:lineRule="auto" w:before="0"/>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05966454" w14:textId="77777777" w:rsidTr="00815691">
        <w:tc>
          <w:tcPr>
            <w:tcW w:w="2605" w:type="dxa"/>
          </w:tcPr>
          <w:p w14:paraId="49644F22" w14:textId="13FA6076"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283C9D66" w14:textId="1288039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386F27EC" w14:textId="03D2113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1B5B68B8" w14:textId="1A154820"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1E9052BB" w14:textId="77777777" w:rsidTr="00815691">
        <w:trPr>
          <w:trHeight w:val="737"/>
        </w:trPr>
        <w:tc>
          <w:tcPr>
            <w:tcW w:w="2605" w:type="dxa"/>
          </w:tcPr>
          <w:p w14:paraId="3D0F3D4E" w14:textId="7E5A6C91"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0CAF9B47" w14:textId="7B36C50E"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7E4A046" w14:textId="7F32A185"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8E58116" w14:textId="38D1D603"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3F1D67F2" w14:textId="77777777" w:rsidTr="00815691">
        <w:tc>
          <w:tcPr>
            <w:tcW w:w="2605" w:type="dxa"/>
          </w:tcPr>
          <w:p w14:paraId="090AD29F" w14:textId="24027514"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Adjei Sarfo         </w:t>
            </w:r>
            <w:r>
              <w:rPr>
                <w:rFonts w:ascii="Times New Roman" w:hAnsi="Times New Roman" w:cs="Times New Roman"/>
              </w:rPr>
              <w:t xml:space="preserve">  </w:t>
            </w:r>
            <w:r w:rsidRPr="00815691">
              <w:rPr>
                <w:rFonts w:ascii="Times New Roman" w:hAnsi="Times New Roman" w:cs="Times New Roman"/>
              </w:rPr>
              <w:t>Joseph</w:t>
            </w:r>
          </w:p>
        </w:tc>
        <w:tc>
          <w:tcPr>
            <w:tcW w:w="2070" w:type="dxa"/>
          </w:tcPr>
          <w:p w14:paraId="7F3EDB46" w14:textId="7BD6C4F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296F1181" w14:textId="795003A9"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4FF4C1F" w14:textId="3588570E"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717AFD5" w14:textId="77777777" w:rsidTr="00815691">
        <w:tc>
          <w:tcPr>
            <w:tcW w:w="2605" w:type="dxa"/>
          </w:tcPr>
          <w:p w14:paraId="0C839656" w14:textId="6BDABA0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Abdul Wasiu   </w:t>
            </w:r>
            <w:r>
              <w:rPr>
                <w:rFonts w:ascii="Times New Roman" w:hAnsi="Times New Roman" w:cs="Times New Roman"/>
              </w:rPr>
              <w:t xml:space="preserve">   </w:t>
            </w:r>
            <w:r w:rsidRPr="00815691">
              <w:rPr>
                <w:rFonts w:ascii="Times New Roman" w:hAnsi="Times New Roman" w:cs="Times New Roman"/>
              </w:rPr>
              <w:t>Abubakr</w:t>
            </w:r>
          </w:p>
        </w:tc>
        <w:tc>
          <w:tcPr>
            <w:tcW w:w="2070" w:type="dxa"/>
          </w:tcPr>
          <w:p w14:paraId="2F2B2BA6" w14:textId="12E6DED3"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STUBTECH220035</w:t>
            </w:r>
          </w:p>
        </w:tc>
        <w:tc>
          <w:tcPr>
            <w:tcW w:w="899" w:type="dxa"/>
          </w:tcPr>
          <w:p w14:paraId="263640F2" w14:textId="3DFEEFBD"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0A663BE4" w14:textId="47066808"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20D8B680" w14:textId="77777777" w:rsidTr="00815691">
        <w:trPr>
          <w:trHeight w:val="818"/>
        </w:trPr>
        <w:tc>
          <w:tcPr>
            <w:tcW w:w="2605" w:type="dxa"/>
          </w:tcPr>
          <w:p w14:paraId="7593B118" w14:textId="5BD65AA2" w:rsidR="00815691" w:rsidRPr="00815691" w:rsidRDefault="00815691" w:rsidP="00815691">
            <w:pPr>
              <w:spacing w:after="480" w:line="360" w:lineRule="auto"/>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DFDE9F8" w14:textId="5BD1C59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5105997F" w14:textId="1996CF2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5EDE8523" w14:textId="42B1525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04F456E0"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CERTIFICATION</w:t>
      </w:r>
    </w:p>
    <w:p w14:paraId="4C1EEE45" w14:textId="3E3ACC8E" w:rsidR="00815691" w:rsidRPr="00815691" w:rsidRDefault="00815691" w:rsidP="00815691">
      <w:pPr>
        <w:spacing w:before="0" w:after="120" w:line="360" w:lineRule="auto"/>
        <w:rPr>
          <w:rFonts w:ascii="Times New Roman" w:hAnsi="Times New Roman" w:cs="Times New Roman"/>
          <w:b/>
          <w:bCs/>
          <w:sz w:val="28"/>
          <w:szCs w:val="28"/>
        </w:rPr>
      </w:pPr>
      <w:r w:rsidRPr="00815691">
        <w:rPr>
          <w:rFonts w:ascii="Times New Roman" w:hAnsi="Times New Roman" w:cs="Times New Roman"/>
        </w:rPr>
        <w:t xml:space="preserve">This is to certify that the project report titled </w:t>
      </w:r>
      <w:proofErr w:type="gramStart"/>
      <w:r w:rsidRPr="00815691">
        <w:rPr>
          <w:rFonts w:ascii="Times New Roman" w:hAnsi="Times New Roman" w:cs="Times New Roman"/>
        </w:rPr>
        <w:t>“ MOBILE</w:t>
      </w:r>
      <w:proofErr w:type="gramEnd"/>
      <w:r w:rsidRPr="00815691">
        <w:rPr>
          <w:rFonts w:ascii="Times New Roman" w:hAnsi="Times New Roman" w:cs="Times New Roman"/>
        </w:rPr>
        <w:t xml:space="preserve"> BASED CROP DISEASE DETECTION AND ADVISORY SYSTEM”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1D9F6BC7" w14:textId="77777777" w:rsidTr="00815691">
        <w:tc>
          <w:tcPr>
            <w:tcW w:w="4315" w:type="dxa"/>
          </w:tcPr>
          <w:p w14:paraId="33EB1D8D" w14:textId="5DD96916" w:rsidR="00815691" w:rsidRDefault="00815691" w:rsidP="00815691">
            <w:pPr>
              <w:pBdr>
                <w:bottom w:val="single" w:sz="12" w:space="1" w:color="auto"/>
              </w:pBdr>
              <w:spacing w:after="480" w:line="360" w:lineRule="auto"/>
              <w:jc w:val="center"/>
              <w:rPr>
                <w:rFonts w:ascii="Times New Roman" w:hAnsi="Times New Roman" w:cs="Times New Roman"/>
              </w:rPr>
            </w:pPr>
          </w:p>
          <w:p w14:paraId="000178F1"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1B650036" w14:textId="482CF6B6"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9ACAD8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16FB34A" w14:textId="753E01E9"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CC5DC41" w14:textId="2088F6C5"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3F666CCB" w14:textId="77777777" w:rsidTr="00815691">
        <w:tc>
          <w:tcPr>
            <w:tcW w:w="4315" w:type="dxa"/>
          </w:tcPr>
          <w:p w14:paraId="5D1D0424" w14:textId="3D34D157" w:rsidR="00815691" w:rsidRDefault="00815691" w:rsidP="00815691">
            <w:pPr>
              <w:pBdr>
                <w:bottom w:val="single" w:sz="12" w:space="1" w:color="auto"/>
              </w:pBdr>
              <w:spacing w:after="480" w:line="360" w:lineRule="auto"/>
              <w:rPr>
                <w:rFonts w:ascii="Times New Roman" w:hAnsi="Times New Roman" w:cs="Times New Roman"/>
                <w:position w:val="6"/>
              </w:rPr>
            </w:pPr>
          </w:p>
          <w:p w14:paraId="07F673AF" w14:textId="6CDFB483"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444D75FF" w14:textId="77777777" w:rsidR="00815691" w:rsidRDefault="00815691" w:rsidP="00815691">
            <w:pPr>
              <w:spacing w:after="480" w:line="360" w:lineRule="auto"/>
              <w:jc w:val="center"/>
              <w:rPr>
                <w:rFonts w:ascii="Times New Roman" w:hAnsi="Times New Roman" w:cs="Times New Roman"/>
              </w:rPr>
            </w:pPr>
          </w:p>
          <w:p w14:paraId="09BE8F6E"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4C0B181" w14:textId="19FFE9F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79BDF93F" w14:textId="77777777" w:rsidR="00815691" w:rsidRPr="00815691" w:rsidRDefault="00815691" w:rsidP="00815691">
      <w:pPr>
        <w:spacing w:after="160" w:line="360" w:lineRule="auto" w:before="360"/>
        <w:jc w:val="center"/>
        <w:rPr>
          <w:rFonts w:ascii="Times New Roman" w:hAnsi="Times New Roman" w:cs="Times New Roman"/>
          <w:b/>
          <w:bCs/>
        </w:rPr>
      </w:pPr>
      <w:r w:rsidRPr="00815691">
        <w:rPr>
          <w:rFonts w:ascii="Times New Roman" w:hAnsi="Times New Roman" w:cs="Times New Roman"/>
          <w:b/>
          <w:bCs/>
        </w:rPr>
        <w:t>ACKNOWLEDGEMENT</w:t>
      </w:r>
    </w:p>
    <w:p w14:paraId="080FDA67"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633A6646" w14:textId="1B375619"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527288DC"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0EF93C50"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0A8B7B1E"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We are immensely grateful to the agricultural extension officers from the Ministry of Food and Agriculture (</w:t>
      </w:r>
      <w:proofErr w:type="spellStart"/>
      <w:r w:rsidRPr="00815691">
        <w:rPr>
          <w:rFonts w:ascii="Times New Roman" w:hAnsi="Times New Roman" w:cs="Times New Roman"/>
        </w:rPr>
        <w:t>MoFA</w:t>
      </w:r>
      <w:proofErr w:type="spellEnd"/>
      <w:r w:rsidRPr="00815691">
        <w:rPr>
          <w:rFonts w:ascii="Times New Roman" w:hAnsi="Times New Roman" w:cs="Times New Roman"/>
        </w:rPr>
        <w:t xml:space="preserve">) and the local smallholder farmers in the Sunyani Municipality—particularly within the farming enclaves of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Abesim</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Chiraa</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Odumase</w:t>
      </w:r>
      <w:proofErr w:type="spellEnd"/>
      <w:r w:rsidRPr="00815691">
        <w:rPr>
          <w:rFonts w:ascii="Times New Roman" w:hAnsi="Times New Roman" w:cs="Times New Roman"/>
        </w:rPr>
        <w:t>—who generously gave their time to participate in our field evaluations and usability testing.</w:t>
      </w:r>
    </w:p>
    <w:p w14:paraId="23FEEE44" w14:textId="77777777" w:rsidR="00815691" w:rsidRPr="00815691" w:rsidRDefault="00815691" w:rsidP="00815691">
      <w:pPr>
        <w:spacing w:after="120" w:line="360" w:lineRule="auto" w:before="0"/>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0F4700CC" w14:textId="77777777" w:rsidR="00FF31B8" w:rsidRPr="00815691" w:rsidRDefault="00000000" w:rsidP="00815691">
      <w:pPr>
        <w:pStyle w:val="Heading1"/>
        <w:spacing w:after="160" w:line="360" w:lineRule="auto" w:before="360"/>
        <w:jc w:val="center"/>
        <w:rPr>
          <w:rFonts w:ascii="Times New Roman" w:hAnsi="Times New Roman" w:cs="Times New Roman"/>
          <w:b/>
          <w:bCs/>
          <w:color w:val="000000" w:themeColor="text1"/>
          <w:sz w:val="28"/>
          <w:szCs w:val="28"/>
        </w:rPr>
      </w:pPr>
      <w:r w:rsidRPr="00815691">
        <w:rPr>
          <w:rFonts w:ascii="Times New Roman" w:hAnsi="Times New Roman" w:cs="Times New Roman"/>
          <w:b/>
          <w:bCs/>
          <w:color w:val="000000" w:themeColor="text1"/>
          <w:sz w:val="28"/>
          <w:szCs w:val="28"/>
        </w:rPr>
        <w:t>ABSTRACT</w:t>
      </w:r>
    </w:p>
    <w:p w14:paraId="31F63F98" w14:textId="14EF2C3D" w:rsidR="00FF31B8" w:rsidRDefault="00000000">
      <w:pPr>
        <w:spacing w:after="120" w:line="360" w:lineRule="auto" w:before="0"/>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4EF26782" w14:textId="77777777" w:rsidR="00FF31B8" w:rsidRPr="00815691" w:rsidRDefault="00000000">
      <w:pPr>
        <w:pStyle w:val="Heading1"/>
        <w:spacing w:after="160" w:line="360" w:lineRule="auto" w:before="360"/>
        <w:rPr>
          <w:rFonts w:ascii="Times New Roman" w:hAnsi="Times New Roman" w:cs="Times New Roman"/>
          <w:b/>
          <w:bCs/>
          <w:color w:val="auto"/>
          <w:sz w:val="28"/>
          <w:szCs w:val="28"/>
        </w:rPr>
      </w:pPr>
      <w:r w:rsidRPr="00815691">
        <w:rPr>
          <w:rFonts w:ascii="Times New Roman" w:hAnsi="Times New Roman" w:cs="Times New Roman"/>
          <w:b/>
          <w:bCs/>
          <w:color w:val="auto"/>
          <w:sz w:val="28"/>
          <w:szCs w:val="28"/>
        </w:rPr>
        <w:t>TABLE OF CONTENTS</w:t>
      </w:r>
    </w:p>
    <w:p w14:paraId="4479D665"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Abstract .......................................................................... ii</w:t>
      </w:r>
      <w:r w:rsidRPr="00815691">
        <w:rPr>
          <w:rFonts w:ascii="Times New Roman" w:hAnsi="Times New Roman" w:cs="Times New Roman"/>
        </w:rPr>
        <w:br/>
        <w:t>Table of Contents ................................................................ iii</w:t>
      </w:r>
      <w:r w:rsidRPr="00815691">
        <w:rPr>
          <w:rFonts w:ascii="Times New Roman" w:hAnsi="Times New Roman" w:cs="Times New Roman"/>
        </w:rPr>
        <w:br/>
      </w:r>
      <w:r w:rsidRPr="00815691">
        <w:rPr>
          <w:rFonts w:ascii="Times New Roman" w:hAnsi="Times New Roman" w:cs="Times New Roman"/>
        </w:rPr>
        <w:br/>
        <w:t>Chapter 1: Introduction ............................................................ 1</w:t>
      </w:r>
      <w:r w:rsidRPr="00815691">
        <w:rPr>
          <w:rFonts w:ascii="Times New Roman" w:hAnsi="Times New Roman" w:cs="Times New Roman"/>
        </w:rPr>
        <w:br/>
        <w:t xml:space="preserve">    1.1 Background of the Study ................................................... 1</w:t>
      </w:r>
      <w:r w:rsidRPr="00815691">
        <w:rPr>
          <w:rFonts w:ascii="Times New Roman" w:hAnsi="Times New Roman" w:cs="Times New Roman"/>
        </w:rPr>
        <w:br/>
        <w:t xml:space="preserve">    1.2 Statement of the Problem .................................................. 3</w:t>
      </w:r>
      <w:r w:rsidRPr="00815691">
        <w:rPr>
          <w:rFonts w:ascii="Times New Roman" w:hAnsi="Times New Roman" w:cs="Times New Roman"/>
        </w:rPr>
        <w:br/>
        <w:t xml:space="preserve">    1.3 Objectives of the Study ................................................... 4</w:t>
      </w:r>
      <w:r w:rsidRPr="00815691">
        <w:rPr>
          <w:rFonts w:ascii="Times New Roman" w:hAnsi="Times New Roman" w:cs="Times New Roman"/>
        </w:rPr>
        <w:br/>
        <w:t xml:space="preserve">        1.3.1 General Objective ................................................... 4</w:t>
      </w:r>
      <w:r w:rsidRPr="00815691">
        <w:rPr>
          <w:rFonts w:ascii="Times New Roman" w:hAnsi="Times New Roman" w:cs="Times New Roman"/>
        </w:rPr>
        <w:br/>
        <w:t xml:space="preserve">        1.3.2 Specific Objectives ................................................. 4</w:t>
      </w:r>
      <w:r w:rsidRPr="00815691">
        <w:rPr>
          <w:rFonts w:ascii="Times New Roman" w:hAnsi="Times New Roman" w:cs="Times New Roman"/>
        </w:rPr>
        <w:br/>
        <w:t xml:space="preserve">    1.4 Scope of the Project ...................................................... 5</w:t>
      </w:r>
      <w:r w:rsidRPr="00815691">
        <w:rPr>
          <w:rFonts w:ascii="Times New Roman" w:hAnsi="Times New Roman" w:cs="Times New Roman"/>
        </w:rPr>
        <w:br/>
        <w:t xml:space="preserve">    1.5 Limitations of the Study .................................................. 6</w:t>
      </w:r>
      <w:r w:rsidRPr="00815691">
        <w:rPr>
          <w:rFonts w:ascii="Times New Roman" w:hAnsi="Times New Roman" w:cs="Times New Roman"/>
        </w:rPr>
        <w:br/>
        <w:t xml:space="preserve">    1.6 Significance of the Project ............................................... 7</w:t>
      </w:r>
      <w:r w:rsidRPr="00815691">
        <w:rPr>
          <w:rFonts w:ascii="Times New Roman" w:hAnsi="Times New Roman" w:cs="Times New Roman"/>
        </w:rPr>
        <w:br/>
        <w:t xml:space="preserve">    1.7 Organization of the Work .................................................. 8</w:t>
      </w:r>
      <w:r w:rsidRPr="00815691">
        <w:rPr>
          <w:rFonts w:ascii="Times New Roman" w:hAnsi="Times New Roman" w:cs="Times New Roman"/>
        </w:rPr>
        <w:br/>
      </w:r>
      <w:r w:rsidRPr="00815691">
        <w:rPr>
          <w:rFonts w:ascii="Times New Roman" w:hAnsi="Times New Roman" w:cs="Times New Roman"/>
        </w:rPr>
        <w:br/>
        <w:t>Chapter 2: Literature Review ....................................................... 9</w:t>
      </w:r>
      <w:r w:rsidRPr="00815691">
        <w:rPr>
          <w:rFonts w:ascii="Times New Roman" w:hAnsi="Times New Roman" w:cs="Times New Roman"/>
        </w:rPr>
        <w:br/>
        <w:t xml:space="preserve">    2.1 Overview of Crop Diseases ................................................ 9</w:t>
      </w:r>
      <w:r w:rsidRPr="00815691">
        <w:rPr>
          <w:rFonts w:ascii="Times New Roman" w:hAnsi="Times New Roman" w:cs="Times New Roman"/>
        </w:rPr>
        <w:br/>
        <w:t xml:space="preserve">    2.2 Deep Learning Architectures for Plant Pathology ......................... 11</w:t>
      </w:r>
      <w:r w:rsidRPr="00815691">
        <w:rPr>
          <w:rFonts w:ascii="Times New Roman" w:hAnsi="Times New Roman" w:cs="Times New Roman"/>
        </w:rPr>
        <w:br/>
        <w:t xml:space="preserve">    2.3 Attention Mechanisms in Convolutional Neural Networks .................. 13</w:t>
      </w:r>
      <w:r w:rsidRPr="00815691">
        <w:rPr>
          <w:rFonts w:ascii="Times New Roman" w:hAnsi="Times New Roman" w:cs="Times New Roman"/>
        </w:rPr>
        <w:br/>
        <w:t xml:space="preserve">    2.4 Explainable Artificial Intelligence (XAI) in Agriculture ................. 15</w:t>
      </w:r>
      <w:r w:rsidRPr="00815691">
        <w:rPr>
          <w:rFonts w:ascii="Times New Roman" w:hAnsi="Times New Roman" w:cs="Times New Roman"/>
        </w:rPr>
        <w:br/>
        <w:t xml:space="preserve">    2.5 Mobile Deployment and Model Optimization ................................ 17</w:t>
      </w:r>
      <w:r w:rsidRPr="00815691">
        <w:rPr>
          <w:rFonts w:ascii="Times New Roman" w:hAnsi="Times New Roman" w:cs="Times New Roman"/>
        </w:rPr>
        <w:br/>
        <w:t xml:space="preserve">    2.6 System Usability Evaluation ............................................. 19</w:t>
      </w:r>
      <w:r w:rsidRPr="00815691">
        <w:rPr>
          <w:rFonts w:ascii="Times New Roman" w:hAnsi="Times New Roman" w:cs="Times New Roman"/>
        </w:rPr>
        <w:br/>
        <w:t xml:space="preserve">    2.7 Summary and Research Gaps ............................................... 21</w:t>
      </w:r>
      <w:r w:rsidRPr="00815691">
        <w:rPr>
          <w:rFonts w:ascii="Times New Roman" w:hAnsi="Times New Roman" w:cs="Times New Roman"/>
        </w:rPr>
        <w:br/>
      </w:r>
      <w:r w:rsidRPr="00815691">
        <w:rPr>
          <w:rFonts w:ascii="Times New Roman" w:hAnsi="Times New Roman" w:cs="Times New Roman"/>
        </w:rPr>
        <w:br/>
        <w:t>Chapter 3: Methodology ............................................................ 23</w:t>
      </w:r>
      <w:r w:rsidRPr="00815691">
        <w:rPr>
          <w:rFonts w:ascii="Times New Roman" w:hAnsi="Times New Roman" w:cs="Times New Roman"/>
        </w:rPr>
        <w:br/>
        <w:t xml:space="preserve">    3.1 Research Design Overview ................................................. 23</w:t>
      </w:r>
      <w:r w:rsidRPr="00815691">
        <w:rPr>
          <w:rFonts w:ascii="Times New Roman" w:hAnsi="Times New Roman" w:cs="Times New Roman"/>
        </w:rPr>
        <w:br/>
        <w:t xml:space="preserve">    3.2 Dataset Selection and Acquisition ....................................... 24</w:t>
      </w:r>
      <w:r w:rsidRPr="00815691">
        <w:rPr>
          <w:rFonts w:ascii="Times New Roman" w:hAnsi="Times New Roman" w:cs="Times New Roman"/>
        </w:rPr>
        <w:br/>
        <w:t xml:space="preserve">    3.3 Data Preprocessing and Augmentation ...................................... 26</w:t>
      </w:r>
      <w:r w:rsidRPr="00815691">
        <w:rPr>
          <w:rFonts w:ascii="Times New Roman" w:hAnsi="Times New Roman" w:cs="Times New Roman"/>
        </w:rPr>
        <w:br/>
        <w:t xml:space="preserve">    3.4 Attention-Enhanced EfficientNet-B0 Architecture ......................... 28</w:t>
      </w:r>
      <w:r w:rsidRPr="00815691">
        <w:rPr>
          <w:rFonts w:ascii="Times New Roman" w:hAnsi="Times New Roman" w:cs="Times New Roman"/>
        </w:rPr>
        <w:br/>
        <w:t xml:space="preserve">    3.5 Triplet Attention Mechanism Implementation ................................ 30</w:t>
      </w:r>
      <w:r w:rsidRPr="00815691">
        <w:rPr>
          <w:rFonts w:ascii="Times New Roman" w:hAnsi="Times New Roman" w:cs="Times New Roman"/>
        </w:rPr>
        <w:br/>
        <w:t xml:space="preserve">    3.6 Two-Phase Transfer Learning Strategy ..................................... 32</w:t>
      </w:r>
      <w:r w:rsidRPr="00815691">
        <w:rPr>
          <w:rFonts w:ascii="Times New Roman" w:hAnsi="Times New Roman" w:cs="Times New Roman"/>
        </w:rPr>
        <w:br/>
        <w:t xml:space="preserve">    3.7 Evaluation Metrics ....................................................... 34</w:t>
      </w:r>
      <w:r w:rsidRPr="00815691">
        <w:rPr>
          <w:rFonts w:ascii="Times New Roman" w:hAnsi="Times New Roman" w:cs="Times New Roman"/>
        </w:rPr>
        <w:br/>
        <w:t xml:space="preserve">    3.8 Model Quantization and TFLite Export .................................... 36</w:t>
      </w:r>
      <w:r w:rsidRPr="00815691">
        <w:rPr>
          <w:rFonts w:ascii="Times New Roman" w:hAnsi="Times New Roman" w:cs="Times New Roman"/>
        </w:rPr>
        <w:br/>
        <w:t xml:space="preserve">    3.9 Grad-CAM Explainability Implementation .................................. 38</w:t>
      </w:r>
      <w:r w:rsidRPr="00815691">
        <w:rPr>
          <w:rFonts w:ascii="Times New Roman" w:hAnsi="Times New Roman" w:cs="Times New Roman"/>
        </w:rPr>
        <w:br/>
        <w:t xml:space="preserve">    3.10 Flutter Mobile Client Application ...................................... 40</w:t>
      </w:r>
      <w:r w:rsidRPr="00815691">
        <w:rPr>
          <w:rFonts w:ascii="Times New Roman" w:hAnsi="Times New Roman" w:cs="Times New Roman"/>
        </w:rPr>
        <w:br/>
        <w:t xml:space="preserve">    3.11 System Usability Evaluation Protocol .................................... 42</w:t>
      </w:r>
      <w:r w:rsidRPr="00815691">
        <w:rPr>
          <w:rFonts w:ascii="Times New Roman" w:hAnsi="Times New Roman" w:cs="Times New Roman"/>
        </w:rPr>
        <w:br/>
      </w:r>
      <w:r w:rsidRPr="00815691">
        <w:rPr>
          <w:rFonts w:ascii="Times New Roman" w:hAnsi="Times New Roman" w:cs="Times New Roman"/>
        </w:rPr>
        <w:br/>
        <w:t>Chapter 4: Results and Discussion ................................................. 44</w:t>
      </w:r>
      <w:r w:rsidRPr="00815691">
        <w:rPr>
          <w:rFonts w:ascii="Times New Roman" w:hAnsi="Times New Roman" w:cs="Times New Roman"/>
        </w:rPr>
        <w:br/>
        <w:t xml:space="preserve">    4.1 Results ................................................................. 44</w:t>
      </w:r>
      <w:r w:rsidRPr="00815691">
        <w:rPr>
          <w:rFonts w:ascii="Times New Roman" w:hAnsi="Times New Roman" w:cs="Times New Roman"/>
        </w:rPr>
        <w:br/>
        <w:t xml:space="preserve">        4.1.1 Evaluation Environment &amp; Dataset Split .............................. 44</w:t>
      </w:r>
      <w:r w:rsidRPr="00815691">
        <w:rPr>
          <w:rFonts w:ascii="Times New Roman" w:hAnsi="Times New Roman" w:cs="Times New Roman"/>
        </w:rPr>
        <w:br/>
        <w:t xml:space="preserve">        4.1.2 Model Training Performance &amp; Classification Metrics ................ 45</w:t>
      </w:r>
      <w:r w:rsidRPr="00815691">
        <w:rPr>
          <w:rFonts w:ascii="Times New Roman" w:hAnsi="Times New Roman" w:cs="Times New Roman"/>
        </w:rPr>
        <w:br/>
        <w:t xml:space="preserve">        4.1.3 Model Quantization &amp; Mobile CPU Latency Benchmarks .................. 48</w:t>
      </w:r>
      <w:r w:rsidRPr="00815691">
        <w:rPr>
          <w:rFonts w:ascii="Times New Roman" w:hAnsi="Times New Roman" w:cs="Times New Roman"/>
        </w:rPr>
        <w:br/>
        <w:t xml:space="preserve">        4.1.4 Visual Explainability via Grad-CAM Heatmaps ........................ 50</w:t>
      </w:r>
      <w:r w:rsidRPr="00815691">
        <w:rPr>
          <w:rFonts w:ascii="Times New Roman" w:hAnsi="Times New Roman" w:cs="Times New Roman"/>
        </w:rPr>
        <w:br/>
        <w:t xml:space="preserve">        4.1.5 Mobile Application UI Implementation ................................ 52</w:t>
      </w:r>
      <w:r w:rsidRPr="00815691">
        <w:rPr>
          <w:rFonts w:ascii="Times New Roman" w:hAnsi="Times New Roman" w:cs="Times New Roman"/>
        </w:rPr>
        <w:br/>
        <w:t xml:space="preserve">        4.1.6 Field Usability Evaluation Results .................................. 55</w:t>
      </w:r>
      <w:r w:rsidRPr="00815691">
        <w:rPr>
          <w:rFonts w:ascii="Times New Roman" w:hAnsi="Times New Roman" w:cs="Times New Roman"/>
        </w:rPr>
        <w:br/>
        <w:t xml:space="preserve">    4.2 Discussion .............................................................. 57</w:t>
      </w:r>
      <w:r w:rsidRPr="00815691">
        <w:rPr>
          <w:rFonts w:ascii="Times New Roman" w:hAnsi="Times New Roman" w:cs="Times New Roman"/>
        </w:rPr>
        <w:br/>
        <w:t xml:space="preserve">        4.2.1 State-of-the-Art Literature Comparison ............................. 57</w:t>
      </w:r>
      <w:r w:rsidRPr="00815691">
        <w:rPr>
          <w:rFonts w:ascii="Times New Roman" w:hAnsi="Times New Roman" w:cs="Times New Roman"/>
        </w:rPr>
        <w:br/>
        <w:t xml:space="preserve">        4.2.2 Verification of Research Gap Fulfillment ........................... 59</w:t>
      </w:r>
      <w:r w:rsidRPr="00815691">
        <w:rPr>
          <w:rFonts w:ascii="Times New Roman" w:hAnsi="Times New Roman" w:cs="Times New Roman"/>
        </w:rPr>
        <w:br/>
        <w:t xml:space="preserve">        4.2.3 Software Engineering &amp; Agronomic Implications ....................... 61</w:t>
      </w:r>
      <w:r w:rsidRPr="00815691">
        <w:rPr>
          <w:rFonts w:ascii="Times New Roman" w:hAnsi="Times New Roman" w:cs="Times New Roman"/>
        </w:rPr>
        <w:br/>
      </w:r>
      <w:r w:rsidRPr="00815691">
        <w:rPr>
          <w:rFonts w:ascii="Times New Roman" w:hAnsi="Times New Roman" w:cs="Times New Roman"/>
        </w:rPr>
        <w:br/>
        <w:t>Chapter 5: Summary, Conclusions and Recommendations ................................ 63</w:t>
      </w:r>
      <w:r w:rsidRPr="00815691">
        <w:rPr>
          <w:rFonts w:ascii="Times New Roman" w:hAnsi="Times New Roman" w:cs="Times New Roman"/>
        </w:rPr>
        <w:br/>
        <w:t xml:space="preserve">    5.1 Summary of Findings ...................................................... 63</w:t>
      </w:r>
      <w:r w:rsidRPr="00815691">
        <w:rPr>
          <w:rFonts w:ascii="Times New Roman" w:hAnsi="Times New Roman" w:cs="Times New Roman"/>
        </w:rPr>
        <w:br/>
        <w:t xml:space="preserve">    5.2 Conclusions ............................................................. 64</w:t>
      </w:r>
      <w:r w:rsidRPr="00815691">
        <w:rPr>
          <w:rFonts w:ascii="Times New Roman" w:hAnsi="Times New Roman" w:cs="Times New Roman"/>
        </w:rPr>
        <w:br/>
        <w:t xml:space="preserve">    5.3 Limitations of the Study ................................................ 65</w:t>
      </w:r>
      <w:r w:rsidRPr="00815691">
        <w:rPr>
          <w:rFonts w:ascii="Times New Roman" w:hAnsi="Times New Roman" w:cs="Times New Roman"/>
        </w:rPr>
        <w:br/>
        <w:t xml:space="preserve">    5.4 Recommendations for Future Work ......................................... 66</w:t>
      </w:r>
      <w:r w:rsidRPr="00815691">
        <w:rPr>
          <w:rFonts w:ascii="Times New Roman" w:hAnsi="Times New Roman" w:cs="Times New Roman"/>
        </w:rPr>
        <w:br/>
      </w:r>
      <w:r w:rsidRPr="00815691">
        <w:rPr>
          <w:rFonts w:ascii="Times New Roman" w:hAnsi="Times New Roman" w:cs="Times New Roman"/>
        </w:rPr>
        <w:br/>
        <w:t>References ........................................................................ 68</w:t>
      </w:r>
    </w:p>
    <w:p w14:paraId="1122B750" w14:textId="77777777" w:rsidR="00324810" w:rsidRPr="00815691" w:rsidRDefault="00324810" w:rsidP="00A82F0F">
      <w:pPr>
        <w:pageBreakBefore/>
        <w:spacing w:before="360" w:after="160" w:line="360" w:lineRule="auto"/>
        <w:jc w:val="center"/>
        <w:rPr>
          <w:rFonts w:ascii="Times New Roman" w:hAnsi="Times New Roman" w:cs="Times New Roman"/>
          <w:sz w:val="28"/>
          <w:szCs w:val="28"/>
        </w:rPr>
      </w:pPr>
      <w:r w:rsidRPr="00815691">
        <w:rPr>
          <w:rFonts w:ascii="Times New Roman" w:hAnsi="Times New Roman" w:cs="Times New Roman"/>
          <w:b/>
          <w:sz w:val="28"/>
          <w:szCs w:val="28"/>
        </w:rPr>
        <w:t>CHAPTER ONE</w:t>
      </w:r>
    </w:p>
    <w:p w14:paraId="7BDF2AA3" w14:textId="77777777" w:rsidR="00324810" w:rsidRPr="00815691" w:rsidRDefault="00324810" w:rsidP="00A82F0F">
      <w:pPr>
        <w:spacing w:after="120" w:line="360" w:lineRule="auto" w:before="0"/>
        <w:jc w:val="center"/>
        <w:rPr>
          <w:rFonts w:ascii="Times New Roman" w:hAnsi="Times New Roman" w:cs="Times New Roman"/>
          <w:sz w:val="28"/>
          <w:szCs w:val="28"/>
        </w:rPr>
      </w:pPr>
      <w:r w:rsidRPr="00815691">
        <w:rPr>
          <w:rFonts w:ascii="Times New Roman" w:hAnsi="Times New Roman" w:cs="Times New Roman"/>
          <w:sz w:val="28"/>
          <w:szCs w:val="28"/>
        </w:rPr>
        <w:t>INTRODUCTION</w:t>
      </w:r>
    </w:p>
    <w:p w14:paraId="3B73A05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5DDBA7B0"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1.1 Background of the Study</w:t>
      </w:r>
    </w:p>
    <w:p w14:paraId="4EBCE2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F4E1BB7"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328A19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76F9159B" w14:textId="77777777" w:rsidR="002C4131"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CBEC076" w14:textId="77777777" w:rsidR="00324810" w:rsidRPr="00815691" w:rsidRDefault="00450C02" w:rsidP="00324810">
      <w:pPr>
        <w:spacing w:after="120" w:line="360" w:lineRule="auto" w:before="0"/>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4CEA51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4360A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384E97B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A2025D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7E58B6CB"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1.2 Statement of the Problem</w:t>
      </w:r>
    </w:p>
    <w:p w14:paraId="2C69761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64E443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23F9666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1D9936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02F862B6" w14:textId="77777777" w:rsidR="00324810" w:rsidRPr="00815691" w:rsidRDefault="007D32E1" w:rsidP="00324810">
      <w:pPr>
        <w:spacing w:after="120" w:line="360" w:lineRule="auto" w:before="0"/>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0DEF8B81" w14:textId="77777777" w:rsidR="00436AD9" w:rsidRPr="00815691" w:rsidRDefault="00E22669"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 xml:space="preserve">1.3 </w:t>
      </w:r>
      <w:r w:rsidR="00436AD9" w:rsidRPr="00815691">
        <w:rPr>
          <w:rFonts w:ascii="Times New Roman" w:hAnsi="Times New Roman" w:cs="Times New Roman"/>
          <w:b/>
          <w:bCs/>
          <w:sz w:val="28"/>
          <w:szCs w:val="28"/>
        </w:rPr>
        <w:t>O</w:t>
      </w:r>
      <w:r w:rsidRPr="00815691">
        <w:rPr>
          <w:rFonts w:ascii="Times New Roman" w:hAnsi="Times New Roman" w:cs="Times New Roman"/>
          <w:b/>
          <w:bCs/>
          <w:sz w:val="28"/>
          <w:szCs w:val="28"/>
        </w:rPr>
        <w:t>bjective of the study</w:t>
      </w:r>
    </w:p>
    <w:p w14:paraId="39C78DDC"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1.3.1 General Objective</w:t>
      </w:r>
    </w:p>
    <w:p w14:paraId="379A1208" w14:textId="77777777" w:rsidR="00952572" w:rsidRPr="00815691" w:rsidRDefault="003B4F28" w:rsidP="00324810">
      <w:pPr>
        <w:spacing w:after="120" w:line="360" w:lineRule="auto" w:before="0"/>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56E4165F"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073B2D1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043D27B2"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39287975" w14:textId="77777777" w:rsidR="00324810" w:rsidRPr="00815691" w:rsidRDefault="00324810" w:rsidP="00324810">
      <w:pPr>
        <w:numPr>
          <w:ilvl w:val="0"/>
          <w:numId w:val="4"/>
        </w:numPr>
        <w:spacing w:after="120" w:line="360" w:lineRule="auto" w:before="0"/>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60C85445" w14:textId="77777777" w:rsidR="00324810" w:rsidRPr="00815691" w:rsidRDefault="00324810" w:rsidP="00324810">
      <w:pPr>
        <w:spacing w:after="80" w:line="360" w:lineRule="auto" w:before="240"/>
        <w:rPr>
          <w:rFonts w:ascii="Times New Roman" w:hAnsi="Times New Roman" w:cs="Times New Roman"/>
          <w:b/>
          <w:bCs/>
          <w:sz w:val="28"/>
          <w:szCs w:val="28"/>
        </w:rPr>
      </w:pPr>
      <w:r w:rsidRPr="00815691">
        <w:rPr>
          <w:rFonts w:ascii="Times New Roman" w:hAnsi="Times New Roman" w:cs="Times New Roman"/>
          <w:b/>
          <w:bCs/>
          <w:sz w:val="28"/>
          <w:szCs w:val="28"/>
        </w:rPr>
        <w:t>1.4 Scope of the Project</w:t>
      </w:r>
    </w:p>
    <w:p w14:paraId="0055C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74FE2373"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4A2D802" w14:textId="77777777" w:rsidR="00154FBB"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064595E1"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3693815A"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53D61E67" w14:textId="77777777" w:rsidR="005E3AE8"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585944E9" w14:textId="77777777" w:rsidR="005B30EA" w:rsidRPr="00815691" w:rsidRDefault="005B30EA" w:rsidP="0039395E">
      <w:pPr>
        <w:spacing w:after="120" w:line="360" w:lineRule="auto" w:before="0"/>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1579EC19" w14:textId="77777777" w:rsidR="00324810" w:rsidRPr="00815691" w:rsidRDefault="00EB7F8A" w:rsidP="00007323">
      <w:pPr>
        <w:pStyle w:val="Heading2"/>
        <w:numPr>
          <w:ilvl w:val="1"/>
          <w:numId w:val="15"/>
        </w:numPr>
        <w:spacing w:after="80" w:line="360" w:lineRule="auto" w:before="240"/>
        <w:rPr>
          <w:rFonts w:ascii="Times New Roman" w:hAnsi="Times New Roman" w:cs="Times New Roman"/>
          <w:b/>
          <w:bCs/>
          <w:sz w:val="28"/>
          <w:szCs w:val="28"/>
        </w:rPr>
      </w:pPr>
      <w:r>
        <w:rPr>
          <w:rFonts w:ascii="Times New Roman" w:hAnsi="Times New Roman"/>
          <w:b/>
        </w:rPr>
        <w:t>1.5 Significance of the Project</w:t>
      </w:r>
    </w:p>
    <w:p w14:paraId="016342A5" w14:textId="77777777" w:rsidR="00007323" w:rsidRPr="00815691" w:rsidRDefault="00324810" w:rsidP="00007323">
      <w:pPr>
        <w:spacing w:after="120" w:line="360" w:lineRule="auto" w:before="0"/>
        <w:rPr>
          <w:rFonts w:ascii="Times New Roman" w:hAnsi="Times New Roman" w:cs="Times New Roman"/>
        </w:rPr>
      </w:pPr>
      <w:r w:rsidRPr="00815691">
        <w:rPr>
          <w:rFonts w:ascii="Times New Roman" w:hAnsi="Times New Roman" w:cs="Times New Roman"/>
        </w:rPr>
        <w:t>This project is significant for several key reasons:</w:t>
      </w:r>
    </w:p>
    <w:p w14:paraId="580052F6" w14:textId="77777777" w:rsidR="00007323"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1F7B88DA"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13DDE32" w14:textId="77777777" w:rsidR="0004054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D821D8D" w14:textId="77777777" w:rsidR="00AE3898"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23B46797" w14:textId="77777777" w:rsidR="00324810" w:rsidRPr="00815691" w:rsidRDefault="00324810" w:rsidP="0039395E">
      <w:pPr>
        <w:spacing w:after="120" w:line="360" w:lineRule="auto" w:before="0"/>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pPr>
        <w:pStyle w:val="Heading2"/>
        <w:spacing w:before="240" w:after="80"/>
      </w:pPr>
      <w:r>
        <w:rPr>
          <w:rFonts w:ascii="Times New Roman" w:hAnsi="Times New Roman"/>
          <w:b/>
        </w:rPr>
        <w:t>1.6 Limitations and Delimitations</w:t>
      </w:r>
    </w:p>
    <w:p>
      <w:pPr>
        <w:pStyle w:val="Heading3"/>
        <w:spacing w:before="200" w:after="80"/>
      </w:pPr>
      <w:r>
        <w:rPr>
          <w:rFonts w:ascii="Times New Roman" w:hAnsi="Times New Roman"/>
          <w:b/>
        </w:rPr>
        <w:t>1.6.1 Limitations</w:t>
      </w:r>
    </w:p>
    <w:p>
      <w:pPr>
        <w:spacing w:after="120" w:line="360" w:lineRule="auto"/>
      </w:pPr>
      <w:r>
        <w:t>While our crop disease detection system achieves high diagnostic precision and offline mobile functionality, several practical constraints were noted during development and field evaluation:</w:t>
        <w:br/>
        <w:t>1. Crop Domain Boundaries: The deep learning model and offline database support 14 specific pathological classes across tomato (10 categories) and maize (4 categories). Major regional staple crops such as cassava, yam, plantain, and cocoa are not yet included.</w:t>
        <w:br/>
        <w:t>2. Single-Leaf Image Framing: The classification pipeline requires close-up, well-framed photographs of individual affected leaves. Wide-angle field captures, canopy shots, or heavily cluttered background photos yield reduced diagnostic accuracy.</w:t>
        <w:br/>
        <w:t>3. Ambient Outdoor Environmental Conditions: Extreme tropical glare from direct sunlight and excessive surface moisture or rain droplets on leaves can distort visual texture features and occasionally impair prediction confidence.</w:t>
        <w:br/>
        <w:t>4. Dominant Single-Disease Output: The model predicts a single primary disease label per leaf. Leaves suffering from multiple co-occurring pathogen infections will display only the dominant pathological condition.</w:t>
        <w:br/>
        <w:t>5. Model Quantization Trade-Off: Quantizing the model to 8-bit integers reduced memory footprint by 74.8% (20.3 MB down to 5.1 MB) and cut mobile execution latency below 100 ms, introducing a slight 0.39% accuracy trade-off (98.24% FP32 vs 97.85% INT8).</w:t>
      </w:r>
    </w:p>
    <w:p>
      <w:pPr>
        <w:pStyle w:val="Heading3"/>
        <w:spacing w:before="200" w:after="80"/>
      </w:pPr>
      <w:r>
        <w:rPr>
          <w:rFonts w:ascii="Times New Roman" w:hAnsi="Times New Roman"/>
          <w:b/>
        </w:rPr>
        <w:t>1.6.2 Delimitations</w:t>
      </w:r>
    </w:p>
    <w:p>
      <w:pPr>
        <w:spacing w:after="120" w:line="360" w:lineRule="auto"/>
      </w:pPr>
      <w:r>
        <w:t>To maintain a focused research scope, the project was delimited to smallholder farming zones within the Sunyani Municipality and Sunyani West District in the Bono Region of Ghana. Furthermore, mobile application development focused exclusively on the Android operating system (Android 7.0 and above), as Android devices represent over 92% of smartphone hardware owned by local farmers and extension workers in rural Ghana.</w:t>
      </w:r>
    </w:p>
    <w:p w14:paraId="4B7ADEFC" w14:textId="77777777" w:rsidR="00324810" w:rsidRPr="00815691" w:rsidRDefault="00324810" w:rsidP="00324810">
      <w:pPr>
        <w:spacing w:after="80" w:line="360" w:lineRule="auto" w:before="240"/>
        <w:rPr>
          <w:rFonts w:ascii="Times New Roman" w:hAnsi="Times New Roman" w:cs="Times New Roman"/>
          <w:b/>
          <w:bCs/>
          <w:sz w:val="28"/>
          <w:szCs w:val="28"/>
        </w:rPr>
      </w:pPr>
      <w:r>
        <w:rPr>
          <w:rFonts w:ascii="Times New Roman" w:hAnsi="Times New Roman"/>
          <w:b/>
        </w:rPr>
        <w:t>1.7 Organization of the Work</w:t>
      </w:r>
    </w:p>
    <w:p w14:paraId="43C942DD"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research work is organized into five chapters.</w:t>
      </w:r>
    </w:p>
    <w:p w14:paraId="1B16DF8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578AA75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43B31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93B43F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61AA374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04508712" w14:textId="77777777" w:rsidR="00324810" w:rsidRPr="00815691" w:rsidRDefault="00324810" w:rsidP="00EE72D9">
      <w:pPr>
        <w:pageBreakBefore/>
        <w:spacing w:before="360" w:after="160" w:line="360" w:lineRule="auto"/>
        <w:jc w:val="center"/>
        <w:rPr>
          <w:rFonts w:ascii="Times New Roman" w:hAnsi="Times New Roman" w:cs="Times New Roman"/>
          <w:b/>
          <w:bCs/>
        </w:rPr>
      </w:pPr>
      <w:r w:rsidRPr="00815691">
        <w:rPr>
          <w:rFonts w:ascii="Times New Roman" w:hAnsi="Times New Roman" w:cs="Times New Roman"/>
          <w:b/>
          <w:bCs/>
        </w:rPr>
        <w:t>CHAPTER TWO</w:t>
      </w:r>
    </w:p>
    <w:p w14:paraId="205A651A" w14:textId="77777777" w:rsidR="00324810" w:rsidRPr="00815691" w:rsidRDefault="00324810" w:rsidP="00EE72D9">
      <w:pPr>
        <w:spacing w:after="120" w:line="360" w:lineRule="auto" w:before="0"/>
        <w:jc w:val="center"/>
        <w:rPr>
          <w:rFonts w:ascii="Times New Roman" w:hAnsi="Times New Roman" w:cs="Times New Roman"/>
          <w:b/>
          <w:bCs/>
        </w:rPr>
      </w:pPr>
      <w:r w:rsidRPr="00815691">
        <w:rPr>
          <w:rFonts w:ascii="Times New Roman" w:hAnsi="Times New Roman" w:cs="Times New Roman"/>
          <w:b/>
          <w:bCs/>
        </w:rPr>
        <w:t>LITERATURE REVIEW</w:t>
      </w:r>
    </w:p>
    <w:p w14:paraId="46E56CB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A87786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2.1 Overview of Crop Diseases in Tomato and Maize</w:t>
      </w:r>
    </w:p>
    <w:p w14:paraId="6A22C07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523D6B4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1949F79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45ABF91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717F47F5"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2.2 Traditional Approaches to Plant Disease Detection</w:t>
      </w:r>
    </w:p>
    <w:p w14:paraId="3AF87E1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A09E409" w14:textId="77777777" w:rsidR="00324810" w:rsidRPr="00815691" w:rsidRDefault="00324810" w:rsidP="004E3FFC">
      <w:pPr>
        <w:spacing w:after="120" w:line="360" w:lineRule="auto" w:before="0"/>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87E2981"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 Deep Learning for Plant Disease Detection</w:t>
      </w:r>
    </w:p>
    <w:p w14:paraId="3B0AF3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2E2BA9A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2.3.1 Convolutional Neural Networks (CNNs) in Agriculture</w:t>
      </w:r>
    </w:p>
    <w:p w14:paraId="5C190C37" w14:textId="77777777" w:rsidR="001756A5" w:rsidRPr="00815691" w:rsidRDefault="009F5E81" w:rsidP="00324810">
      <w:pPr>
        <w:spacing w:after="120" w:line="360" w:lineRule="auto" w:before="0"/>
        <w:rPr>
          <w:rFonts w:ascii="Times New Roman" w:hAnsi="Times New Roman" w:cs="Times New Roman"/>
        </w:rPr>
      </w:pPr>
      <w:r w:rsidRPr="00815691">
        <w:rPr>
          <w:rFonts w:ascii="Times New Roman" w:hAnsi="Times New Roman" w:cs="Times New Roman"/>
        </w:rP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47F686ED"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2.3.2 Lightweight CNN Architectures for Mobile Deployment</w:t>
      </w:r>
    </w:p>
    <w:p w14:paraId="57A30FF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25A900E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F93726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3698E23D" w14:textId="77777777" w:rsidR="00324810" w:rsidRPr="00815691" w:rsidRDefault="00324810" w:rsidP="00324810">
      <w:pPr>
        <w:spacing w:after="120" w:line="360" w:lineRule="auto" w:before="0"/>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22C0B90"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 Attention Mechanisms in Computer Vision</w:t>
      </w:r>
      <w:r w:rsidR="005F3F49" w:rsidRPr="00815691">
        <w:rPr>
          <w:rFonts w:ascii="Times New Roman" w:hAnsi="Times New Roman" w:cs="Times New Roman"/>
          <w:b/>
          <w:bCs/>
        </w:rPr>
        <w:t xml:space="preserve"> in Agriculture</w:t>
      </w:r>
    </w:p>
    <w:p w14:paraId="0EC45F2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1E82BB07"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2.4.1 Self-Attention and Transformers</w:t>
      </w:r>
      <w:r w:rsidR="00617906" w:rsidRPr="00815691">
        <w:rPr>
          <w:rFonts w:ascii="Times New Roman" w:hAnsi="Times New Roman" w:cs="Times New Roman"/>
          <w:b/>
          <w:bCs/>
        </w:rPr>
        <w:t xml:space="preserve"> used in Agriculture</w:t>
      </w:r>
    </w:p>
    <w:p w14:paraId="184DB1F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77B03F7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F7ECA89"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 xml:space="preserve">2.4.2 Triplet Attention </w:t>
      </w:r>
      <w:r w:rsidR="001412B6" w:rsidRPr="00815691">
        <w:rPr>
          <w:rFonts w:ascii="Times New Roman" w:hAnsi="Times New Roman" w:cs="Times New Roman"/>
          <w:b/>
          <w:bCs/>
        </w:rPr>
        <w:t xml:space="preserve">in low </w:t>
      </w:r>
      <w:r w:rsidR="00C2240D" w:rsidRPr="00815691">
        <w:rPr>
          <w:rFonts w:ascii="Times New Roman" w:hAnsi="Times New Roman" w:cs="Times New Roman"/>
          <w:b/>
          <w:bCs/>
        </w:rPr>
        <w:t>end devices</w:t>
      </w:r>
    </w:p>
    <w:p w14:paraId="7E2CC6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16CC042C"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2.5 Explainable AI (XAI) in Agricultural Diagnostics</w:t>
      </w:r>
    </w:p>
    <w:p w14:paraId="2BC8DA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3653580" w14:textId="77777777" w:rsidR="00324810" w:rsidRPr="00815691" w:rsidRDefault="00324810" w:rsidP="009B790C">
      <w:pPr>
        <w:spacing w:after="120" w:line="360" w:lineRule="auto" w:before="0"/>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6CC23F9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0EB116"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 Mobile Deployment of Deep Learning Models</w:t>
      </w:r>
    </w:p>
    <w:p w14:paraId="15AC976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1938E804" w14:textId="77777777" w:rsidR="00324810" w:rsidRPr="00815691" w:rsidRDefault="00324810" w:rsidP="00324810">
      <w:pPr>
        <w:spacing w:after="80" w:line="360" w:lineRule="auto" w:before="240"/>
        <w:rPr>
          <w:rFonts w:ascii="Times New Roman" w:hAnsi="Times New Roman" w:cs="Times New Roman"/>
          <w:b/>
          <w:bCs/>
        </w:rPr>
      </w:pPr>
      <w:r w:rsidRPr="00815691">
        <w:rPr>
          <w:rFonts w:ascii="Times New Roman" w:hAnsi="Times New Roman" w:cs="Times New Roman"/>
          <w:b/>
          <w:bCs/>
        </w:rPr>
        <w:t>2.6.1 On-Device Inference with TensorFlow Lite</w:t>
      </w:r>
    </w:p>
    <w:p w14:paraId="3729B1A1"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55902E9A"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17589DDE" w14:textId="77777777" w:rsidR="00324810" w:rsidRPr="00815691" w:rsidRDefault="00324810" w:rsidP="009B790C">
      <w:pPr>
        <w:pStyle w:val="ListParagraph"/>
        <w:numPr>
          <w:ilvl w:val="2"/>
          <w:numId w:val="17"/>
        </w:numPr>
        <w:spacing w:after="120" w:line="360" w:lineRule="auto" w:before="0"/>
        <w:rPr>
          <w:rFonts w:ascii="Times New Roman" w:hAnsi="Times New Roman" w:cs="Times New Roman"/>
          <w:b/>
          <w:bCs/>
        </w:rPr>
      </w:pPr>
      <w:r w:rsidRPr="00815691">
        <w:rPr>
          <w:rFonts w:ascii="Times New Roman" w:hAnsi="Times New Roman" w:cs="Times New Roman"/>
          <w:b/>
          <w:bCs/>
        </w:rPr>
        <w:t>Cross-Platform Development with Flutter</w:t>
      </w:r>
    </w:p>
    <w:p w14:paraId="3DAD11E9" w14:textId="77777777" w:rsidR="00324810" w:rsidRPr="00815691" w:rsidRDefault="00324810" w:rsidP="00421491">
      <w:pPr>
        <w:spacing w:after="120" w:line="360" w:lineRule="auto" w:before="0"/>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3394DD5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03956EA6" w14:textId="77777777" w:rsidR="00D44D4A" w:rsidRPr="00815691" w:rsidRDefault="00D44D4A" w:rsidP="00D44D4A">
      <w:pPr>
        <w:pageBreakBefore/>
        <w:spacing w:before="360" w:after="160" w:line="360" w:lineRule="auto"/>
        <w:jc w:val="center"/>
        <w:rPr>
          <w:rFonts w:ascii="Times New Roman" w:hAnsi="Times New Roman" w:cs="Times New Roman"/>
          <w:color w:val="000000" w:themeColor="text1"/>
        </w:rPr>
      </w:pPr>
      <w:r w:rsidRPr="00815691">
        <w:rPr>
          <w:rFonts w:ascii="Times New Roman" w:hAnsi="Times New Roman" w:cs="Times New Roman"/>
          <w:b/>
        </w:rPr>
        <w:t>CHAPTER THREE</w:t>
      </w:r>
    </w:p>
    <w:p>
      <w:pPr>
        <w:spacing w:before="120" w:after="240" w:line="360" w:lineRule="auto"/>
      </w:pPr>
      <w:r>
        <w:t>(Main heading for those conducting scientific research in ICT/Computer Science)</w:t>
        <w:br/>
        <w:br/>
        <w:t>The methodology is to tell the reader exactly how you designed your study and just as importantly, why you did it this way. Importantly, this chapter comprehensively describes and justifies all the methodological choices made in this study.</w:t>
        <w:br/>
        <w:br/>
        <w:t>The sections of this chapter are structured based on how we address the research gaps identified in Chapter 1. Specifically, this chapter systematically covers:</w:t>
        <w:br/>
        <w:t>• Introduction to indicate what this chapter systematically presents.</w:t>
        <w:br/>
        <w:t>• A title indicating the framework of the chosen methodology, demonstrated diagrammatically using data flow diagrams and process flowcharts.</w:t>
        <w:br/>
        <w:t>• Detailed sub-headings obtained directly from the diagram, describing how each section of the proposed method is designed and implemented to achieve the specific research objectives.</w:t>
        <w:br/>
        <w:t>• All necessary mathematical algorithms, pseudocodes, equations, schematic diagrams, and system design specifications.</w:t>
      </w:r>
    </w:p>
    <w:p w14:paraId="16C28C7B" w14:textId="77777777" w:rsidR="00D44D4A" w:rsidRPr="00815691" w:rsidRDefault="00D44D4A" w:rsidP="00D44D4A">
      <w:pPr>
        <w:spacing w:after="120" w:line="360" w:lineRule="auto" w:before="0"/>
        <w:jc w:val="center"/>
        <w:rPr>
          <w:rFonts w:ascii="Times New Roman" w:hAnsi="Times New Roman" w:cs="Times New Roman"/>
          <w:color w:val="000000" w:themeColor="text1"/>
        </w:rPr>
      </w:pPr>
      <w:r w:rsidRPr="00815691">
        <w:rPr>
          <w:rFonts w:ascii="Times New Roman" w:hAnsi="Times New Roman" w:cs="Times New Roman"/>
        </w:rPr>
        <w:t>METHODOLOGY</w:t>
      </w:r>
    </w:p>
    <w:p w14:paraId="40940AAC" w14:textId="77777777" w:rsidR="00D44D4A" w:rsidRPr="00815691" w:rsidRDefault="00D44D4A" w:rsidP="009F554C">
      <w:pPr>
        <w:spacing w:before="0" w:after="12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0A6A46F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 Research Design</w:t>
      </w:r>
    </w:p>
    <w:p w14:paraId="2A3173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6348C4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38980257"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A9E840B" w14:textId="77777777" w:rsidR="00D44D4A" w:rsidRPr="00815691" w:rsidRDefault="00D44D4A" w:rsidP="00D44D4A">
      <w:pPr>
        <w:spacing w:before="0" w:after="120" w:line="360" w:lineRule="auto"/>
        <w:jc w:val="center"/>
        <w:rPr>
          <w:rFonts w:ascii="Times New Roman" w:hAnsi="Times New Roman" w:cs="Times New Roman"/>
          <w:i/>
          <w:iCs/>
          <w:color w:val="555555"/>
        </w:rPr>
      </w:pPr>
      <w:r w:rsidRPr="00815691">
        <w:rPr>
          <w:rFonts w:ascii="Times New Roman" w:eastAsia="Arial" w:hAnsi="Times New Roman" w:cs="Times New Roman"/>
          <w:i/>
          <w:iCs/>
          <w:color w:val="555555"/>
        </w:rPr>
        <w:t>Figure 3.1: Methodology Flowchart for the Proposed Crop Disease Detection System</w:t>
      </w:r>
    </w:p>
    <w:p w14:paraId="216B1C73"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3.2 System Architecture Overview</w:t>
      </w:r>
    </w:p>
    <w:p w14:paraId="252F2A3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1071AA0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7395346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3.2: End</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to</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End System Architecture Overview</w:t>
      </w:r>
    </w:p>
    <w:p w14:paraId="790E318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308F805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C3BFB67"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742857C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6888981C"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 Dataset</w:t>
      </w:r>
    </w:p>
    <w:p w14:paraId="5B405CF6"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3.3.1 Dataset Source and Justification</w:t>
      </w:r>
    </w:p>
    <w:p w14:paraId="4F3B2DB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504E3B2E"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3DC27A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3.3.2 Disease Classes and Sample Counts</w:t>
      </w:r>
    </w:p>
    <w:p w14:paraId="1FE90FF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3DB9FCF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3.1: </w:t>
      </w:r>
      <w:proofErr w:type="spellStart"/>
      <w:r w:rsidRPr="00815691">
        <w:rPr>
          <w:rFonts w:ascii="Times New Roman" w:eastAsia="Arial" w:hAnsi="Times New Roman" w:cs="Times New Roman"/>
          <w:b/>
          <w:bCs/>
        </w:rPr>
        <w:t>PlantVillage</w:t>
      </w:r>
      <w:proofErr w:type="spellEnd"/>
      <w:r w:rsidRPr="00815691">
        <w:rPr>
          <w:rFonts w:ascii="Times New Roman" w:eastAsia="Arial" w:hAnsi="Times New Roman" w:cs="Times New Roman"/>
          <w:b/>
          <w:bCs/>
        </w:rPr>
        <w:t xml:space="preserve"> Dataset </w:t>
      </w:r>
      <w:r w:rsidR="001541EE" w:rsidRPr="00815691">
        <w:rPr>
          <w:rFonts w:ascii="Times New Roman" w:eastAsia="Arial" w:hAnsi="Times New Roman" w:cs="Times New Roman"/>
          <w:b/>
          <w:bCs/>
        </w:rPr>
        <w:t xml:space="preserve"> </w:t>
      </w:r>
      <w:r w:rsidRPr="00815691">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7821A63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2B4C7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F20D01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DCB7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67601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6BAFC0E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249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8CB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6DF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E740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4E39EAA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88A30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E426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93C17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72EE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786F6C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D250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B13A4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5A8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E8A0D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4E2FC3A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B4FCC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13FA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046E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1E1C4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5E09574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70F0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D29EE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25A5E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A5A876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1CB5E25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65347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9AFA5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81F90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3A4D5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1EA7682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B9E8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2779B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7659D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619BE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3E0922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537B9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B8CDA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B7822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08C20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24E7E09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89B1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77B5D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877F9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37EF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4428F67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A0C89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C35B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E5F7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5724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D86DDD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843FF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9605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9F5D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3926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46AC6A3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F90C5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B6F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C7B79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A6DA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3B1C8E23"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2B63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C427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39BCE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184B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764798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8596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F1662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E8A5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9EBC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B16C3C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E94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5293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0052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5C1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3A642DB1"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54057" cy="3496251"/>
                    </a:xfrm>
                    <a:prstGeom prst="rect">
                      <a:avLst/>
                    </a:prstGeom>
                  </pic:spPr>
                </pic:pic>
              </a:graphicData>
            </a:graphic>
          </wp:inline>
        </w:drawing>
      </w:r>
    </w:p>
    <w:p w14:paraId="3039A8A8"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3.3: Class Distribution of the </w:t>
      </w:r>
      <w:r w:rsidR="005B2F31" w:rsidRPr="00815691">
        <w:rPr>
          <w:rFonts w:ascii="Times New Roman" w:eastAsia="Arial" w:hAnsi="Times New Roman" w:cs="Times New Roman"/>
          <w:i/>
          <w:iCs/>
          <w:color w:val="555555"/>
        </w:rPr>
        <w:t>Plantvillage</w:t>
      </w:r>
      <w:r w:rsidRPr="00815691">
        <w:rPr>
          <w:rFonts w:ascii="Times New Roman" w:eastAsia="Arial" w:hAnsi="Times New Roman" w:cs="Times New Roman"/>
          <w:i/>
          <w:iCs/>
          <w:color w:val="555555"/>
        </w:rPr>
        <w:t xml:space="preserve"> Dataset (Tomato and Maize Classes)</w:t>
      </w:r>
    </w:p>
    <w:p w14:paraId="622F7E3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1D38DBE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3.3.3 Data Splitting Strategy</w:t>
      </w:r>
    </w:p>
    <w:p w14:paraId="29594B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7355DE4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02E362B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 Data Preprocessing and Augmentation</w:t>
      </w:r>
    </w:p>
    <w:p w14:paraId="684FC91F"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3.4.1 Image Preprocessing</w:t>
      </w:r>
    </w:p>
    <w:p w14:paraId="57E389A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45318B7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3.4.2 Data Augmentation</w:t>
      </w:r>
    </w:p>
    <w:p w14:paraId="18C14B8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141DF670"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5C83D67E"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i/>
          <w:iCs/>
          <w:color w:val="555555"/>
        </w:rPr>
        <w:t>Figure 3.4: Data Augmentation Pipeline Applied to Training Image</w:t>
      </w:r>
    </w:p>
    <w:p w14:paraId="48C87544" w14:textId="77777777" w:rsidR="00D44D4A" w:rsidRPr="00815691" w:rsidRDefault="00D44D4A" w:rsidP="00D44D4A">
      <w:pPr>
        <w:spacing w:before="0"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4E33F47C"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1213EF9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A3717E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E9CF77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CEAEC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10E308E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DC6C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4A7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E99AC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707F1F49"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D851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C0D9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FCE6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640775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E01EB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0836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12CC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2206877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2EB8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703C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D5E6D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2F0B35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808F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CCEE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D47DF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555E89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1CBE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D1F4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980E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610575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D9F30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4C9D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2FB37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5CF3AD2D"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79F7C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3A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FD50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0D0BF33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477DA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B3A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F5856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46E4679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7DAE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8E60E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8AF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022DF9F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6676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CBB0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CFE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4217E833"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2A33C77E"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 Model Architecture</w:t>
      </w:r>
    </w:p>
    <w:p w14:paraId="1F78F3E2"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3.5.1 Overview</w:t>
      </w:r>
    </w:p>
    <w:p w14:paraId="7E30E70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1795B20D"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64DC6D7E"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3.5: EfficientNet-B0 with Triplet </w:t>
      </w:r>
      <w:r w:rsidR="00B63064" w:rsidRPr="00815691">
        <w:rPr>
          <w:rFonts w:ascii="Times New Roman" w:eastAsia="Arial" w:hAnsi="Times New Roman" w:cs="Times New Roman"/>
          <w:i/>
          <w:iCs/>
          <w:color w:val="555555"/>
        </w:rPr>
        <w:t>Attention Complete</w:t>
      </w:r>
      <w:r w:rsidRPr="00815691">
        <w:rPr>
          <w:rFonts w:ascii="Times New Roman" w:eastAsia="Arial" w:hAnsi="Times New Roman" w:cs="Times New Roman"/>
          <w:i/>
          <w:iCs/>
          <w:color w:val="555555"/>
        </w:rPr>
        <w:t xml:space="preserve"> Model Architecture</w:t>
      </w:r>
    </w:p>
    <w:p w14:paraId="709DE72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3.5.2 EfficientNet-B0 Backbone</w:t>
      </w:r>
    </w:p>
    <w:p w14:paraId="74BA23E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1214B89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77C6559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3.5.3 Triplet Attention Module</w:t>
      </w:r>
    </w:p>
    <w:p w14:paraId="0ECF5F0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11508D38"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A4663DA"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3.6: Triplet Attention Module</w:t>
      </w:r>
    </w:p>
    <w:p w14:paraId="71401BF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65167804"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6E9907C4" w14:textId="77777777" w:rsidR="00D44D4A" w:rsidRPr="00815691" w:rsidRDefault="00D44D4A" w:rsidP="00D44D4A">
      <w:pPr>
        <w:pStyle w:val="Heading2"/>
        <w:spacing w:after="80" w:line="360" w:lineRule="auto" w:before="240"/>
        <w:rPr>
          <w:rFonts w:ascii="Times New Roman" w:hAnsi="Times New Roman" w:cs="Times New Roman"/>
          <w:sz w:val="24"/>
          <w:szCs w:val="24"/>
        </w:rPr>
      </w:pPr>
      <w:r w:rsidRPr="00815691">
        <w:rPr>
          <w:rFonts w:ascii="Times New Roman" w:eastAsia="Arial" w:hAnsi="Times New Roman" w:cs="Times New Roman"/>
          <w:b/>
          <w:bCs/>
          <w:color w:val="000000" w:themeColor="text1"/>
          <w:sz w:val="24"/>
          <w:szCs w:val="24"/>
        </w:rPr>
        <w:t>3.5.4 Classification Head</w:t>
      </w:r>
    </w:p>
    <w:p w14:paraId="7FCBCF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48E477E2"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7FD7E1DA"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80076B6" w14:textId="77777777" w:rsidR="00D44D4A" w:rsidRPr="00815691" w:rsidRDefault="00D44D4A" w:rsidP="001267C7">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64D6EA2C" w14:textId="77777777" w:rsidR="009432F4"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23E293D2" w14:textId="77777777" w:rsidR="00D44D4A" w:rsidRPr="00815691" w:rsidRDefault="00D44D4A" w:rsidP="009432F4">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2B03E3D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 Model Training</w:t>
      </w:r>
    </w:p>
    <w:p w14:paraId="4F491D4D"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3.6.1 Hardware and Environment</w:t>
      </w:r>
    </w:p>
    <w:p w14:paraId="42F5FD8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474749CE"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3.6.2 Two-Phase Transfer Learning Strategy</w:t>
      </w:r>
    </w:p>
    <w:p w14:paraId="14E738E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4B6539B4"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05638B02"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47C06027" w14:textId="77777777" w:rsidR="00D44D4A" w:rsidRPr="00815691" w:rsidRDefault="00D44D4A" w:rsidP="00B24CB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3A359441" w14:textId="77777777" w:rsidR="00D44D4A" w:rsidRPr="00815691" w:rsidRDefault="00D44D4A" w:rsidP="00332464">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34856485"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3.6.3 Handling Class Imbalance</w:t>
      </w:r>
    </w:p>
    <w:p w14:paraId="7C6E1329" w14:textId="77777777" w:rsidR="00D44D4A" w:rsidRPr="00815691" w:rsidRDefault="00D44D4A" w:rsidP="00881ECC">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25E20BB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3.6.4 Loss Function and </w:t>
      </w:r>
      <w:r w:rsidR="00D0610B" w:rsidRPr="00815691">
        <w:rPr>
          <w:rFonts w:ascii="Times New Roman" w:eastAsia="Arial" w:hAnsi="Times New Roman" w:cs="Times New Roman"/>
          <w:b/>
          <w:bCs/>
          <w:color w:val="000000" w:themeColor="text1"/>
          <w:sz w:val="24"/>
          <w:szCs w:val="24"/>
        </w:rPr>
        <w:t>Optimizer</w:t>
      </w:r>
    </w:p>
    <w:p w14:paraId="6BE88D8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538B2FCA"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3.6.5 Training Callbacks</w:t>
      </w:r>
    </w:p>
    <w:p w14:paraId="1DB54302"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4DD86969" w14:textId="77777777" w:rsidR="00D44D4A" w:rsidRPr="00815691" w:rsidRDefault="007C2F2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0250B824" w14:textId="77777777" w:rsidR="00D44D4A" w:rsidRPr="00815691" w:rsidRDefault="00D44D4A" w:rsidP="005047B8">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6DB4EC21" w14:textId="77777777" w:rsidR="00D44D4A" w:rsidRPr="00815691" w:rsidRDefault="00603B39" w:rsidP="005047B8">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6435F1D1"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3.6.6 Hyperparameter Summary</w:t>
      </w:r>
    </w:p>
    <w:p w14:paraId="048ADAB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21FDB33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4D0A59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D1E34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B091CDE"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A55713"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15279F0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12CF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4FA1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EBBFB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5C6B1B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0BF86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4557B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43E31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39DD42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0DE8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8F6BB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445F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07C184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E09C7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DF087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55E1B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03A862C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4D38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32CDC3"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0C79C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505B765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2D2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705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5C48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405A35E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7113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BC344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DBA8B"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26507E9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366E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F0F9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A6211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1A90C4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1658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52DB2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AF1A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3035888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C99C5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809CA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06E96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36E435C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3C18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E3C55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15582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449FA74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EECF34"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8FF08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0B67F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1DFEC2E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3.7 Evaluation Metrics</w:t>
      </w:r>
    </w:p>
    <w:p w14:paraId="518831E5" w14:textId="77777777" w:rsidR="00D44D4A" w:rsidRPr="00815691" w:rsidRDefault="00D44D4A" w:rsidP="00D44D4A">
      <w:pPr>
        <w:spacing w:before="0" w:after="12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1C3DAA9B"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 Model Export and </w:t>
      </w:r>
      <w:r w:rsidR="008A5DC9" w:rsidRPr="00815691">
        <w:rPr>
          <w:rFonts w:ascii="Times New Roman" w:eastAsia="Arial" w:hAnsi="Times New Roman" w:cs="Times New Roman"/>
          <w:b/>
          <w:bCs/>
          <w:color w:val="000000" w:themeColor="text1"/>
          <w:sz w:val="24"/>
          <w:szCs w:val="24"/>
        </w:rPr>
        <w:t>Quantization</w:t>
      </w:r>
    </w:p>
    <w:p w14:paraId="04C6B209"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3.8.1 Export Pipeline</w:t>
      </w:r>
    </w:p>
    <w:p w14:paraId="55A8BFD0"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5900189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3.8.2 INT8 </w:t>
      </w:r>
      <w:r w:rsidR="008A5DC9" w:rsidRPr="00815691">
        <w:rPr>
          <w:rFonts w:ascii="Times New Roman" w:eastAsia="Arial" w:hAnsi="Times New Roman" w:cs="Times New Roman"/>
          <w:b/>
          <w:bCs/>
          <w:color w:val="000000" w:themeColor="text1"/>
          <w:sz w:val="24"/>
          <w:szCs w:val="24"/>
        </w:rPr>
        <w:t>Quantization</w:t>
      </w:r>
    </w:p>
    <w:p w14:paraId="73BCEDDD"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7DE9078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6214D7EB"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6DE9511D" w14:textId="77777777" w:rsidR="00D44D4A" w:rsidRPr="00815691" w:rsidRDefault="00D44D4A" w:rsidP="00D44D4A">
      <w:pPr>
        <w:spacing w:before="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588EA1D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D9A8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17285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743E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083BA4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18B4853C"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2AF3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6879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FF2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BAC21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33EB9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680DF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EC74E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4E8A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2ED69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2DFA04E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63D3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7392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B9573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542AC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2578130"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9B38C8"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DE3E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0519F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r>
              <w:t>Mobile edge — ~4× smaller, &lt;1% accuracy drop</w:t>
            </w:r>
          </w:p>
        </w:tc>
      </w:tr>
    </w:tbl>
    <w:p w14:paraId="6DE0FBB5"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110B18FD"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3.9 Grad-CAM Explainability</w:t>
      </w:r>
    </w:p>
    <w:p w14:paraId="71CA6D36"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2E1037D6"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 Flutter Mobile Application Development</w:t>
      </w:r>
    </w:p>
    <w:p w14:paraId="3F3ADF17"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3.10.1 Framework Selection</w:t>
      </w:r>
    </w:p>
    <w:p w14:paraId="508D40BC"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5577D03C" w14:textId="77777777" w:rsidR="00D44D4A" w:rsidRPr="00815691" w:rsidRDefault="00D44D4A" w:rsidP="00D44D4A">
      <w:pPr>
        <w:pStyle w:val="Heading2"/>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3.10.2 Application Architecture</w:t>
      </w:r>
    </w:p>
    <w:p w14:paraId="707C6071"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273A8D81" w14:textId="77777777" w:rsidR="00D44D4A" w:rsidRPr="00815691" w:rsidRDefault="00D44D4A" w:rsidP="005B2F31">
      <w:pPr>
        <w:spacing w:before="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71B66FFF"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7EF38E2E" w14:textId="77777777" w:rsidR="00D44D4A" w:rsidRPr="00815691" w:rsidRDefault="00D44D4A" w:rsidP="00D44D4A">
      <w:pPr>
        <w:spacing w:before="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0A2875A"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62F5F49" w14:textId="77777777" w:rsidR="00D44D4A" w:rsidRPr="00815691" w:rsidRDefault="00D44D4A" w:rsidP="00D44D4A">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2675A52" w14:textId="77777777" w:rsidR="00D44D4A" w:rsidRPr="00815691" w:rsidRDefault="00D44D4A" w:rsidP="00210A7F">
      <w:pPr>
        <w:spacing w:before="0" w:after="12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200DDB9" w14:textId="77777777" w:rsidR="00D44D4A" w:rsidRPr="00815691" w:rsidRDefault="00D44D4A" w:rsidP="00D44D4A">
      <w:pPr>
        <w:pStyle w:val="Heading1"/>
        <w:spacing w:after="80" w:line="360" w:lineRule="auto" w:before="240"/>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3.11 System Usability Evaluation</w:t>
      </w:r>
    </w:p>
    <w:p w14:paraId="7646C544" w14:textId="77777777" w:rsidR="00D44D4A" w:rsidRPr="00815691" w:rsidRDefault="00D44D4A" w:rsidP="00402BC2">
      <w:pPr>
        <w:spacing w:before="0" w:after="12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645832F1"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3.12 Local Operational Context &amp; Field Evaluation Protocol</w:t>
      </w:r>
    </w:p>
    <w:p w14:paraId="26A7338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evaluate our crop disease detection system under real African farming conditions, field testing was conducted in the Sunyani Municipality and Sunyani West District within the Bono Region of Ghana. These areas represent major production zones for tomato (Solanum lycopersicum) and maize (Zea mays). Farming communities included Fiapre, Abesim, Chiraa, and Odumase. Smallholder farms in these zones predominantly cultivate local tomato varieties such as 'Power Rano' and 'Akoma', alongside maize varieties such as 'Obatanpa' and 'Abontem'.</w:t>
      </w:r>
    </w:p>
    <w:p w14:paraId="77706BB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Field evaluations were carried out using low-to-mid tier mobile devices typical of those owned by local farmers and extension personnel in Ghana. Test handsets included the Tecno Spark 10 (4GB RAM, MediaTek Helio G37), Infinix Hot 30i (4GB RAM, Unisoc T606), and Samsung Galaxy A14 (4GB RAM, Exynos 1330). All benchmark tests measured CPU inference latency, battery consumption per 50 scans, ambient outdoor camera capture accuracy under tropical daylight, and offline SQLite database query speed.</w:t>
      </w:r>
    </w:p>
    <w:p w14:paraId="7D16D3B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3.13 Mathematical Formulations of System Architecture</w:t>
      </w:r>
    </w:p>
    <w:p w14:paraId="6FC44481"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14:paraId="5784F7F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Compound Scaling in EfficientNet-B0:</w:t>
      </w:r>
      <w:r w:rsidRPr="00815691">
        <w:rPr>
          <w:rFonts w:ascii="Times New Roman" w:hAnsi="Times New Roman" w:cs="Times New Roman"/>
          <w:b/>
        </w:rPr>
        <w:br/>
        <w:t>EfficientNet scales network depth (d), width (w), and resolution (r) uniformly using a compound coefficient (phi):</w:t>
      </w:r>
      <w:r w:rsidRPr="00815691">
        <w:rPr>
          <w:rFonts w:ascii="Times New Roman" w:hAnsi="Times New Roman" w:cs="Times New Roman"/>
          <w:b/>
        </w:rPr>
        <w:br/>
        <w:t xml:space="preserve">   depth: d = alpha^phi</w:t>
      </w:r>
      <w:r w:rsidRPr="00815691">
        <w:rPr>
          <w:rFonts w:ascii="Times New Roman" w:hAnsi="Times New Roman" w:cs="Times New Roman"/>
          <w:b/>
        </w:rPr>
        <w:br/>
        <w:t xml:space="preserve">   width: w = beta^phi</w:t>
      </w:r>
      <w:r w:rsidRPr="00815691">
        <w:rPr>
          <w:rFonts w:ascii="Times New Roman" w:hAnsi="Times New Roman" w:cs="Times New Roman"/>
          <w:b/>
        </w:rPr>
        <w:br/>
        <w:t xml:space="preserve">   resolution: r = gamma^phi</w:t>
      </w:r>
      <w:r w:rsidRPr="00815691">
        <w:rPr>
          <w:rFonts w:ascii="Times New Roman" w:hAnsi="Times New Roman" w:cs="Times New Roman"/>
          <w:b/>
        </w:rPr>
        <w:br/>
        <w:t>subject to alpha * beta^2 * gamma^2 approx 2 and alpha &gt;= 1, beta &gt;= 1, gamma &gt;= 1. For baseline EfficientNet-B0, phi is set to 1.</w:t>
      </w:r>
    </w:p>
    <w:p w14:paraId="232A4069"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Triplet Attention Channel-Spatial Pooling:</w:t>
      </w:r>
      <w:r w:rsidRPr="00815691">
        <w:rPr>
          <w:rFonts w:ascii="Times New Roman" w:hAnsi="Times New Roman" w:cs="Times New Roman"/>
          <w:b/>
        </w:rPr>
        <w:br/>
        <w:t>Given an input tensor X in R^{C x H x W}, Triplet Attention builds cross-dimension dependencies across three branches without dimension reduction:</w:t>
      </w:r>
      <w:r w:rsidRPr="00815691">
        <w:rPr>
          <w:rFonts w:ascii="Times New Roman" w:hAnsi="Times New Roman" w:cs="Times New Roman"/>
          <w:b/>
        </w:rPr>
        <w:br/>
        <w:t xml:space="preserve">   Branch 1 (Channel-Height): Rotates X along H to obtain X_1 in R^{W x C x H}. Z-pooling concatenates max and mean pooling: Z_1 in R^{2 x C x H}. Conv2D reduces this to 1 channel, followed by Sigmoid activation sigma.</w:t>
      </w:r>
      <w:r w:rsidRPr="00815691">
        <w:rPr>
          <w:rFonts w:ascii="Times New Roman" w:hAnsi="Times New Roman" w:cs="Times New Roman"/>
          <w:b/>
        </w:rPr>
        <w:br/>
        <w:t xml:space="preserve">   Branch 2 (Channel-Width): Rotates X along W to obtain X_2 in R^{H x C x W}. Z-pooling yields Z_2 in R^{2 x C x W}, passed through Conv2D and Sigmoid activation.</w:t>
      </w:r>
      <w:r w:rsidRPr="00815691">
        <w:rPr>
          <w:rFonts w:ascii="Times New Roman" w:hAnsi="Times New Roman" w:cs="Times New Roman"/>
          <w:b/>
        </w:rPr>
        <w:br/>
        <w:t xml:space="preserve">   Branch 3 (Spatial Height-Width): Applies Z-pooling directly across channels to get Z_3 in R^{2 x H x W}, passed through Conv2D and Sigmoid activation.</w:t>
      </w:r>
      <w:r w:rsidRPr="00815691">
        <w:rPr>
          <w:rFonts w:ascii="Times New Roman" w:hAnsi="Times New Roman" w:cs="Times New Roman"/>
          <w:b/>
        </w:rPr>
        <w:br/>
        <w:t>The final output Y is the unweighted average of all three refined branch outputs: Y = (1/3) * (y_1 + y_2 + y_3).</w:t>
      </w:r>
    </w:p>
    <w:p w14:paraId="26F5C906"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Post-Training INT8 Quantization Mapping:</w:t>
      </w:r>
      <w:r w:rsidRPr="00815691">
        <w:rPr>
          <w:rFonts w:ascii="Times New Roman" w:hAnsi="Times New Roman" w:cs="Times New Roman"/>
          <w:b/>
        </w:rPr>
        <w:br/>
        <w:t>Real-valued 32-bit floating-point weights and activations (r) are mapped to 8-bit integers (q) using a scale factor (S) and zero-point offset (Z):</w:t>
      </w:r>
      <w:r w:rsidRPr="00815691">
        <w:rPr>
          <w:rFonts w:ascii="Times New Roman" w:hAnsi="Times New Roman" w:cs="Times New Roman"/>
          <w:b/>
        </w:rPr>
        <w:br/>
        <w:t xml:space="preserve">   r = S * (q - Z)</w:t>
      </w:r>
      <w:r w:rsidRPr="00815691">
        <w:rPr>
          <w:rFonts w:ascii="Times New Roman" w:hAnsi="Times New Roman" w:cs="Times New Roman"/>
          <w:b/>
        </w:rPr>
        <w:br/>
        <w:t xml:space="preserve">   q = round(clamp(r / S + Z, -128, 127))</w:t>
      </w:r>
      <w:r w:rsidRPr="00815691">
        <w:rPr>
          <w:rFonts w:ascii="Times New Roman" w:hAnsi="Times New Roman" w:cs="Times New Roman"/>
          <w:b/>
        </w:rPr>
        <w:br/>
        <w:t>where S = (r_max - r_min) / 255 and Z = round(-r_min / S).</w:t>
      </w:r>
    </w:p>
    <w:p w14:paraId="3E2DAC9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Gradient-weighted Class Activation Mapping (Grad-CAM):</w:t>
      </w:r>
      <w:r w:rsidRPr="00815691">
        <w:rPr>
          <w:rFonts w:ascii="Times New Roman" w:hAnsi="Times New Roman" w:cs="Times New Roman"/>
          <w:b/>
        </w:rPr>
        <w:br/>
        <w:t>The neuron importance weight alpha_k^c for class c and feature map k in the final convolutional layer A^k is defined as:</w:t>
      </w:r>
      <w:r w:rsidRPr="00815691">
        <w:rPr>
          <w:rFonts w:ascii="Times New Roman" w:hAnsi="Times New Roman" w:cs="Times New Roman"/>
          <w:b/>
        </w:rPr>
        <w:br/>
        <w:t xml:space="preserve">   alpha_k^c = (1 / Z) * sum_i sum_j ( d y^c / d A_{i,j}^k )</w:t>
      </w:r>
      <w:r w:rsidRPr="00815691">
        <w:rPr>
          <w:rFonts w:ascii="Times New Roman" w:hAnsi="Times New Roman" w:cs="Times New Roman"/>
          <w:b/>
        </w:rPr>
        <w:br/>
        <w:t>The heat-map localization mask L_{Grad-CAM}^c is then computed as a ReLU-rectified linear combination of weighted feature maps:</w:t>
      </w:r>
      <w:r w:rsidRPr="00815691">
        <w:rPr>
          <w:rFonts w:ascii="Times New Roman" w:hAnsi="Times New Roman" w:cs="Times New Roman"/>
          <w:b/>
        </w:rPr>
        <w:br/>
        <w:t xml:space="preserve">   L_{Grad-CAM}^c = ReLU( sum_k alpha_k^c * A^k ).</w:t>
      </w:r>
    </w:p>
    <w:p w14:paraId="1C491672" w14:textId="77777777" w:rsidR="00FF31B8" w:rsidRPr="00815691" w:rsidRDefault="00000000">
      <w:pPr>
        <w:pStyle w:val="Heading2"/>
        <w:spacing w:before="240" w:after="80" w:line="360" w:lineRule="auto"/>
        <w:rPr>
          <w:rFonts w:ascii="Times New Roman" w:hAnsi="Times New Roman" w:cs="Times New Roman"/>
        </w:rPr>
      </w:pPr>
      <w:r w:rsidRPr="00815691">
        <w:rPr>
          <w:rFonts w:ascii="Times New Roman" w:hAnsi="Times New Roman" w:cs="Times New Roman"/>
          <w:b/>
        </w:rPr>
        <w:t>3.14 Optimization Setup, Loss Function, and Regularization</w:t>
      </w:r>
    </w:p>
    <w:p w14:paraId="3AEEDAAC"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To mitigate overfitting and address class imbalance across the 14 dataset categories, the training pipeline employed Categorical Cross-Entropy with Label Smoothing (smoothing factor epsilon = 0.1). Label smoothing replaces hard one-hot target vectors y_k with smoothed targets y_k^{smooth} = (1 - epsilon) * y_k + (epsilon / K), preventing the model from becoming overconfident in its predictions.</w:t>
      </w:r>
    </w:p>
    <w:p w14:paraId="7847C8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14:paraId="0CD7F3A9" w14:textId="77777777" w:rsidR="00FF31B8" w:rsidRPr="00815691" w:rsidRDefault="00000000">
      <w:pPr>
        <w:pStyle w:val="Heading1"/>
        <w:pageBreakBefore/>
        <w:spacing w:before="360" w:after="160" w:line="360" w:lineRule="auto"/>
        <w:rPr>
          <w:rFonts w:ascii="Times New Roman" w:hAnsi="Times New Roman" w:cs="Times New Roman"/>
        </w:rPr>
      </w:pPr>
      <w:r w:rsidRPr="00815691">
        <w:rPr>
          <w:rFonts w:ascii="Times New Roman" w:hAnsi="Times New Roman" w:cs="Times New Roman"/>
          <w:b/>
        </w:rPr>
        <w:t>CHAPTER FOUR</w:t>
      </w:r>
    </w:p>
    <w:p>
      <w:pPr>
        <w:spacing w:before="120" w:after="240" w:line="360" w:lineRule="auto"/>
      </w:pPr>
      <w:r>
        <w:t>(Chapter 4 title for those conducting scientific research)</w:t>
        <w:br/>
        <w:br/>
        <w:t>This chapter is concerned with assessing the effectiveness and efficiency of our proposed crop disease detection solution and engineering approach. It provides the reader with a structured outline of what to expect:</w:t>
        <w:br/>
        <w:t>• Section 4.1 (Results): Details the hardware and software evaluation platforms, dataset acquisition and splitting strategy, model classification metrics, post-training INT8 quantization latency benchmarks, Grad-CAM visual heatmaps, Flutter mobile client screenshots, system integration test cases, and field usability evaluation scores, ensuring all specific objectives outlined in Chapter 1 are addressed.</w:t>
        <w:br/>
        <w:t>• Section 4.2 (Discussion): Compares our empirical findings against existing state-of-the-art literature using specific percentage improvements and memory values, verifies research gap fulfillment, and details the practical software engineering and agronomic implications.</w:t>
      </w:r>
    </w:p>
    <w:p w14:paraId="53AB6433"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RESULTS AND DISCUSSION</w:t>
      </w:r>
    </w:p>
    <w:p w14:paraId="712FCF2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pPr>
        <w:spacing w:before="120" w:after="240" w:line="360" w:lineRule="auto"/>
      </w:pPr>
      <w:r>
        <w:t>4.1.1 Evaluation Platform and Dataset Justification</w:t>
        <w:br/>
        <w:t>To evaluate the proposed crop disease detection framework, experimental benchmarks were executed across two distinct compute platforms:</w:t>
        <w:br/>
        <w:t>1. Cloud Training Platform: Model architecture training and hyperparameter optimization were conducted on Google Colab Pro powered by an NVIDIA Tesla T4 GPU (16 GB VRAM), Intel Xeon CPU @ 2.20GHz, and 12.7 GB system RAM running Ubuntu 22.04 LTS with TensorFlow 2.15 and Python 3.10.</w:t>
        <w:br/>
        <w:t>2. Mobile Edge Target Platform: On-device mobile inference latency and field usability were evaluated on budget Android smartphones typical of those owned by smallholder farmers in Ghana, including the Tecno Spark 10 (4GB RAM, MediaTek Helio G37), Infinix Hot 30i (4GB RAM, Unisoc T606), and Samsung Galaxy A14 (4GB RAM, Exynos 1330) running Android 11 to 13 with an embedded TensorFlow Lite INT8 runtime.</w:t>
        <w:br/>
        <w:br/>
        <w:t>Data Provenance &amp; Reliability:</w:t>
        <w:br/>
        <w:t>The model was trained and evaluated on a curated dataset of 21,394 high-resolution leaf images across 14 pathological categories (10 tomato classes and 4 maize classes). The data was split using a stratified ratio of 70% training (14,976 images), 15% validation (3,209 images), and 15% held-out testing (3,209 images). To ensure the high reliability of our findings, held-out test images were strictly isolated from the training and validation pipelines.</w:t>
      </w:r>
    </w:p>
    <w:p w14:paraId="522A976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4.1 Results</w:t>
      </w:r>
    </w:p>
    <w:p w14:paraId="62051C76" w14:textId="2B8DE315"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w:t>
      </w:r>
      <w:r w:rsidR="00945B2D">
        <w:rPr>
          <w:rFonts w:ascii="Times New Roman" w:hAnsi="Times New Roman" w:cs="Times New Roman"/>
          <w:b/>
        </w:rPr>
        <w:t>1</w:t>
      </w:r>
      <w:r w:rsidRPr="00815691">
        <w:rPr>
          <w:rFonts w:ascii="Times New Roman" w:hAnsi="Times New Roman" w:cs="Times New Roman"/>
          <w:b/>
        </w:rPr>
        <w:t xml:space="preserve"> Model Training Performance and Classification Metrics</w:t>
      </w:r>
    </w:p>
    <w:p w14:paraId="7921D14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21658428"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insideH w:val="single" w:sz="4" w:space="0" w:color="auto"/>
          <w:insideV w:val="single" w:sz="4" w:space="0" w:color="auto"/>
        </w:tblBorders>
        <w:tblLook w:val="04A0" w:firstRow="1" w:lastRow="0" w:firstColumn="1" w:lastColumn="0" w:noHBand="0" w:noVBand="1"/>
      </w:tblPr>
      <w:tblGrid>
        <w:gridCol w:w="2201"/>
        <w:gridCol w:w="2174"/>
        <w:gridCol w:w="2137"/>
        <w:gridCol w:w="2128"/>
      </w:tblGrid>
      <w:tr w:rsidR="00FF31B8" w:rsidRPr="00815691" w14:paraId="357C9024" w14:textId="77777777" w:rsidTr="00945B2D">
        <w:tc>
          <w:tcPr>
            <w:tcW w:w="2340" w:type="dxa"/>
          </w:tcPr>
          <w:p w14:paraId="4E8BA867"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tcPr>
          <w:p w14:paraId="5EC86842"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tcPr>
          <w:p w14:paraId="49549AF2"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tcPr>
          <w:p w14:paraId="4DC9102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3EF22DF" w14:textId="77777777" w:rsidTr="00945B2D">
        <w:tc>
          <w:tcPr>
            <w:tcW w:w="2340" w:type="dxa"/>
          </w:tcPr>
          <w:p w14:paraId="06B279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tcPr>
          <w:p w14:paraId="07F9E363"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tcPr>
          <w:p w14:paraId="1895071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283E9537"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433F33D5" w14:textId="77777777" w:rsidTr="00945B2D">
        <w:tc>
          <w:tcPr>
            <w:tcW w:w="2340" w:type="dxa"/>
          </w:tcPr>
          <w:p w14:paraId="081967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tcPr>
          <w:p w14:paraId="51B201C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4FB9C4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3A7B10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99C102C" w14:textId="77777777" w:rsidTr="00945B2D">
        <w:tc>
          <w:tcPr>
            <w:tcW w:w="2340" w:type="dxa"/>
          </w:tcPr>
          <w:p w14:paraId="6AB447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tcPr>
          <w:p w14:paraId="2127BA2A"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tcPr>
          <w:p w14:paraId="0C1DADB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699EBB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6AB97A11" w14:textId="77777777" w:rsidTr="00945B2D">
        <w:tc>
          <w:tcPr>
            <w:tcW w:w="2340" w:type="dxa"/>
          </w:tcPr>
          <w:p w14:paraId="43252DB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tcPr>
          <w:p w14:paraId="0458AF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596427D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7259666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03F6888" w14:textId="77777777" w:rsidTr="00945B2D">
        <w:tc>
          <w:tcPr>
            <w:tcW w:w="2340" w:type="dxa"/>
          </w:tcPr>
          <w:p w14:paraId="688CCE7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tcPr>
          <w:p w14:paraId="7CDA9C53"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tcPr>
          <w:p w14:paraId="69AC133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tcPr>
          <w:p w14:paraId="0969F096"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7EAED69" w14:textId="77777777" w:rsidTr="00945B2D">
        <w:tc>
          <w:tcPr>
            <w:tcW w:w="2340" w:type="dxa"/>
          </w:tcPr>
          <w:p w14:paraId="5B9A128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tcPr>
          <w:p w14:paraId="40C5BF2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7D43FE08"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tcPr>
          <w:p w14:paraId="34756D32"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75B4380" w14:textId="77777777" w:rsidTr="00945B2D">
        <w:tc>
          <w:tcPr>
            <w:tcW w:w="2340" w:type="dxa"/>
          </w:tcPr>
          <w:p w14:paraId="2AA28B3F"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tcPr>
          <w:p w14:paraId="38C4A8E8"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tcPr>
          <w:p w14:paraId="6B90AEE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289215CE"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D21A9DB" w14:textId="77777777" w:rsidTr="00945B2D">
        <w:tc>
          <w:tcPr>
            <w:tcW w:w="2340" w:type="dxa"/>
          </w:tcPr>
          <w:p w14:paraId="533939C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tcPr>
          <w:p w14:paraId="556B3F12"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tcPr>
          <w:p w14:paraId="0E5F67F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7D241AB6"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E215EFE" w14:textId="77777777" w:rsidTr="00945B2D">
        <w:tc>
          <w:tcPr>
            <w:tcW w:w="2340" w:type="dxa"/>
          </w:tcPr>
          <w:p w14:paraId="3F7E2C92"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tcPr>
          <w:p w14:paraId="6680BA2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737321B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tcPr>
          <w:p w14:paraId="22E173BA"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4AE261F0" w14:textId="77777777" w:rsidTr="00945B2D">
        <w:tc>
          <w:tcPr>
            <w:tcW w:w="2340" w:type="dxa"/>
          </w:tcPr>
          <w:p w14:paraId="2146077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tcPr>
          <w:p w14:paraId="169A6915"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tcPr>
          <w:p w14:paraId="3CBE0B38"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tcPr>
          <w:p w14:paraId="61C12CD9"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727902A" w14:textId="77777777" w:rsidTr="00945B2D">
        <w:tc>
          <w:tcPr>
            <w:tcW w:w="2340" w:type="dxa"/>
          </w:tcPr>
          <w:p w14:paraId="69D41D9C"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tcPr>
          <w:p w14:paraId="0980D952"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tcPr>
          <w:p w14:paraId="2F1DC4A1"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tcPr>
          <w:p w14:paraId="240D23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142078FB" w14:textId="77777777" w:rsidTr="00945B2D">
        <w:tc>
          <w:tcPr>
            <w:tcW w:w="2340" w:type="dxa"/>
          </w:tcPr>
          <w:p w14:paraId="33D2720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tcPr>
          <w:p w14:paraId="2B6D370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tcPr>
          <w:p w14:paraId="17E5FC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6D2734C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2C494921" w14:textId="77777777" w:rsidTr="00945B2D">
        <w:tc>
          <w:tcPr>
            <w:tcW w:w="2340" w:type="dxa"/>
          </w:tcPr>
          <w:p w14:paraId="3CCE0223"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tcPr>
          <w:p w14:paraId="4634C11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tcPr>
          <w:p w14:paraId="70E0A163"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tcPr>
          <w:p w14:paraId="749C53D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65F9013" w14:textId="77777777" w:rsidTr="00945B2D">
        <w:tc>
          <w:tcPr>
            <w:tcW w:w="2340" w:type="dxa"/>
          </w:tcPr>
          <w:p w14:paraId="128751B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tcPr>
          <w:p w14:paraId="6C57252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66387E0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2047324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bl>
    <w:p w14:paraId="231F7F02"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4.1.3 Model Optimization and Mobile Execution Latency</w:t>
      </w:r>
    </w:p>
    <w:p w14:paraId="0A582D65" w14:textId="14CF3CD3"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 xml:space="preserve">To run the model efficiently on budget </w:t>
      </w:r>
      <w:proofErr w:type="gramStart"/>
      <w:r w:rsidRPr="00815691">
        <w:rPr>
          <w:rFonts w:ascii="Times New Roman" w:hAnsi="Times New Roman" w:cs="Times New Roman"/>
        </w:rPr>
        <w:t>smartphones</w:t>
      </w:r>
      <w:r w:rsidR="00945B2D">
        <w:rPr>
          <w:rFonts w:ascii="Times New Roman" w:hAnsi="Times New Roman" w:cs="Times New Roman"/>
        </w:rPr>
        <w:t xml:space="preserve"> </w:t>
      </w:r>
      <w:r w:rsidRPr="00815691">
        <w:rPr>
          <w:rFonts w:ascii="Times New Roman" w:hAnsi="Times New Roman" w:cs="Times New Roman"/>
        </w:rPr>
        <w:t>,</w:t>
      </w:r>
      <w:proofErr w:type="gramEnd"/>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14:paraId="73D241F9" w14:textId="5C9876EC"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67"/>
        <w:gridCol w:w="1750"/>
        <w:gridCol w:w="1726"/>
        <w:gridCol w:w="1726"/>
      </w:tblGrid>
      <w:tr w:rsidR="00FF31B8" w:rsidRPr="00815691" w14:paraId="3AFFB174" w14:textId="77777777" w:rsidTr="00945B2D">
        <w:tc>
          <w:tcPr>
            <w:tcW w:w="1872" w:type="dxa"/>
          </w:tcPr>
          <w:p w14:paraId="6439D5D5"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tcPr>
          <w:p w14:paraId="19CD2745"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tcPr>
          <w:p w14:paraId="6E684234"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tcPr>
          <w:p w14:paraId="30C0B150"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tcPr>
          <w:p w14:paraId="6B5F1D9B"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D92D11B" w14:textId="77777777" w:rsidTr="00945B2D">
        <w:tc>
          <w:tcPr>
            <w:tcW w:w="1872" w:type="dxa"/>
          </w:tcPr>
          <w:p w14:paraId="7E478993"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tcPr>
          <w:p w14:paraId="1975D5D3"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898B839"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75E041D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tcPr>
          <w:p w14:paraId="374BAF5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00AE5425" w14:textId="77777777" w:rsidTr="00945B2D">
        <w:tc>
          <w:tcPr>
            <w:tcW w:w="1872" w:type="dxa"/>
          </w:tcPr>
          <w:p w14:paraId="346CE89A"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tcPr>
          <w:p w14:paraId="51243615"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753BB12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0E08D442"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tcPr>
          <w:p w14:paraId="03C3916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bl>
    <w:p w14:paraId="111BE9B3"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4.1.4 Visual Explainability via Grad-CAM Heatmaps</w:t>
      </w:r>
    </w:p>
    <w:p w14:paraId="76E134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14:paraId="38A4D625"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26B82B3A"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4.2: Test Set Classification Precision and Loss Metrics</w:t>
      </w:r>
    </w:p>
    <w:p w14:paraId="025F052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119664"/>
                    </a:xfrm>
                    <a:prstGeom prst="rect">
                      <a:avLst/>
                    </a:prstGeom>
                  </pic:spPr>
                </pic:pic>
              </a:graphicData>
            </a:graphic>
          </wp:inline>
        </w:drawing>
      </w:r>
    </w:p>
    <w:p w14:paraId="125440D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4.3: Grad-CAM Feature Map Attention Heatmaps Across Leaf Diseases</w:t>
      </w:r>
    </w:p>
    <w:p w14:paraId="45476181"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4.1.5 Mobile Application Screenshots and Software Implementation</w:t>
      </w:r>
    </w:p>
    <w:p w14:paraId="5E745898"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built the mobile application using Flutter, pairing it with the TFLite INT8 model engine and a local SQLite database. Figures 4.4, 4.5, and 4.6 show the app interface: the live camera scanner, the offline diagnostic summary page, and the saved historical diagnostic log.</w:t>
      </w:r>
    </w:p>
    <w:p w14:paraId="3077AB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3068166"/>
                    </a:xfrm>
                    <a:prstGeom prst="rect">
                      <a:avLst/>
                    </a:prstGeom>
                  </pic:spPr>
                </pic:pic>
              </a:graphicData>
            </a:graphic>
          </wp:inline>
        </w:drawing>
      </w:r>
    </w:p>
    <w:p w14:paraId="79E9871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4.4: Flutter Mobile Client Home Screen &amp; Camera Interface</w:t>
      </w:r>
    </w:p>
    <w:p w14:paraId="0EF0126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4545496"/>
                    </a:xfrm>
                    <a:prstGeom prst="rect">
                      <a:avLst/>
                    </a:prstGeom>
                  </pic:spPr>
                </pic:pic>
              </a:graphicData>
            </a:graphic>
          </wp:inline>
        </w:drawing>
      </w:r>
    </w:p>
    <w:p w14:paraId="2AFF21A2"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4.5: Offline Diagnostic Report UI with Local Agronomic Remedies</w:t>
      </w:r>
    </w:p>
    <w:p w14:paraId="18BA156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78513"/>
                    </a:xfrm>
                    <a:prstGeom prst="rect">
                      <a:avLst/>
                    </a:prstGeom>
                  </pic:spPr>
                </pic:pic>
              </a:graphicData>
            </a:graphic>
          </wp:inline>
        </w:drawing>
      </w:r>
    </w:p>
    <w:p w14:paraId="35D2CF54" w14:textId="77777777" w:rsidR="00FF31B8" w:rsidRPr="00815691" w:rsidRDefault="00000000">
      <w:pPr>
        <w:spacing w:after="120" w:line="360" w:lineRule="auto" w:before="0"/>
        <w:jc w:val="center"/>
        <w:rPr>
          <w:rFonts w:ascii="Times New Roman" w:hAnsi="Times New Roman" w:cs="Times New Roman"/>
        </w:rPr>
      </w:pPr>
      <w:r w:rsidRPr="00815691">
        <w:rPr>
          <w:rFonts w:ascii="Times New Roman" w:hAnsi="Times New Roman" w:cs="Times New Roman"/>
        </w:rPr>
        <w:t>Figure 4.6: Historical Batch Evaluation Logs and SQLite Database Records</w:t>
      </w:r>
    </w:p>
    <w:p w14:paraId="73689FFB"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4.1.6 Field Usability Evaluation Results</w:t>
      </w:r>
    </w:p>
    <w:p w14:paraId="0FCE518E"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pPr>
        <w:spacing w:before="120" w:after="240" w:line="360" w:lineRule="auto"/>
      </w:pPr>
      <w:r>
        <w:t>In this section, we compare and discuss our experimental results against state-of-the-art plant pathology literature, highlighting specific percentage improvements in diagnostic accuracy, model size compression, and mobile execution latency. We also present a formal verification matrix demonstrating how our technical solutions fulfilled each of the five research gaps identified in Chapter 1.</w:t>
      </w:r>
    </w:p>
    <w:p w14:paraId="791B6151"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4.2 Discussion</w:t>
      </w:r>
    </w:p>
    <w:p w14:paraId="2A714B20"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4.2.1 State-of-the-Art Literature Comparison</w:t>
      </w:r>
    </w:p>
    <w:p w14:paraId="575BD74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795E91A9"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Look w:val="04A0" w:firstRow="1" w:lastRow="0" w:firstColumn="1" w:lastColumn="0" w:noHBand="0" w:noVBand="1"/>
      </w:tblPr>
      <w:tblGrid>
        <w:gridCol w:w="1630"/>
        <w:gridCol w:w="1367"/>
        <w:gridCol w:w="1446"/>
        <w:gridCol w:w="1406"/>
        <w:gridCol w:w="1370"/>
        <w:gridCol w:w="1421"/>
      </w:tblGrid>
      <w:tr w:rsidR="00FF31B8" w:rsidRPr="00815691" w14:paraId="468121C1" w14:textId="77777777">
        <w:tc>
          <w:tcPr>
            <w:tcW w:w="1560" w:type="dxa"/>
          </w:tcPr>
          <w:p w14:paraId="3C06FC8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tcPr>
          <w:p w14:paraId="7313864F"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tcPr>
          <w:p w14:paraId="4F1483C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tcPr>
          <w:p w14:paraId="6110458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tcPr>
          <w:p w14:paraId="48483CE3"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16549913"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FEF8A2F" w14:textId="77777777">
        <w:tc>
          <w:tcPr>
            <w:tcW w:w="1560" w:type="dxa"/>
          </w:tcPr>
          <w:p w14:paraId="62F8B743"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tcPr>
          <w:p w14:paraId="7A9B7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38373B82"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39F2CACF"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325B463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2A1456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A0A3AB" w14:textId="77777777">
        <w:tc>
          <w:tcPr>
            <w:tcW w:w="1560" w:type="dxa"/>
          </w:tcPr>
          <w:p w14:paraId="1394EEF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539F3A1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E835F97"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30F6ED49"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0BF9E3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C9F919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CA9464" w14:textId="77777777">
        <w:tc>
          <w:tcPr>
            <w:tcW w:w="1560" w:type="dxa"/>
          </w:tcPr>
          <w:p w14:paraId="0DB3CD3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45D44E48"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7CCC0CCD"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3B13FCD9"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tcPr>
          <w:p w14:paraId="08D7EBB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E7AD858"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B4B3952" w14:textId="77777777">
        <w:tc>
          <w:tcPr>
            <w:tcW w:w="1560" w:type="dxa"/>
          </w:tcPr>
          <w:p w14:paraId="5BAB93C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tcPr>
          <w:p w14:paraId="6051E0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40162EE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E13353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tcPr>
          <w:p w14:paraId="31ECF67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AB70BC3"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14:paraId="1625B4A8"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4.2.2 Verification of Research Gap Fulfillment</w:t>
      </w:r>
    </w:p>
    <w:p w14:paraId="3F903F43"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In Chapter 1, we highlighted five key technical gaps in agricultural AI. Table 4.4 illustrates how our engineering choices resolved each of these challenges.</w:t>
      </w:r>
    </w:p>
    <w:p w14:paraId="1BD7C9F4" w14:textId="77777777" w:rsidR="00FF31B8" w:rsidRPr="00815691" w:rsidRDefault="00000000">
      <w:pPr>
        <w:keepNext/>
        <w:spacing w:after="120" w:line="360" w:lineRule="auto" w:before="0"/>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Look w:val="04A0" w:firstRow="1" w:lastRow="0" w:firstColumn="1" w:lastColumn="0" w:noHBand="0" w:noVBand="1"/>
      </w:tblPr>
      <w:tblGrid>
        <w:gridCol w:w="2867"/>
        <w:gridCol w:w="2868"/>
        <w:gridCol w:w="2905"/>
      </w:tblGrid>
      <w:tr w:rsidR="00FF31B8" w:rsidRPr="00815691" w14:paraId="6EA08DFA" w14:textId="77777777">
        <w:tc>
          <w:tcPr>
            <w:tcW w:w="3120" w:type="dxa"/>
          </w:tcPr>
          <w:p w14:paraId="406B5C9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tcPr>
          <w:p w14:paraId="71CC33F1"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tcPr>
          <w:p w14:paraId="41F1A70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5DD9E63E" w14:textId="77777777">
        <w:tc>
          <w:tcPr>
            <w:tcW w:w="3120" w:type="dxa"/>
          </w:tcPr>
          <w:p w14:paraId="2073AE00"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10E70B5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0AAB048A"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5183AF9" w14:textId="77777777">
        <w:tc>
          <w:tcPr>
            <w:tcW w:w="3120" w:type="dxa"/>
          </w:tcPr>
          <w:p w14:paraId="0B62B6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65054415"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TFLite model directly inside native Flutter app for edge processing.</w:t>
            </w:r>
          </w:p>
        </w:tc>
        <w:tc>
          <w:tcPr>
            <w:tcW w:w="3120" w:type="dxa"/>
          </w:tcPr>
          <w:p w14:paraId="1611D4AA" w14:textId="77777777" w:rsidR="00FF31B8" w:rsidRPr="00815691" w:rsidRDefault="00000000">
            <w:pPr>
              <w:rPr>
                <w:rFonts w:ascii="Times New Roman" w:hAnsi="Times New Roman" w:cs="Times New Roman"/>
              </w:rPr>
            </w:pPr>
            <w:r w:rsidRPr="00815691">
              <w:rPr>
                <w:rFonts w:ascii="Times New Roman" w:hAnsi="Times New Roman" w:cs="Times New Roman"/>
              </w:rPr>
              <w:t>COMPLETED: Fast execution (92 ms) with 100% offline functionality.</w:t>
            </w:r>
          </w:p>
        </w:tc>
      </w:tr>
      <w:tr w:rsidR="00FF31B8" w:rsidRPr="00815691" w14:paraId="081102A8" w14:textId="77777777">
        <w:tc>
          <w:tcPr>
            <w:tcW w:w="3120" w:type="dxa"/>
          </w:tcPr>
          <w:p w14:paraId="4D9B4BA8"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9B246C5"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2751CC22"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0CD50D08" w14:textId="77777777">
        <w:tc>
          <w:tcPr>
            <w:tcW w:w="3120" w:type="dxa"/>
          </w:tcPr>
          <w:p w14:paraId="0F9F9364"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7E62B2E"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54138B55"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8267B1D" w14:textId="77777777">
        <w:tc>
          <w:tcPr>
            <w:tcW w:w="3120" w:type="dxa"/>
          </w:tcPr>
          <w:p w14:paraId="6461948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0E8B7707"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app and Streamlit research sandbox.</w:t>
            </w:r>
          </w:p>
        </w:tc>
        <w:tc>
          <w:tcPr>
            <w:tcW w:w="3120" w:type="dxa"/>
          </w:tcPr>
          <w:p w14:paraId="176210A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3178954C"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4.2.3 Software Engineering and Practical Agronomic Implications</w:t>
      </w:r>
    </w:p>
    <w:p w14:paraId="7A04626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685E8872" w14:textId="77777777" w:rsidR="00FF31B8" w:rsidRPr="00815691" w:rsidRDefault="00000000">
      <w:pPr>
        <w:pStyle w:val="Heading1"/>
        <w:pageBreakBefore/>
        <w:spacing w:before="360" w:after="160" w:line="360" w:lineRule="auto"/>
        <w:rPr>
          <w:rFonts w:ascii="Times New Roman" w:hAnsi="Times New Roman" w:cs="Times New Roman"/>
        </w:rPr>
      </w:pPr>
      <w:r w:rsidRPr="00815691">
        <w:rPr>
          <w:rFonts w:ascii="Times New Roman" w:hAnsi="Times New Roman" w:cs="Times New Roman"/>
          <w:b/>
        </w:rPr>
        <w:t>CHAPTER FIVE</w:t>
      </w:r>
    </w:p>
    <w:p w14:paraId="0DA56678" w14:textId="77777777" w:rsidR="00FF31B8" w:rsidRPr="00815691" w:rsidRDefault="00000000">
      <w:pPr>
        <w:pStyle w:val="Heading2"/>
        <w:spacing w:after="80" w:line="360" w:lineRule="auto" w:before="240"/>
        <w:rPr>
          <w:rFonts w:ascii="Times New Roman" w:hAnsi="Times New Roman" w:cs="Times New Roman"/>
        </w:rPr>
      </w:pPr>
      <w:r w:rsidRPr="00815691">
        <w:rPr>
          <w:rFonts w:ascii="Times New Roman" w:hAnsi="Times New Roman" w:cs="Times New Roman"/>
          <w:b/>
        </w:rPr>
        <w:t>SUMMARY, CONCLUSIONS AND RECOMMENDATIONS</w:t>
      </w:r>
    </w:p>
    <w:p w14:paraId="1D58B009"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6E6603B6"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5.1 Summary of Findings</w:t>
      </w:r>
    </w:p>
    <w:p w14:paraId="5AA95108"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ms on mobile hardware. The Flutter mobile app, backed by local SQLite storage and Grad-CAM visual heatmaps, recorded a 76.5 SUS score during field testing in Sunyani.</w:t>
      </w:r>
    </w:p>
    <w:p w14:paraId="2C9679BF" w14:textId="77777777" w:rsidR="00FF31B8" w:rsidRPr="00815691" w:rsidRDefault="00000000">
      <w:pPr>
        <w:pStyle w:val="Heading3"/>
        <w:spacing w:after="80" w:line="360" w:lineRule="auto" w:before="240"/>
        <w:rPr>
          <w:rFonts w:ascii="Times New Roman" w:hAnsi="Times New Roman" w:cs="Times New Roman"/>
        </w:rPr>
      </w:pPr>
      <w:r w:rsidRPr="00815691">
        <w:rPr>
          <w:rFonts w:ascii="Times New Roman" w:hAnsi="Times New Roman" w:cs="Times New Roman"/>
          <w:b/>
        </w:rPr>
        <w:t>5.2 Conclusions</w:t>
      </w:r>
    </w:p>
    <w:p w14:paraId="23C96610"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On-Device Edge AI: INT8 quantization allows complex neural networks to run locally on budget smartphones with negligible impact on diagnostic accuracy.</w:t>
      </w:r>
    </w:p>
    <w:p w14:paraId="005D26D8"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Visual Explainability Builds User Trust: Grad-CAM heatmaps help farmers and extension staff understand and trust the AI's diagnostic results.</w:t>
      </w:r>
    </w:p>
    <w:p w14:paraId="10A7D45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End-to-End System Integration: Combining offline model inference with local remedy databases addresses the core challenges of rural agricultural extension.</w:t>
      </w:r>
    </w:p>
    <w:p w14:paraId="3FD24B1A" w14:textId="77777777" w:rsidR="00FF31B8" w:rsidRPr="00815691" w:rsidRDefault="00000000">
      <w:pPr>
        <w:pStyle w:val="Heading3"/>
        <w:spacing w:after="80" w:line="360" w:lineRule="auto" w:before="240"/>
        <w:rPr>
          <w:rFonts w:ascii="Times New Roman" w:hAnsi="Times New Roman" w:cs="Times New Roman"/>
        </w:rPr>
      </w:pPr>
      <w:r>
        <w:rPr>
          <w:b/>
        </w:rPr>
        <w:t>5.3 Recommendations for Future Work</w:t>
      </w:r>
    </w:p>
    <w:p w14:paraId="0197EBA2"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Support Additional Regional Crops: Expand the dataset and offline database to include cassava, cocoa, yam, and plantain diseases common across West Africa.</w:t>
      </w:r>
    </w:p>
    <w:p w14:paraId="3C374865"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Live Video Lesion Detection: Implement lightweight object detection models (such as YOLOv8-nano TFLite) to scan crops in real-time video streams.</w:t>
      </w:r>
    </w:p>
    <w:p w14:paraId="2FE11A6B"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Local Voice Narration: Add offline audio advisory support in local Ghanaian languages (Twi, Fante, Ewe, and Dagbani) to assist low-literacy farmers.</w:t>
      </w:r>
    </w:p>
    <w:p w14:paraId="69A098A0"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A: SYSTEM USABILITY SCALE (SUS) EVALUATION INSTRUMENT &amp; FIELD RESPONSES</w:t>
      </w:r>
    </w:p>
    <w:p w14:paraId="510C3027"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System Usability Scale (SUS) questionnaire was administered to 15 field participants across Sunyani, Fiapre, and Chiraa. The instrument consisted of 10 standard Likert-scale statements rated from 1 (Strongly Disagree) to 5 (Strongly Agree).</w:t>
      </w:r>
    </w:p>
    <w:p w14:paraId="5BA035F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2C421600"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7E52C15B"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(Abesim):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(Fiapre): 'It runs fast on my Tecno phone without draining battery. Having organic remedies stored right inside the phone is very helpful.'</w:t>
      </w:r>
    </w:p>
    <w:p w14:paraId="301EA8A2"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B: OFFLINE SQLITE DATABASE SCHEMA &amp; AGRONOMIC REMEDY DICTIONARY</w:t>
      </w:r>
    </w:p>
    <w:p w14:paraId="23382DB6"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The mobile application embeds a lightweight relational SQLite database (`crop_diseases.db`) to enable 100% offline diagnostic lookups. The database schema consists of three primary tables: `crops`, `pathologies`, and `remedies`.</w:t>
      </w:r>
    </w:p>
    <w:p w14:paraId="3D3E774F"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`crop_id` INTEGER PRIMARY KEY AUTOINCREMENT</w:t>
      </w:r>
      <w:r w:rsidRPr="00815691">
        <w:rPr>
          <w:rFonts w:ascii="Times New Roman" w:hAnsi="Times New Roman" w:cs="Times New Roman"/>
        </w:rPr>
        <w:br/>
        <w:t xml:space="preserve">   - `crop_name` TEXT NOT NULL (e.g. 'Tomato', 'Maize')</w:t>
      </w:r>
      <w:r w:rsidRPr="00815691">
        <w:rPr>
          <w:rFonts w:ascii="Times New Roman" w:hAnsi="Times New Roman" w:cs="Times New Roman"/>
        </w:rPr>
        <w:br/>
        <w:t xml:space="preserve">   - `scientific_name`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`pathology_id` INTEGER PRIMARY KEY AUTOINCREMENT</w:t>
      </w:r>
      <w:r w:rsidRPr="00815691">
        <w:rPr>
          <w:rFonts w:ascii="Times New Roman" w:hAnsi="Times New Roman" w:cs="Times New Roman"/>
        </w:rPr>
        <w:br/>
        <w:t xml:space="preserve">   - `crop_id` INTEGER FOREIGN KEY REFERENCES crops(crop_id)</w:t>
      </w:r>
      <w:r w:rsidRPr="00815691">
        <w:rPr>
          <w:rFonts w:ascii="Times New Roman" w:hAnsi="Times New Roman" w:cs="Times New Roman"/>
        </w:rPr>
        <w:br/>
        <w:t xml:space="preserve">   - `class_name` TEXT UNIQUE NOT NULL (e.g. 'Tomato___Septoria_leaf_spot')</w:t>
      </w:r>
      <w:r w:rsidRPr="00815691">
        <w:rPr>
          <w:rFonts w:ascii="Times New Roman" w:hAnsi="Times New Roman" w:cs="Times New Roman"/>
        </w:rPr>
        <w:br/>
        <w:t xml:space="preserve">   - `common_name` TEXT NOT NULL</w:t>
      </w:r>
      <w:r w:rsidRPr="00815691">
        <w:rPr>
          <w:rFonts w:ascii="Times New Roman" w:hAnsi="Times New Roman" w:cs="Times New Roman"/>
        </w:rPr>
        <w:br/>
        <w:t xml:space="preserve">   - `symptoms_description`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`remedy_id` INTEGER PRIMARY KEY AUTOINCREMENT</w:t>
      </w:r>
      <w:r w:rsidRPr="00815691">
        <w:rPr>
          <w:rFonts w:ascii="Times New Roman" w:hAnsi="Times New Roman" w:cs="Times New Roman"/>
        </w:rPr>
        <w:br/>
        <w:t xml:space="preserve">   - `pathology_id` INTEGER FOREIGN KEY REFERENCES pathologies(pathology_id)</w:t>
      </w:r>
      <w:r w:rsidRPr="00815691">
        <w:rPr>
          <w:rFonts w:ascii="Times New Roman" w:hAnsi="Times New Roman" w:cs="Times New Roman"/>
        </w:rPr>
        <w:br/>
        <w:t xml:space="preserve">   - `chemical_control` TEXT NOT NULL</w:t>
      </w:r>
      <w:r w:rsidRPr="00815691">
        <w:rPr>
          <w:rFonts w:ascii="Times New Roman" w:hAnsi="Times New Roman" w:cs="Times New Roman"/>
        </w:rPr>
        <w:br/>
        <w:t xml:space="preserve">   - `organic_control` TEXT NOT NULL</w:t>
      </w:r>
      <w:r w:rsidRPr="00815691">
        <w:rPr>
          <w:rFonts w:ascii="Times New Roman" w:hAnsi="Times New Roman" w:cs="Times New Roman"/>
        </w:rPr>
        <w:br/>
        <w:t xml:space="preserve">   - `preventive_measures` TEXT NOT NULL</w:t>
      </w:r>
      <w:r w:rsidRPr="00815691">
        <w:rPr>
          <w:rFonts w:ascii="Times New Roman" w:hAnsi="Times New Roman" w:cs="Times New Roman"/>
        </w:rPr>
        <w:br/>
        <w:t xml:space="preserve">   - `local_language_notes` TEXT NOT NULL (Contains guidance translated for Ghanaian farming contexts)</w:t>
      </w:r>
    </w:p>
    <w:p w14:paraId="18EC4CA5"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C: FLUTTER &amp; TENSORFLOW LITE INTEGRATION SOURCE CODE EXCERPTS</w:t>
      </w:r>
    </w:p>
    <w:p w14:paraId="3C451BED"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This appendix provides core implementation source code excerpts demonstrating native TFLite INT8 model initialization, on-device tensor inference, and SQLite remedy fetching within the Flutter mobile client (`crop_detect_app`).</w:t>
      </w:r>
    </w:p>
    <w:p w14:paraId="424D1F9A"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C.1: Model Initialization and TFLite Interpreter Loading (`tflite_service.dart`)</w:t>
      </w:r>
      <w:r w:rsidRPr="00815691">
        <w:rPr>
          <w:rFonts w:ascii="Times New Roman" w:hAnsi="Times New Roman" w:cs="Times New Roman"/>
        </w:rPr>
        <w:br/>
        <w:t>```dart</w:t>
      </w:r>
      <w:r w:rsidRPr="00815691">
        <w:rPr>
          <w:rFonts w:ascii="Times New Roman" w:hAnsi="Times New Roman" w:cs="Times New Roman"/>
        </w:rPr>
        <w:br/>
        <w:t>import 'package:flutter/services.dart';</w:t>
      </w:r>
      <w:r w:rsidRPr="00815691">
        <w:rPr>
          <w:rFonts w:ascii="Times New Roman" w:hAnsi="Times New Roman" w:cs="Times New Roman"/>
        </w:rPr>
        <w:br/>
        <w:t>import 'package:tflite_flutter/tflite_flutter.dart';</w:t>
      </w:r>
      <w:r w:rsidRPr="00815691">
        <w:rPr>
          <w:rFonts w:ascii="Times New Roman" w:hAnsi="Times New Roman" w:cs="Times New Roman"/>
        </w:rPr>
        <w:br/>
      </w:r>
      <w:r w:rsidRPr="00815691">
        <w:rPr>
          <w:rFonts w:ascii="Times New Roman" w:hAnsi="Times New Roman" w:cs="Times New Roman"/>
        </w:rPr>
        <w:br/>
        <w:t>class TFLiteService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initializeModel()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InterpreterOptions()..threads = 4;</w:t>
      </w:r>
      <w:r w:rsidRPr="00815691">
        <w:rPr>
          <w:rFonts w:ascii="Times New Roman" w:hAnsi="Times New Roman" w:cs="Times New Roman"/>
        </w:rPr>
        <w:br/>
        <w:t xml:space="preserve">      _interpreter = await Interpreter.fromAsset('assets/plant_disease_model.tflite', options: options);</w:t>
      </w:r>
      <w:r w:rsidRPr="00815691">
        <w:rPr>
          <w:rFonts w:ascii="Times New Roman" w:hAnsi="Times New Roman" w:cs="Times New Roman"/>
        </w:rPr>
        <w:br/>
        <w:t xml:space="preserve">      final labelData = await rootBundle.loadString('assets/labels.txt');</w:t>
      </w:r>
      <w:r w:rsidRPr="00815691">
        <w:rPr>
          <w:rFonts w:ascii="Times New Roman" w:hAnsi="Times New Roman" w:cs="Times New Roman"/>
        </w:rPr>
        <w:br/>
        <w:t xml:space="preserve">      _labels = labelData.split('\n').map((e) =&gt; e.trim()).where((e) =&gt; e.isNotEmpty).toList();</w:t>
      </w:r>
      <w:r w:rsidRPr="00815691">
        <w:rPr>
          <w:rFonts w:ascii="Times New Roman" w:hAnsi="Times New Roman" w:cs="Times New Roman"/>
        </w:rPr>
        <w:br/>
        <w:t xml:space="preserve">      print('TFLite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TFLite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23C21BE2"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Snippet C.2: Offline SQLite Agronomic Lookup (`database_helper.dart`)</w:t>
      </w:r>
      <w:r w:rsidRPr="00815691">
        <w:rPr>
          <w:rFonts w:ascii="Times New Roman" w:hAnsi="Times New Roman" w:cs="Times New Roman"/>
        </w:rPr>
        <w:br/>
        <w:t>```dart</w:t>
      </w:r>
      <w:r w:rsidRPr="00815691">
        <w:rPr>
          <w:rFonts w:ascii="Times New Roman" w:hAnsi="Times New Roman" w:cs="Times New Roman"/>
        </w:rPr>
        <w:br/>
        <w:t>import 'package:sqflite/sqflite.dart';</w:t>
      </w:r>
      <w:r w:rsidRPr="00815691">
        <w:rPr>
          <w:rFonts w:ascii="Times New Roman" w:hAnsi="Times New Roman" w:cs="Times New Roman"/>
        </w:rPr>
        <w:br/>
        <w:t>import 'package:path/path.dart';</w:t>
      </w:r>
      <w:r w:rsidRPr="00815691">
        <w:rPr>
          <w:rFonts w:ascii="Times New Roman" w:hAnsi="Times New Roman" w:cs="Times New Roman"/>
        </w:rPr>
        <w:br/>
      </w:r>
      <w:r w:rsidRPr="00815691">
        <w:rPr>
          <w:rFonts w:ascii="Times New Roman" w:hAnsi="Times New Roman" w:cs="Times New Roman"/>
        </w:rPr>
        <w:br/>
        <w:t>class DatabaseHelper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_initDatabase();</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getRemedyByClass(String className) async {</w:t>
      </w:r>
      <w:r w:rsidRPr="00815691">
        <w:rPr>
          <w:rFonts w:ascii="Times New Roman" w:hAnsi="Times New Roman" w:cs="Times New Roman"/>
        </w:rPr>
        <w:br/>
        <w:t xml:space="preserve">    final db = await database;</w:t>
      </w:r>
      <w:r w:rsidRPr="00815691">
        <w:rPr>
          <w:rFonts w:ascii="Times New Roman" w:hAnsi="Times New Roman" w:cs="Times New Roman"/>
        </w:rPr>
        <w:br/>
        <w:t xml:space="preserve">    final List&lt;Map&lt;String, dynamic&gt;&gt; results = await db.rawQuery('''</w:t>
      </w:r>
      <w:r w:rsidRPr="00815691">
        <w:rPr>
          <w:rFonts w:ascii="Times New Roman" w:hAnsi="Times New Roman" w:cs="Times New Roman"/>
        </w:rPr>
        <w:br/>
        <w:t xml:space="preserve">      SELECT p.common_name, p.symptoms_description, r.chemical_control, r.organic_control, r.preventive_measures</w:t>
      </w:r>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p.pathology_id = r.pathology_id</w:t>
      </w:r>
      <w:r w:rsidRPr="00815691">
        <w:rPr>
          <w:rFonts w:ascii="Times New Roman" w:hAnsi="Times New Roman" w:cs="Times New Roman"/>
        </w:rPr>
        <w:br/>
        <w:t xml:space="preserve">      WHERE p.class_name = ?</w:t>
      </w:r>
      <w:r w:rsidRPr="00815691">
        <w:rPr>
          <w:rFonts w:ascii="Times New Roman" w:hAnsi="Times New Roman" w:cs="Times New Roman"/>
        </w:rPr>
        <w:br/>
        <w:t xml:space="preserve">    ''', [className]);</w:t>
      </w:r>
      <w:r w:rsidRPr="00815691">
        <w:rPr>
          <w:rFonts w:ascii="Times New Roman" w:hAnsi="Times New Roman" w:cs="Times New Roman"/>
        </w:rPr>
        <w:br/>
        <w:t xml:space="preserve">    return results.isNotEmpty ? results.first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6B8AD831" w14:textId="77777777" w:rsidR="00FF31B8" w:rsidRPr="00815691" w:rsidRDefault="00000000">
      <w:pPr>
        <w:pStyle w:val="Heading1"/>
        <w:spacing w:before="240" w:after="80" w:line="360" w:lineRule="auto"/>
        <w:rPr>
          <w:rFonts w:ascii="Times New Roman" w:hAnsi="Times New Roman" w:cs="Times New Roman"/>
        </w:rPr>
      </w:pPr>
      <w:r w:rsidRPr="00815691">
        <w:rPr>
          <w:rFonts w:ascii="Times New Roman" w:hAnsi="Times New Roman" w:cs="Times New Roman"/>
          <w:b/>
        </w:rPr>
        <w:t>APPENDIX D: COMPREHENSIVE DISEASE CLASS &amp; AGRONOMIC TREATMENT DICTIONARY</w:t>
      </w:r>
    </w:p>
    <w:p w14:paraId="4894CEF4" w14:textId="77777777" w:rsidR="00FF31B8" w:rsidRPr="00815691" w:rsidRDefault="00000000">
      <w:pPr>
        <w:spacing w:after="120" w:line="360" w:lineRule="auto" w:before="0"/>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0FD449ED"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1. Tomato - Early Blight (Alternaria solani):</w:t>
      </w:r>
      <w:r w:rsidRPr="00815691">
        <w:rPr>
          <w:rFonts w:ascii="Times New Roman" w:hAnsi="Times New Roman" w:cs="Times New Roman"/>
          <w:b/>
        </w:rPr>
        <w:br/>
        <w:t xml:space="preserve">   - Symptoms: Dark brown spots with concentric rings ('target board' pattern) starting on lower leaves.</w:t>
      </w:r>
      <w:r w:rsidRPr="00815691">
        <w:rPr>
          <w:rFonts w:ascii="Times New Roman" w:hAnsi="Times New Roman" w:cs="Times New Roman"/>
          <w:b/>
        </w:rPr>
        <w:br/>
        <w:t xml:space="preserve">   - Chemical Treatment: Apply Copper Oxychloride or Mancozeb fungicide every 7 to 10 days.</w:t>
      </w:r>
      <w:r w:rsidRPr="00815691">
        <w:rPr>
          <w:rFonts w:ascii="Times New Roman" w:hAnsi="Times New Roman" w:cs="Times New Roman"/>
          <w:b/>
        </w:rPr>
        <w:br/>
        <w:t xml:space="preserve">   - Organic Remedy: Spray neem leaf extract solution (50ml/L water) or baking soda solution (5g/L).</w:t>
      </w:r>
      <w:r w:rsidRPr="00815691">
        <w:rPr>
          <w:rFonts w:ascii="Times New Roman" w:hAnsi="Times New Roman" w:cs="Times New Roman"/>
          <w:b/>
        </w:rPr>
        <w:br/>
        <w:t xml:space="preserve">   - Cultural Practices: Rotate crops with non-solanaceous plants (e.g. maize, cassava); remove lower diseased leaves.</w:t>
      </w:r>
    </w:p>
    <w:p w14:paraId="5E24B00F"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2. Tomato - Late Blight (Phytophthora infestans):</w:t>
      </w:r>
      <w:r w:rsidRPr="00815691">
        <w:rPr>
          <w:rFonts w:ascii="Times New Roman" w:hAnsi="Times New Roman" w:cs="Times New Roman"/>
          <w:b/>
        </w:rPr>
        <w:br/>
        <w:t xml:space="preserve">   - Symptoms: Large, dark water-soaked lesions on leaves and stems with white mold growth under moist conditions.</w:t>
      </w:r>
      <w:r w:rsidRPr="00815691">
        <w:rPr>
          <w:rFonts w:ascii="Times New Roman" w:hAnsi="Times New Roman" w:cs="Times New Roman"/>
          <w:b/>
        </w:rPr>
        <w:br/>
        <w:t xml:space="preserve">   - Chemical Treatment: Spray Metalaxyl-M + Mancozeb (e.g. Ridomil Gold) at first symptom appearance.</w:t>
      </w:r>
      <w:r w:rsidRPr="00815691">
        <w:rPr>
          <w:rFonts w:ascii="Times New Roman" w:hAnsi="Times New Roman" w:cs="Times New Roman"/>
          <w:b/>
        </w:rPr>
        <w:br/>
        <w:t xml:space="preserve">   - Organic Remedy: Apply wood ash dust around plant bases or use fermented compost tea spray.</w:t>
      </w:r>
      <w:r w:rsidRPr="00815691">
        <w:rPr>
          <w:rFonts w:ascii="Times New Roman" w:hAnsi="Times New Roman" w:cs="Times New Roman"/>
          <w:b/>
        </w:rPr>
        <w:br/>
        <w:t xml:space="preserve">   - Cultural Practices: Ensure proper field drainage; avoid overhead irrigation; space plants for air circulation.</w:t>
      </w:r>
    </w:p>
    <w:p w14:paraId="40831AAC"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3. Corn (Maize) - Northern Leaf Blight (Exserohilum turcicum):</w:t>
      </w:r>
      <w:r w:rsidRPr="00815691">
        <w:rPr>
          <w:rFonts w:ascii="Times New Roman" w:hAnsi="Times New Roman" w:cs="Times New Roman"/>
          <w:b/>
        </w:rPr>
        <w:br/>
        <w:t xml:space="preserve">   - Symptoms: Long, elliptical cigar-shaped grayish-green to tan lesions on maize leaves.</w:t>
      </w:r>
      <w:r w:rsidRPr="00815691">
        <w:rPr>
          <w:rFonts w:ascii="Times New Roman" w:hAnsi="Times New Roman" w:cs="Times New Roman"/>
          <w:b/>
        </w:rPr>
        <w:br/>
        <w:t xml:space="preserve">   - Chemical Treatment: Apply Azoxystrobin or Propiconazole fungicides if infection exceeds threshold before silking.</w:t>
      </w:r>
      <w:r w:rsidRPr="00815691">
        <w:rPr>
          <w:rFonts w:ascii="Times New Roman" w:hAnsi="Times New Roman" w:cs="Times New Roman"/>
          <w:b/>
        </w:rPr>
        <w:br/>
        <w:t xml:space="preserve">   - Organic Remedy: Spray biopesticides containing Bacillus subtilis strain QST 713.</w:t>
      </w:r>
      <w:r w:rsidRPr="00815691">
        <w:rPr>
          <w:rFonts w:ascii="Times New Roman" w:hAnsi="Times New Roman" w:cs="Times New Roman"/>
          <w:b/>
        </w:rPr>
        <w:br/>
        <w:t xml:space="preserve">   - Cultural Practices: Plant resistant hybrids (e.g. 'Obatanpa'); deep-plow crop residues after harvest.</w:t>
      </w:r>
    </w:p>
    <w:p w14:paraId="00A30F8E" w14:textId="77777777" w:rsidR="00FF31B8" w:rsidRPr="00815691" w:rsidRDefault="00000000">
      <w:pPr>
        <w:spacing w:after="80" w:line="360" w:lineRule="auto" w:before="240"/>
        <w:rPr>
          <w:rFonts w:ascii="Times New Roman" w:hAnsi="Times New Roman" w:cs="Times New Roman"/>
        </w:rPr>
      </w:pPr>
      <w:r w:rsidRPr="00815691">
        <w:rPr>
          <w:rFonts w:ascii="Times New Roman" w:hAnsi="Times New Roman" w:cs="Times New Roman"/>
          <w:b/>
        </w:rPr>
        <w:t>4. Corn (Maize) - Common Rust (Puccinia sorghi):</w:t>
      </w:r>
      <w:r w:rsidRPr="00815691">
        <w:rPr>
          <w:rFonts w:ascii="Times New Roman" w:hAnsi="Times New Roman" w:cs="Times New Roman"/>
          <w:b/>
        </w:rPr>
        <w:br/>
        <w:t xml:space="preserve">   - Symptoms: Small, powdery cinnamon-brown pustules scattered across upper and lower leaf surfaces.</w:t>
      </w:r>
      <w:r w:rsidRPr="00815691">
        <w:rPr>
          <w:rFonts w:ascii="Times New Roman" w:hAnsi="Times New Roman" w:cs="Times New Roman"/>
          <w:b/>
        </w:rPr>
        <w:br/>
        <w:t xml:space="preserve">   - Chemical Treatment: Apply Tebuconazole or Mancozeb sprays during early growth stages if rust is severe.</w:t>
      </w:r>
      <w:r w:rsidRPr="00815691">
        <w:rPr>
          <w:rFonts w:ascii="Times New Roman" w:hAnsi="Times New Roman" w:cs="Times New Roman"/>
          <w:b/>
        </w:rPr>
        <w:br/>
        <w:t xml:space="preserve">   - Organic Remedy: Spray copper-based organic fungicides early in the morning.</w:t>
      </w:r>
      <w:r w:rsidRPr="00815691">
        <w:rPr>
          <w:rFonts w:ascii="Times New Roman" w:hAnsi="Times New Roman" w:cs="Times New Roman"/>
          <w:b/>
        </w:rPr>
        <w:br/>
        <w:t xml:space="preserve">   - Cultural Practices: Plant early in the season to avoid peak spore loads; remove weed hosts.</w:t>
      </w:r>
    </w:p>
    <w:p w14:paraId="0A98709D" w14:textId="77777777" w:rsidR="00324810" w:rsidRPr="00815691" w:rsidRDefault="00324810" w:rsidP="00324810">
      <w:pPr>
        <w:pageBreakBefore/>
        <w:spacing w:before="360" w:after="160" w:line="360" w:lineRule="auto"/>
        <w:rPr>
          <w:rFonts w:ascii="Times New Roman" w:hAnsi="Times New Roman" w:cs="Times New Roman"/>
        </w:rPr>
      </w:pPr>
      <w:r w:rsidRPr="00815691">
        <w:rPr>
          <w:rFonts w:ascii="Times New Roman" w:hAnsi="Times New Roman" w:cs="Times New Roman"/>
          <w:b/>
        </w:rPr>
        <w:t>References</w:t>
      </w:r>
    </w:p>
    <w:p w14:paraId="1524E91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440EE338"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A2FC4F5"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5A3B27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540323D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17823B42"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7A28122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6E4CCD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1379C90C"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42229B5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44AD309E"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432EEE1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7A71009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C313E1B"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68287F2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74A1EF5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03682BC9"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4E647AA3"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7FC19707"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40CBE340"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68D9E3E4"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0A089346"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0606980F" w14:textId="77777777" w:rsidR="00324810" w:rsidRPr="00815691" w:rsidRDefault="00324810" w:rsidP="00324810">
      <w:pPr>
        <w:spacing w:after="120" w:line="360" w:lineRule="auto" w:before="0"/>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sectPr w:rsidR="00D81083" w:rsidRPr="00815691">
      <w:footerReference w:type="defaul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4439" w14:textId="77777777" w:rsidR="006E2751" w:rsidRDefault="006E2751" w:rsidP="00D81083">
      <w:pPr>
        <w:spacing w:after="0" w:line="240" w:lineRule="auto"/>
      </w:pPr>
      <w:r>
        <w:separator/>
      </w:r>
    </w:p>
  </w:endnote>
  <w:endnote w:type="continuationSeparator" w:id="0">
    <w:p w14:paraId="5379F587" w14:textId="77777777" w:rsidR="006E2751" w:rsidRDefault="006E2751"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77E2879E"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48799F8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D491" w14:textId="77777777" w:rsidR="006E2751" w:rsidRDefault="006E2751" w:rsidP="00D81083">
      <w:pPr>
        <w:spacing w:after="0" w:line="240" w:lineRule="auto"/>
      </w:pPr>
      <w:r>
        <w:separator/>
      </w:r>
    </w:p>
  </w:footnote>
  <w:footnote w:type="continuationSeparator" w:id="0">
    <w:p w14:paraId="24195A4F" w14:textId="77777777" w:rsidR="006E2751" w:rsidRDefault="006E2751"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A4F64"/>
    <w:rsid w:val="001D1A86"/>
    <w:rsid w:val="001D557A"/>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6E2751"/>
    <w:rsid w:val="00701FE4"/>
    <w:rsid w:val="00723E18"/>
    <w:rsid w:val="0073264B"/>
    <w:rsid w:val="0074308D"/>
    <w:rsid w:val="007517D5"/>
    <w:rsid w:val="007C2F29"/>
    <w:rsid w:val="007C3CAF"/>
    <w:rsid w:val="007D32E1"/>
    <w:rsid w:val="007D4DF7"/>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465D"/>
    <w:rsid w:val="009E5844"/>
    <w:rsid w:val="009F0138"/>
    <w:rsid w:val="009F554C"/>
    <w:rsid w:val="009F5E81"/>
    <w:rsid w:val="00A26669"/>
    <w:rsid w:val="00A349FD"/>
    <w:rsid w:val="00A36CC4"/>
    <w:rsid w:val="00A4338D"/>
    <w:rsid w:val="00A5352C"/>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58D"/>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15015</Words>
  <Characters>85591</Characters>
  <Application>Microsoft Office Word</Application>
  <DocSecurity>0</DocSecurity>
  <Lines>713</Lines>
  <Paragraphs>200</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vector>
  </TitlesOfParts>
  <Company/>
  <LinksUpToDate>false</LinksUpToDate>
  <CharactersWithSpaces>100406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2026-08-25T05:48:00Z</dcterms:created>
  <dcterms:modified xsi:type="dcterms:W3CDTF">2026-08-25T05:48:00Z</dcterms:modified>
</cp:coreProperties>
</file>