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Référence du projet Overcompensated</w:t>
      </w:r>
    </w:p>
    <w:p>
      <w:pPr>
        <w:pStyle w:val="Subtitle"/>
      </w:pPr>
      <w:r>
        <w:t>Découvertes correctifs essais et suites • État au 15 septembre 2026</w:t>
      </w:r>
    </w:p>
    <w:p>
      <w:pPr>
        <w:pStyle w:val="Heading2"/>
      </w:pPr>
      <w:r>
        <w:t>1 État de référence et mode de lecture</w:t>
      </w:r>
    </w:p>
    <w:p>
      <w:r>
        <w:t>Cette référence permet de retrouver ce qui a été identifié, intégré, essayé ou laissé ouvert. Elle conserve un niveau explicatif : les adresses utiles servent de repères pour revenir aux preuves, sans reproduire chaque instruction. La priorité reste le 60 FPS fidèle sur la version Europe UCES00420 du jeu PSP dans PPSSPP 1.19.3 sous Windows.</w:t>
      </w:r>
    </w:p>
    <w:tbl>
      <w:tblPr>
        <w:tblW w:type="auto" w:w="0"/>
        <w:tblLayout w:type="fixed"/>
        <w:tblLook w:firstColumn="1" w:firstRow="1" w:lastColumn="0" w:lastRow="0" w:noHBand="0" w:noVBand="1" w:val="04A0"/>
      </w:tblPr>
      <w:tblGrid>
        <w:gridCol w:w="4819"/>
        <w:gridCol w:w="4819"/>
      </w:tblGrid>
      <w:tr>
        <w:trPr>
          <w:cantSplit/>
          <w:tblHeader/>
        </w:trPr>
        <w:tc>
          <w:tcPr>
            <w:tcW w:type="dxa" w:w="2551"/>
            <w:vAlign w:val="center"/>
            <w:shd w:fill="E8EE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sz w:val="20"/>
              </w:rPr>
              <w:t>Statut</w:t>
            </w:r>
          </w:p>
        </w:tc>
        <w:tc>
          <w:tcPr>
            <w:tcW w:type="dxa" w:w="7087"/>
            <w:vAlign w:val="center"/>
            <w:shd w:fill="E8EE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sz w:val="20"/>
              </w:rPr>
              <w:t>Signification</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Présent dans le code</w:t>
            </w:r>
          </w:p>
        </w:tc>
        <w:tc>
          <w:tcPr>
            <w:tcW w:type="dxa" w:w="708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Le mécanisme ou le correctif existe dans les fichiers examinés.</w:t>
            </w:r>
          </w:p>
        </w:tc>
      </w:tr>
      <w:tr>
        <w:trPr>
          <w:cantSplit/>
        </w:trPr>
        <w:tc>
          <w:tcPr>
            <w:tcW w:type="dxa" w:w="2551"/>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Observé en jeu</w:t>
            </w:r>
          </w:p>
        </w:tc>
        <w:tc>
          <w:tcPr>
            <w:tcW w:type="dxa" w:w="7087"/>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Une trace ou un retour utilisateur atteste le phénomène dans un contexte.</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Comparaison historique</w:t>
            </w:r>
          </w:p>
        </w:tc>
        <w:tc>
          <w:tcPr>
            <w:tcW w:type="dxa" w:w="708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Une mesure 30/60 est rapportée dans les comptes rendus antérieurs.</w:t>
            </w:r>
          </w:p>
        </w:tc>
      </w:tr>
      <w:tr>
        <w:trPr>
          <w:cantSplit/>
        </w:trPr>
        <w:tc>
          <w:tcPr>
            <w:tcW w:type="dxa" w:w="2551"/>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Hypothèse</w:t>
            </w:r>
          </w:p>
        </w:tc>
        <w:tc>
          <w:tcPr>
            <w:tcW w:type="dxa" w:w="7087"/>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Une relation causale ou une identification reste à confirmer.</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Ouvert</w:t>
            </w:r>
          </w:p>
        </w:tc>
        <w:tc>
          <w:tcPr>
            <w:tcW w:type="dxa" w:w="708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Le test ou la correction nécessaire n’est pas terminé.</w:t>
            </w:r>
          </w:p>
        </w:tc>
      </w:tr>
    </w:tbl>
    <w:p>
      <w:r>
        <w:t>La configuration locale lue pour cette synthèse est global_60fps, allowed_module=0, full_layers=15, instrumentation_enabled=true. Elle appartient à v0.6.0-global-experimental.1. Les notes detect_only ou « archive v0.6 absente » des anciens bilans décrivent une phase antérieure. Le README de livraison affirme aussi que le plugin n’a pas encore été exécuté dans PPSSPP : cela valait à la livraison, avant les essais locaux de septembre.</w:t>
      </w:r>
    </w:p>
    <w:p>
      <w:pPr>
        <w:pStyle w:val="Heading2"/>
      </w:pPr>
      <w:r>
        <w:t>Le dernier état à transmettre</w:t>
      </w:r>
    </w:p>
    <w:p>
      <w:r>
        <w:t>La précédente session mémoire a pris fin. PPSSPP a ensuite été relancé et sa connexion vérifiée le 15 septembre, avec UCES00420 1.00 reconnu. La capture du véhicule de Metalis reste à faire. WF-029 est revenue à TWO_PASS après un essai temporaire en mémoire ; le message ancien « TEST MEMOIRE ACTIF » ne décrit plus cet état. Aucun nouveau correctif spécifique du véhicule n’est validé. [S1, S5, S6]</w:t>
      </w:r>
    </w:p>
    <w:p>
      <w:pPr>
        <w:pStyle w:val="Heading2"/>
      </w:pPr>
      <w:r>
        <w:t>Organisation de cette référence</w:t>
      </w:r>
    </w:p>
    <w:p>
      <w:r>
        <w:t>Les sections 2 à 7 présentent architecture, patch global, preuves, anomalies, améliorations annexes et protocole. Vient ensuite le catalogue des 59 familles avec politique livrée et indices statiques. La dernière section donne les sources et les éléments historiques manquants. Les identifiants S renvoient à cette bibliographie locale.</w:t>
      </w:r>
    </w:p>
    <w:p>
      <w:r>
        <w:br w:type="page"/>
      </w:r>
    </w:p>
    <w:p>
      <w:pPr>
        <w:pStyle w:val="Heading1"/>
      </w:pPr>
      <w:r>
        <w:t>2 Architecture et protections du plugin</w:t>
      </w:r>
    </w:p>
    <w:p>
      <w:r>
        <w:t>Les fichiers extraits comprennent des modules PRX lisibles comme exécutables ELF MIPS. MIPS désigne l’architecture d’instructions de la PSP. Les noms de classes, chemins de sources et chaînes de diagnostic conservés aident à identifier des fonctions. Ils servent d’indices, sans fournir le code source original complet. [S2]</w:t>
      </w:r>
    </w:p>
    <w:p>
      <w:pPr>
        <w:pStyle w:val="Heading2"/>
      </w:pPr>
      <w:r>
        <w:t>Détection puis relocalisation</w:t>
      </w:r>
    </w:p>
    <w:p>
      <w:r>
        <w:t>Le système reconnaît les profils connus, résout leur base réelle par API avec recherche de secours, puis translate les coordonnées depuis la référence 0x09139D00. Sur la session Metalis étudiée, la base était 0x0914BD00, soit +0x12000. Cette valeur appartient à cette session ; les anciens +0x6000, +0x7000 ou +0x8000 ne constituent pas des décalages universels. [S1, S3, S5]</w:t>
      </w:r>
    </w:p>
    <w:p>
      <w:pPr>
        <w:pStyle w:val="Heading2"/>
      </w:pPr>
      <w:r>
        <w:t>Routage par appelant</w:t>
      </w:r>
    </w:p>
    <w:p>
      <w:r>
        <w:t>Le wrapper commun reste intact ; les sites d’appel sont redirigés individuellement. L’adresse de retour MIPS, notée ra, aide à reconnaître l’appelant. Une même famille peut servir plusieurs objets. Le catalogue statique ne remplace donc pas une décision par contexte lorsque leurs usages diffèrent. [S3, S4]</w:t>
      </w:r>
    </w:p>
    <w:p>
      <w:pPr>
        <w:pStyle w:val="Heading2"/>
      </w:pPr>
      <w:r>
        <w:t>Installation et retrait</w:t>
      </w:r>
    </w:p>
    <w:p>
      <w:r>
        <w:t>Le plugin prépare les adresses et réencode les sauts, vérifie les mots attendus, applique les changements sous suspension de l’ordonnanceur PSP et arme le VBlank en dernier. Un échec d’installation entraîne un retour arrière des écritures effectuées. Le retrait restaure seulement les mots reconnus comme appartenant au patch ; un module de nouvelle empreinte interdit une restauration depuis l’ancien contexte. Huit routines ajoutées utilisent la mémoire du plugin. [S3]</w:t>
      </w:r>
    </w:p>
    <w:p>
      <w:pPr>
        <w:pStyle w:val="Heading2"/>
      </w:pPr>
      <w:r>
        <w:t>JIT et constantes tardives</w:t>
      </w:r>
    </w:p>
    <w:p>
      <w:r>
        <w:t>Le JIT de PPSSPP traduit le code PSP pour l’exécuter efficacement sur le PC. Des mots de classe 0x68xxxxxx ont été rencontrés et peuvent être des marqueurs de l’émulateur. Ils ne doivent pas être assimilés automatiquement à une corruption ; les autres gardes doivent être examinées. [S1, S2]</w:t>
      </w:r>
    </w:p>
    <w:p>
      <w:r>
        <w:t>Le patch surveille 77 constantes initialisées à l’exécution dans le corpus global. Il n’applique une correction que lorsque la valeur attendue est reconnue. Une valeur nulle ou différente reste inchangée. L’intervalle de surveillance est de 100 ms ; trois observations stables sont configurées pour la détection. Vérifier le journal avant de commencer la mesure. [S3, S4]</w:t>
      </w:r>
    </w:p>
    <w:p>
      <w:r>
        <w:br w:type="page"/>
      </w:r>
    </w:p>
    <w:p>
      <w:pPr>
        <w:pStyle w:val="Heading1"/>
      </w:pPr>
      <w:r>
        <w:t>3 Contenu intégré et couverture des modules</w:t>
      </w:r>
    </w:p>
    <w:p>
      <w:r>
        <w:t>La v0.6.0 combine le dispatcher v0.5.0 et le corpus global v0.2.1. Les couches utilisent un masque : 1 pour le socle, 2 pour les armes, 4 pour les objets destructibles et boulons, 8 pour les particules. La valeur 15 les active toutes ; elle ne signifie pas quinze catégories de correctifs. [S3, S4]</w:t>
      </w:r>
    </w:p>
    <w:tbl>
      <w:tblPr>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4649"/>
            <w:vAlign w:val="center"/>
            <w:shd w:fill="E8EE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sz w:val="18"/>
              </w:rPr>
              <w:t>Module et niveau</w:t>
            </w:r>
          </w:p>
        </w:tc>
        <w:tc>
          <w:tcPr>
            <w:tcW w:type="dxa" w:w="1304"/>
            <w:vAlign w:val="center"/>
            <w:shd w:fill="E8EE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sz w:val="18"/>
              </w:rPr>
              <w:t>Écritures</w:t>
            </w:r>
          </w:p>
        </w:tc>
        <w:tc>
          <w:tcPr>
            <w:tcW w:type="dxa" w:w="1304"/>
            <w:vAlign w:val="center"/>
            <w:shd w:fill="E8EE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sz w:val="18"/>
              </w:rPr>
              <w:t>Constantes</w:t>
            </w:r>
          </w:p>
        </w:tc>
        <w:tc>
          <w:tcPr>
            <w:tcW w:type="dxa" w:w="1191"/>
            <w:vAlign w:val="center"/>
            <w:shd w:fill="E8EE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sz w:val="18"/>
              </w:rPr>
              <w:t>1 passe</w:t>
            </w:r>
          </w:p>
        </w:tc>
        <w:tc>
          <w:tcPr>
            <w:tcW w:type="dxa" w:w="1191"/>
            <w:vAlign w:val="center"/>
            <w:shd w:fill="E8EE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sz w:val="18"/>
              </w:rPr>
              <w:t>2 passes</w:t>
            </w:r>
          </w:p>
        </w:tc>
      </w:tr>
      <w:tr>
        <w:trPr>
          <w:cantSplit/>
        </w:trPr>
        <w:tc>
          <w:tcPr>
            <w:tcW w:type="dxa" w:w="464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L01 Pokitaru</w:t>
            </w:r>
          </w:p>
        </w:tc>
        <w:tc>
          <w:tcPr>
            <w:tcW w:type="dxa" w:w="1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106</w:t>
            </w:r>
          </w:p>
        </w:tc>
        <w:tc>
          <w:tcPr>
            <w:tcW w:type="dxa" w:w="1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7</w:t>
            </w:r>
          </w:p>
        </w:tc>
        <w:tc>
          <w:tcPr>
            <w:tcW w:type="dxa" w:w="119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27</w:t>
            </w:r>
          </w:p>
        </w:tc>
        <w:tc>
          <w:tcPr>
            <w:tcW w:type="dxa" w:w="119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28</w:t>
            </w:r>
          </w:p>
        </w:tc>
      </w:tr>
      <w:tr>
        <w:trPr>
          <w:cantSplit/>
        </w:trPr>
        <w:tc>
          <w:tcPr>
            <w:tcW w:type="dxa" w:w="4649"/>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L02 Ryllus</w:t>
            </w:r>
          </w:p>
        </w:tc>
        <w:tc>
          <w:tcPr>
            <w:tcW w:type="dxa" w:w="1304"/>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105</w:t>
            </w:r>
          </w:p>
        </w:tc>
        <w:tc>
          <w:tcPr>
            <w:tcW w:type="dxa" w:w="1304"/>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7</w:t>
            </w:r>
          </w:p>
        </w:tc>
        <w:tc>
          <w:tcPr>
            <w:tcW w:type="dxa" w:w="1191"/>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26</w:t>
            </w:r>
          </w:p>
        </w:tc>
        <w:tc>
          <w:tcPr>
            <w:tcW w:type="dxa" w:w="1191"/>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31</w:t>
            </w:r>
          </w:p>
        </w:tc>
      </w:tr>
      <w:tr>
        <w:trPr>
          <w:cantSplit/>
        </w:trPr>
        <w:tc>
          <w:tcPr>
            <w:tcW w:type="dxa" w:w="464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L03 Kalidon</w:t>
            </w:r>
          </w:p>
        </w:tc>
        <w:tc>
          <w:tcPr>
            <w:tcW w:type="dxa" w:w="1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105</w:t>
            </w:r>
          </w:p>
        </w:tc>
        <w:tc>
          <w:tcPr>
            <w:tcW w:type="dxa" w:w="1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7</w:t>
            </w:r>
          </w:p>
        </w:tc>
        <w:tc>
          <w:tcPr>
            <w:tcW w:type="dxa" w:w="119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6</w:t>
            </w:r>
          </w:p>
        </w:tc>
        <w:tc>
          <w:tcPr>
            <w:tcW w:type="dxa" w:w="119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27</w:t>
            </w:r>
          </w:p>
        </w:tc>
      </w:tr>
      <w:tr>
        <w:trPr>
          <w:cantSplit/>
        </w:trPr>
        <w:tc>
          <w:tcPr>
            <w:tcW w:type="dxa" w:w="4649"/>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L04 Metalis</w:t>
            </w:r>
          </w:p>
        </w:tc>
        <w:tc>
          <w:tcPr>
            <w:tcW w:type="dxa" w:w="1304"/>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106</w:t>
            </w:r>
          </w:p>
        </w:tc>
        <w:tc>
          <w:tcPr>
            <w:tcW w:type="dxa" w:w="1304"/>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7</w:t>
            </w:r>
          </w:p>
        </w:tc>
        <w:tc>
          <w:tcPr>
            <w:tcW w:type="dxa" w:w="1191"/>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8</w:t>
            </w:r>
          </w:p>
        </w:tc>
        <w:tc>
          <w:tcPr>
            <w:tcW w:type="dxa" w:w="1191"/>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28</w:t>
            </w:r>
          </w:p>
        </w:tc>
      </w:tr>
      <w:tr>
        <w:trPr>
          <w:cantSplit/>
        </w:trPr>
        <w:tc>
          <w:tcPr>
            <w:tcW w:type="dxa" w:w="464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L05 Dreamtime</w:t>
            </w:r>
          </w:p>
        </w:tc>
        <w:tc>
          <w:tcPr>
            <w:tcW w:type="dxa" w:w="1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103</w:t>
            </w:r>
          </w:p>
        </w:tc>
        <w:tc>
          <w:tcPr>
            <w:tcW w:type="dxa" w:w="1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7</w:t>
            </w:r>
          </w:p>
        </w:tc>
        <w:tc>
          <w:tcPr>
            <w:tcW w:type="dxa" w:w="119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11</w:t>
            </w:r>
          </w:p>
        </w:tc>
        <w:tc>
          <w:tcPr>
            <w:tcW w:type="dxa" w:w="119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29</w:t>
            </w:r>
          </w:p>
        </w:tc>
      </w:tr>
      <w:tr>
        <w:trPr>
          <w:cantSplit/>
        </w:trPr>
        <w:tc>
          <w:tcPr>
            <w:tcW w:type="dxa" w:w="4649"/>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L06 Medical Outpost Omega</w:t>
            </w:r>
          </w:p>
        </w:tc>
        <w:tc>
          <w:tcPr>
            <w:tcW w:type="dxa" w:w="1304"/>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103</w:t>
            </w:r>
          </w:p>
        </w:tc>
        <w:tc>
          <w:tcPr>
            <w:tcW w:type="dxa" w:w="1304"/>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7</w:t>
            </w:r>
          </w:p>
        </w:tc>
        <w:tc>
          <w:tcPr>
            <w:tcW w:type="dxa" w:w="1191"/>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2</w:t>
            </w:r>
          </w:p>
        </w:tc>
        <w:tc>
          <w:tcPr>
            <w:tcW w:type="dxa" w:w="1191"/>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31</w:t>
            </w:r>
          </w:p>
        </w:tc>
      </w:tr>
      <w:tr>
        <w:trPr>
          <w:cantSplit/>
        </w:trPr>
        <w:tc>
          <w:tcPr>
            <w:tcW w:type="dxa" w:w="464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L07 Challax</w:t>
            </w:r>
          </w:p>
        </w:tc>
        <w:tc>
          <w:tcPr>
            <w:tcW w:type="dxa" w:w="1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105</w:t>
            </w:r>
          </w:p>
        </w:tc>
        <w:tc>
          <w:tcPr>
            <w:tcW w:type="dxa" w:w="1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7</w:t>
            </w:r>
          </w:p>
        </w:tc>
        <w:tc>
          <w:tcPr>
            <w:tcW w:type="dxa" w:w="119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14</w:t>
            </w:r>
          </w:p>
        </w:tc>
        <w:tc>
          <w:tcPr>
            <w:tcW w:type="dxa" w:w="119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32</w:t>
            </w:r>
          </w:p>
        </w:tc>
      </w:tr>
      <w:tr>
        <w:trPr>
          <w:cantSplit/>
        </w:trPr>
        <w:tc>
          <w:tcPr>
            <w:tcW w:type="dxa" w:w="4649"/>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L08 Dayni Moon</w:t>
            </w:r>
          </w:p>
        </w:tc>
        <w:tc>
          <w:tcPr>
            <w:tcW w:type="dxa" w:w="1304"/>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105</w:t>
            </w:r>
          </w:p>
        </w:tc>
        <w:tc>
          <w:tcPr>
            <w:tcW w:type="dxa" w:w="1304"/>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7</w:t>
            </w:r>
          </w:p>
        </w:tc>
        <w:tc>
          <w:tcPr>
            <w:tcW w:type="dxa" w:w="1191"/>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15</w:t>
            </w:r>
          </w:p>
        </w:tc>
        <w:tc>
          <w:tcPr>
            <w:tcW w:type="dxa" w:w="1191"/>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42</w:t>
            </w:r>
          </w:p>
        </w:tc>
      </w:tr>
      <w:tr>
        <w:trPr>
          <w:cantSplit/>
        </w:trPr>
        <w:tc>
          <w:tcPr>
            <w:tcW w:type="dxa" w:w="464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L09 Inside Clank</w:t>
            </w:r>
          </w:p>
        </w:tc>
        <w:tc>
          <w:tcPr>
            <w:tcW w:type="dxa" w:w="1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105</w:t>
            </w:r>
          </w:p>
        </w:tc>
        <w:tc>
          <w:tcPr>
            <w:tcW w:type="dxa" w:w="1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7</w:t>
            </w:r>
          </w:p>
        </w:tc>
        <w:tc>
          <w:tcPr>
            <w:tcW w:type="dxa" w:w="119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2</w:t>
            </w:r>
          </w:p>
        </w:tc>
        <w:tc>
          <w:tcPr>
            <w:tcW w:type="dxa" w:w="119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29</w:t>
            </w:r>
          </w:p>
        </w:tc>
      </w:tr>
      <w:tr>
        <w:trPr>
          <w:cantSplit/>
        </w:trPr>
        <w:tc>
          <w:tcPr>
            <w:tcW w:type="dxa" w:w="4649"/>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L10 Quadrona</w:t>
            </w:r>
          </w:p>
        </w:tc>
        <w:tc>
          <w:tcPr>
            <w:tcW w:type="dxa" w:w="1304"/>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105</w:t>
            </w:r>
          </w:p>
        </w:tc>
        <w:tc>
          <w:tcPr>
            <w:tcW w:type="dxa" w:w="1304"/>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7</w:t>
            </w:r>
          </w:p>
        </w:tc>
        <w:tc>
          <w:tcPr>
            <w:tcW w:type="dxa" w:w="1191"/>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4</w:t>
            </w:r>
          </w:p>
        </w:tc>
        <w:tc>
          <w:tcPr>
            <w:tcW w:type="dxa" w:w="1191"/>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31</w:t>
            </w:r>
          </w:p>
        </w:tc>
      </w:tr>
      <w:tr>
        <w:trPr>
          <w:cantSplit/>
        </w:trPr>
        <w:tc>
          <w:tcPr>
            <w:tcW w:type="dxa" w:w="464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L15 Giant Clank — niveau 4</w:t>
            </w:r>
          </w:p>
        </w:tc>
        <w:tc>
          <w:tcPr>
            <w:tcW w:type="dxa" w:w="1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15</w:t>
            </w:r>
          </w:p>
        </w:tc>
        <w:tc>
          <w:tcPr>
            <w:tcW w:type="dxa" w:w="1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0</w:t>
            </w:r>
          </w:p>
        </w:tc>
        <w:tc>
          <w:tcPr>
            <w:tcW w:type="dxa" w:w="119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0</w:t>
            </w:r>
          </w:p>
        </w:tc>
        <w:tc>
          <w:tcPr>
            <w:tcW w:type="dxa" w:w="119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6</w:t>
            </w:r>
          </w:p>
        </w:tc>
      </w:tr>
      <w:tr>
        <w:trPr>
          <w:cantSplit/>
        </w:trPr>
        <w:tc>
          <w:tcPr>
            <w:tcW w:type="dxa" w:w="4649"/>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L21 Giant Clank — niveau 7</w:t>
            </w:r>
          </w:p>
        </w:tc>
        <w:tc>
          <w:tcPr>
            <w:tcW w:type="dxa" w:w="1304"/>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15</w:t>
            </w:r>
          </w:p>
        </w:tc>
        <w:tc>
          <w:tcPr>
            <w:tcW w:type="dxa" w:w="1304"/>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0</w:t>
            </w:r>
          </w:p>
        </w:tc>
        <w:tc>
          <w:tcPr>
            <w:tcW w:type="dxa" w:w="1191"/>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0</w:t>
            </w:r>
          </w:p>
        </w:tc>
        <w:tc>
          <w:tcPr>
            <w:tcW w:type="dxa" w:w="1191"/>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6</w:t>
            </w:r>
          </w:p>
        </w:tc>
      </w:tr>
      <w:tr>
        <w:trPr>
          <w:cantSplit/>
        </w:trPr>
        <w:tc>
          <w:tcPr>
            <w:tcW w:type="dxa" w:w="464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L22 Airboard — niveau 3</w:t>
            </w:r>
          </w:p>
        </w:tc>
        <w:tc>
          <w:tcPr>
            <w:tcW w:type="dxa" w:w="1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17</w:t>
            </w:r>
          </w:p>
        </w:tc>
        <w:tc>
          <w:tcPr>
            <w:tcW w:type="dxa" w:w="1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0</w:t>
            </w:r>
          </w:p>
        </w:tc>
        <w:tc>
          <w:tcPr>
            <w:tcW w:type="dxa" w:w="119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1</w:t>
            </w:r>
          </w:p>
        </w:tc>
        <w:tc>
          <w:tcPr>
            <w:tcW w:type="dxa" w:w="119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10</w:t>
            </w:r>
          </w:p>
        </w:tc>
      </w:tr>
      <w:tr>
        <w:trPr>
          <w:cantSplit/>
        </w:trPr>
        <w:tc>
          <w:tcPr>
            <w:tcW w:type="dxa" w:w="4649"/>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L23 Airboard — niveau 6</w:t>
            </w:r>
          </w:p>
        </w:tc>
        <w:tc>
          <w:tcPr>
            <w:tcW w:type="dxa" w:w="1304"/>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98</w:t>
            </w:r>
          </w:p>
        </w:tc>
        <w:tc>
          <w:tcPr>
            <w:tcW w:type="dxa" w:w="1304"/>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0</w:t>
            </w:r>
          </w:p>
        </w:tc>
        <w:tc>
          <w:tcPr>
            <w:tcW w:type="dxa" w:w="1191"/>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2</w:t>
            </w:r>
          </w:p>
        </w:tc>
        <w:tc>
          <w:tcPr>
            <w:tcW w:type="dxa" w:w="1191"/>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22</w:t>
            </w:r>
          </w:p>
        </w:tc>
      </w:tr>
      <w:tr>
        <w:trPr>
          <w:cantSplit/>
        </w:trPr>
        <w:tc>
          <w:tcPr>
            <w:tcW w:type="dxa" w:w="464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L24 HIG Treehouse</w:t>
            </w:r>
          </w:p>
        </w:tc>
        <w:tc>
          <w:tcPr>
            <w:tcW w:type="dxa" w:w="1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101</w:t>
            </w:r>
          </w:p>
        </w:tc>
        <w:tc>
          <w:tcPr>
            <w:tcW w:type="dxa" w:w="1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7</w:t>
            </w:r>
          </w:p>
        </w:tc>
        <w:tc>
          <w:tcPr>
            <w:tcW w:type="dxa" w:w="119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1</w:t>
            </w:r>
          </w:p>
        </w:tc>
        <w:tc>
          <w:tcPr>
            <w:tcW w:type="dxa" w:w="119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18"/>
              </w:rPr>
              <w:t>22</w:t>
            </w:r>
          </w:p>
        </w:tc>
      </w:tr>
    </w:tbl>
    <w:p>
      <w:r>
        <w:t>Ce tableau décrit la couverture livrée, pas une validation par niveau. Le frontend et les modules multijoueur LEVEL_16 à LEVEL_20 sont hors du patch global. Giant Clank et Airboard sont expérimentaux. Dreamtime correspond à LEVEL_05 dans le corpus ; l’index runtime doit néanmoins être relevé lors du test. [S3]</w:t>
      </w:r>
    </w:p>
    <w:p>
      <w:r>
        <w:t>Le rapport compte 119 sites ONE_PASS et 374 TWO_PASS, dont 168 routes CUSTOM ramenées à TWO_PASS. Les 13 familles CUSTOM n’ont pas de nouveau handler spécialisé dans ce dispatcher. Les correctifs d’armes importés s’appliquent dans une couche distincte. Sur Metalis, 13 des 36 sites sont en repli CUSTOM, inclus dans les 28 TWO_PASS. [S4]</w:t>
      </w:r>
    </w:p>
    <w:p>
      <w:r>
        <w:br w:type="page"/>
      </w:r>
    </w:p>
    <w:p>
      <w:pPr>
        <w:pStyle w:val="Heading1"/>
      </w:pPr>
      <w:r>
        <w:t>4 Résultats conservés et valeur des tests</w:t>
      </w:r>
    </w:p>
    <w:tbl>
      <w:tblPr>
        <w:tblW w:type="auto" w:w="0"/>
        <w:tblLayout w:type="fixed"/>
        <w:tblLook w:firstColumn="1" w:firstRow="1" w:lastColumn="0" w:lastRow="0" w:noHBand="0" w:noVBand="1" w:val="04A0"/>
      </w:tblPr>
      <w:tblGrid>
        <w:gridCol w:w="3213"/>
        <w:gridCol w:w="3213"/>
        <w:gridCol w:w="3213"/>
      </w:tblGrid>
      <w:tr>
        <w:trPr>
          <w:cantSplit/>
          <w:tblHeader/>
        </w:trPr>
        <w:tc>
          <w:tcPr>
            <w:tcW w:type="dxa" w:w="1928"/>
            <w:vAlign w:val="center"/>
            <w:shd w:fill="E8EE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sz w:val="20"/>
              </w:rPr>
              <w:t>Étape</w:t>
            </w:r>
          </w:p>
        </w:tc>
        <w:tc>
          <w:tcPr>
            <w:tcW w:type="dxa" w:w="4025"/>
            <w:vAlign w:val="center"/>
            <w:shd w:fill="E8EE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sz w:val="20"/>
              </w:rPr>
              <w:t>Résultat conservé</w:t>
            </w:r>
          </w:p>
        </w:tc>
        <w:tc>
          <w:tcPr>
            <w:tcW w:type="dxa" w:w="3685"/>
            <w:vAlign w:val="center"/>
            <w:shd w:fill="E8EE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sz w:val="20"/>
              </w:rPr>
              <w:t>Limite</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Pokitaru</w:t>
            </w:r>
          </w:p>
        </w:tc>
        <w:tc>
          <w:tcPr>
            <w:tcW w:type="dxa" w:w="402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34 sites actifs sur 55 ; 496 697 hits.</w:t>
            </w:r>
          </w:p>
        </w:tc>
        <w:tc>
          <w:tcPr>
            <w:tcW w:type="dxa" w:w="368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Compte rendu historique ; couverture partielle.</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Ryllus</w:t>
            </w:r>
          </w:p>
        </w:tc>
        <w:tc>
          <w:tcPr>
            <w:tcW w:type="dxa" w:w="4025"/>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38 sur 57 ; 122 243 hits, passage avec Clank.</w:t>
            </w:r>
          </w:p>
        </w:tc>
        <w:tc>
          <w:tcPr>
            <w:tcW w:type="dxa" w:w="3685"/>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Couverture partielle de scène.</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Kalidon A</w:t>
            </w:r>
          </w:p>
        </w:tc>
        <w:tc>
          <w:tcPr>
            <w:tcW w:type="dxa" w:w="402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Référence 30 FPS ; 69 173 hits rapportés.</w:t>
            </w:r>
          </w:p>
        </w:tc>
        <w:tc>
          <w:tcPr>
            <w:tcW w:type="dxa" w:w="368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Certaines captures originales manquent.</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Kalidon B</w:t>
            </w:r>
          </w:p>
        </w:tc>
        <w:tc>
          <w:tcPr>
            <w:tcW w:type="dxa" w:w="4025"/>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87 570 hits utiles ; Titanium récupéré.</w:t>
            </w:r>
          </w:p>
        </w:tc>
        <w:tc>
          <w:tcPr>
            <w:tcW w:type="dxa" w:w="3685"/>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0004 et 0005 sont cumulatifs et identiques.</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Trois premiers niveaux</w:t>
            </w:r>
          </w:p>
        </w:tc>
        <w:tc>
          <w:tcPr>
            <w:tcW w:type="dxa" w:w="402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85 sites observés sur 145, dans 32 familles.</w:t>
            </w:r>
          </w:p>
        </w:tc>
        <w:tc>
          <w:tcPr>
            <w:tcW w:type="dxa" w:w="368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Agrégat historique, non recalculé intégralement récemment.</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Archives récupérées</w:t>
            </w:r>
          </w:p>
        </w:tc>
        <w:tc>
          <w:tcPr>
            <w:tcW w:type="dxa" w:w="4025"/>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63 contrôles d’empreinte sans écart ; 15 modules concordants ; 8 configurations.</w:t>
            </w:r>
          </w:p>
        </w:tc>
        <w:tc>
          <w:tcPr>
            <w:tcW w:type="dxa" w:w="3685"/>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Identité et cohérence des fichiers.</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Rapports v0.6.0</w:t>
            </w:r>
          </w:p>
        </w:tc>
        <w:tc>
          <w:tcPr>
            <w:tcW w:type="dxa" w:w="402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600 scénarios simulés ; 1 294 injections d’échec.</w:t>
            </w:r>
          </w:p>
        </w:tc>
        <w:tc>
          <w:tcPr>
            <w:tcW w:type="dxa" w:w="368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Hors émulateur, non rejoués intégralement à la reprise.</w:t>
            </w:r>
          </w:p>
        </w:tc>
      </w:tr>
    </w:tbl>
    <w:p>
      <w:r>
        <w:t>Les sept traces locales revalidées par le parseur v0.4.5 passent ses invariants, sans retour inconnu. Les traces L01, L04 et L22 concernées sont des détections sans instrumentation. La compilation PSP et les suites C/ASan n’ont pas été relancées localement à la récupération ; les rapports livrés restent des preuves historiques. [S1, S2, S7]</w:t>
      </w:r>
    </w:p>
    <w:p>
      <w:pPr>
        <w:pStyle w:val="Heading2"/>
      </w:pPr>
      <w:r>
        <w:t>Ce que prouve Metalis</w:t>
      </w:r>
    </w:p>
    <w:p>
      <w:r>
        <w:t>Le journal global atteste 106 écritures statiques, pending_constants=0, layers=15, 36 sites, 28 TWO_PASS et 8 ONE_PASS. Aucun refus n’est rapporté dans le journal examiné. Malgré cela, le joueur décrit un véhicule accéléré ×2. Ce facteur est perçu, sans mesure chronométrique par la sonde. [S5]</w:t>
      </w:r>
    </w:p>
    <w:p>
      <w:r>
        <w:t>L’intégration s’installe dans ce contexte, tandis que la compensation du mini-jeu reste insuffisante. Protection contre les mauvaises écritures et fidélité du comportement sont deux critères à tester séparément.</w:t>
      </w:r>
    </w:p>
    <w:p>
      <w:r>
        <w:br w:type="page"/>
      </w:r>
    </w:p>
    <w:p>
      <w:pPr>
        <w:pStyle w:val="Heading1"/>
      </w:pPr>
      <w:r>
        <w:t>5 Anomalies et pistes de correction</w:t>
      </w:r>
    </w:p>
    <w:p>
      <w:pPr>
        <w:pStyle w:val="Heading2"/>
      </w:pPr>
      <w:r>
        <w:t>Metalis et les véhicules de Clank</w:t>
      </w:r>
    </w:p>
    <w:p>
      <w:r>
        <w:t>RVA 0x2AB54 gère l’accélération et le freinage puis ajoute une vitesse aux coordonnées XYZ sans delta de temps explicite dans le chemin identifié. ClankBotFlingerVehicle à RVA 0x12AAE8 et ClankElectroTorso à RVA 0x12BEB0 contiennent des compteurs décrémentés de 1 : objet+0x70 et, pour le second, état+0xE4. VehicleController update à RVA 0x1956DC appelle les objets via descripteur+0x1C. Aucune correction kFull4 n’a été repérée dans ces plages. Leur responsabilité exacte requiert la capture en jeu. [S1, S6]</w:t>
      </w:r>
    </w:p>
    <w:p>
      <w:r>
        <w:t>WF-029 comptait 8 096 hits pour 2 024 VBlank dans le relevé cumulé, soit quatre hits par VBlank compté. Ce ratio ne mesure pas à lui seul une vitesse. WF-028 totalisait 1 270 et 514 hits sur deux sites ; WF-013, 6 et 6. WF-029 lisse une valeur utilisée dans une rotation. Le retour à TWO_PASS est enregistré dans wf029-rollback-result.json. [S1, S6]</w:t>
      </w:r>
    </w:p>
    <w:p>
      <w:pPr>
        <w:pStyle w:val="Heading2"/>
      </w:pPr>
      <w:r>
        <w:t>Armes dégâts et mêlée</w:t>
      </w:r>
    </w:p>
    <w:p>
      <w:r>
        <w:t>Les correctifs existants pour 13 armes ont été intégrés selon les modules concernés. L’audit historique évoque 215 lignes de dégâts et 100 niveaux de progression ; le HTML annoncé n’est pas récupéré. Le classeur et les CSV/INI associés sont conservés. Mesurer dégâts par application, fréquence, durée, munitions, expérience, réactions et superposition des effets. [S1, S8]</w:t>
      </w:r>
    </w:p>
    <w:p>
      <w:r>
        <w:t>Le Brûleur a été signalé comme trop puissant, notamment contre Mungo. Brûleur, Laser et mêlée restent à valider : une animation correcte ne prouve pas que le nombre d’événements de dégâts est correct. known_weapon_patch_candidates.csv contient notamment Lacerator, RYNO/T.E.L.T., Shock Rocket et Sniper Mine ; cet inventaire ne représente pas à lui seul les 13 armes. [S2, S3, S8]</w:t>
      </w:r>
    </w:p>
    <w:p>
      <w:pPr>
        <w:pStyle w:val="Heading2"/>
      </w:pPr>
      <w:r>
        <w:t>Acide ennemis et événements</w:t>
      </w:r>
    </w:p>
    <w:p>
      <w:r>
        <w:t>WF-044 concerne Lvl3Platform : l’acide reçoit une addition avant le wrapper. La v0.6.0 route cette famille en ONE_PASS, ce qui ne corrige pas nécessairement l’addition extérieure. WF-013, WF-014 et WF-021 sont des helpers d’acteurs/navigation liés notamment aux crabes ; ils restent à TWO_PASS. WF-002 est déjà compensée indirectement par les sous-pas joueur. [S1, S2, S4]</w:t>
      </w:r>
    </w:p>
    <w:p>
      <w:r>
        <w:t>WF-058 est liée à une séquence MungoDrone rapportée à 6,10 s en référence contre 3,05 s à 60 FPS. WF-016 concerne HutDoor et un cycle accéléré. Pour débris et boulons, contrôler trajectoire, rebond, durée de vie et unicité de la récompense. Ces pistes ont des degrés de preuve différents. [S2]</w:t>
      </w:r>
    </w:p>
    <w:p>
      <w:r>
        <w:br w:type="page"/>
      </w:r>
    </w:p>
    <w:p>
      <w:pPr>
        <w:pStyle w:val="Heading1"/>
      </w:pPr>
      <w:r>
        <w:t>6 Améliorations annexes et décisions conservées</w:t>
      </w:r>
    </w:p>
    <w:p>
      <w:pPr>
        <w:pStyle w:val="Heading2"/>
      </w:pPr>
      <w:r>
        <w:t>Mouvement et caméra</w:t>
      </w:r>
    </w:p>
    <w:p>
      <w:r>
        <w:t>Le mouvement diagonal est corrigé par AnalogIsCircular=True, confirmé par l’utilisateur et conservé. Un nouveau patch du seuil aérien a été écarté sans anomalie nouvelle. La caméra PS2 retient distance 9,0, hauteur 1,90, décalage horizontal nul et FOV d’origine, évalué historiquement à environ 54,42° vertical. La validation visuelle concerne Pokitaru ; l’extension reste à tester. La caméra d’épaule humoristique a été abandonnée. [S1, S9]</w:t>
      </w:r>
    </w:p>
    <w:p>
      <w:pPr>
        <w:pStyle w:val="Heading2"/>
      </w:pPr>
      <w:r>
        <w:t>Second stick et commandes</w:t>
      </w:r>
    </w:p>
    <w:p>
      <w:r>
        <w:t>Un prototype v0.1 et ses sources ont été récupérés. Une v0.2 a été annoncée mais son archive n’est pas retrouvée et sa validation utilisateur n’est pas établie. Les retours anciens indiquent un R2 fonctionnel et un retard L2 à diagnostiquer par horodatage. Une courbe quadratique de caméra a été introduite pour les faibles amplitudes. [S1, S9]</w:t>
      </w:r>
    </w:p>
    <w:tbl>
      <w:tblPr>
        <w:tblW w:type="auto" w:w="0"/>
        <w:tblLayout w:type="fixed"/>
        <w:tblLook w:firstColumn="1" w:firstRow="1" w:lastColumn="0" w:lastRow="0" w:noHBand="0" w:noVBand="1" w:val="04A0"/>
      </w:tblPr>
      <w:tblGrid>
        <w:gridCol w:w="4819"/>
        <w:gridCol w:w="4819"/>
      </w:tblGrid>
      <w:tr>
        <w:trPr>
          <w:cantSplit/>
          <w:tblHeader/>
        </w:trPr>
        <w:tc>
          <w:tcPr>
            <w:tcW w:type="dxa" w:w="1701"/>
            <w:vAlign w:val="center"/>
            <w:shd w:fill="E8EE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sz w:val="20"/>
              </w:rPr>
              <w:t>Commande</w:t>
            </w:r>
          </w:p>
        </w:tc>
        <w:tc>
          <w:tcPr>
            <w:tcW w:type="dxa" w:w="7937"/>
            <w:vAlign w:val="center"/>
            <w:shd w:fill="E8EE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sz w:val="20"/>
              </w:rPr>
              <w:t>Preset MODERN_PS2 souhaité</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L1</w:t>
            </w:r>
          </w:p>
        </w:tc>
        <w:tc>
          <w:tcPr>
            <w:tcW w:type="dxa" w:w="793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Saut</w:t>
            </w:r>
          </w:p>
        </w:tc>
      </w:tr>
      <w:tr>
        <w:trPr>
          <w:cantSplit/>
        </w:trPr>
        <w:tc>
          <w:tcPr>
            <w:tcW w:type="dxa" w:w="1701"/>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L2</w:t>
            </w:r>
          </w:p>
        </w:tc>
        <w:tc>
          <w:tcPr>
            <w:tcW w:type="dxa" w:w="7937"/>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Sélection rapide</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R1</w:t>
            </w:r>
          </w:p>
        </w:tc>
        <w:tc>
          <w:tcPr>
            <w:tcW w:type="dxa" w:w="793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Accroupissement</w:t>
            </w:r>
          </w:p>
        </w:tc>
      </w:tr>
      <w:tr>
        <w:trPr>
          <w:cantSplit/>
        </w:trPr>
        <w:tc>
          <w:tcPr>
            <w:tcW w:type="dxa" w:w="1701"/>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R2</w:t>
            </w:r>
          </w:p>
        </w:tc>
        <w:tc>
          <w:tcPr>
            <w:tcW w:type="dxa" w:w="7937"/>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Tir</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L3</w:t>
            </w:r>
          </w:p>
        </w:tc>
        <w:tc>
          <w:tcPr>
            <w:tcW w:type="dxa" w:w="793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Recentrage sans accroupissement, expérimental</w:t>
            </w:r>
          </w:p>
        </w:tc>
      </w:tr>
      <w:tr>
        <w:trPr>
          <w:cantSplit/>
        </w:trPr>
        <w:tc>
          <w:tcPr>
            <w:tcW w:type="dxa" w:w="1701"/>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R3</w:t>
            </w:r>
          </w:p>
        </w:tc>
        <w:tc>
          <w:tcPr>
            <w:tcW w:type="dxa" w:w="7937"/>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Vue subjective</w:t>
            </w:r>
          </w:p>
        </w:tc>
      </w:tr>
    </w:tbl>
    <w:p>
      <w:pPr>
        <w:pStyle w:val="Heading2"/>
      </w:pPr>
      <w:r>
        <w:t>Menu et autres fonctions</w:t>
      </w:r>
    </w:p>
    <w:p>
      <w:r>
        <w:t>Le menu souhaité ajoute une entrée indépendante au frontend et à la pause, en conservant CHEATS/SPECIAL et les autres entrées d’origine. Remplacer CHEATS ou détourner l’écran 38 est abandonné. Le premier prototype vise l’interface seule ; l’application des options au prochain chargement est acceptable tant que la bascule à chaud n’est pas validée. Le fichier straddle.junk est présent et constitue une piste de symboles. [S1, S9]</w:t>
      </w:r>
    </w:p>
    <w:p>
      <w:r>
        <w:t>Les shaders ont donné des différences décrites comme subtiles. Un effet d’occlusion plus poussé n’est pas établi ; la contrainte reste les possibilités du jeu, du plugin et de PPSSPP. Caméra libre, statistiques, difficulté simple, seconde sélection rapide, replay de segments et LiveSplit sont des pistes ultérieures. Mode photo, stand de tir et HUD repositionnable ne sont pas prioritaires. [S2, S9]</w:t>
      </w:r>
    </w:p>
    <w:p>
      <w:r>
        <w:t>La v0.6.0 n’ajoute aucun nouveau menu, shader, mapping ni cadrage PS2. Ses corrections de vitesse de caméra sont distinctes du projet de cadrage. [S3]</w:t>
      </w:r>
    </w:p>
    <w:p>
      <w:r>
        <w:br w:type="page"/>
      </w:r>
    </w:p>
    <w:p>
      <w:pPr>
        <w:pStyle w:val="Heading1"/>
      </w:pPr>
      <w:r>
        <w:t>7 Protocole de reprise et critères de décision</w:t>
      </w:r>
    </w:p>
    <w:p>
      <w:pPr>
        <w:pStyle w:val="Heading2"/>
      </w:pPr>
      <w:r>
        <w:t>Prochaine expérience sur Metalis</w:t>
      </w:r>
    </w:p>
    <w:p>
      <w:pPr>
        <w:pStyle w:val="ListBullet"/>
      </w:pPr>
      <w:r>
        <w:t>Revenir au mini-jeu depuis une sauvegarde normale ; identifier UCES00420 1.00, le module et sa base dans la nouvelle session.</w:t>
      </w:r>
    </w:p>
    <w:p>
      <w:pPr>
        <w:pStyle w:val="ListBullet"/>
      </w:pPr>
      <w:r>
        <w:t>Adapter endpoint et bases des scripts. À RVA 0x2AB54, relever a0, a1, a2 et ra ; lire état du mouvement, objet, table et descripteur.</w:t>
      </w:r>
    </w:p>
    <w:p>
      <w:pPr>
        <w:pStyle w:val="ListBullet"/>
      </w:pPr>
      <w:r>
        <w:t>Relier la table active à vitesse, accélération et freinage ; déterminer la fréquence réelle des compteurs des attaques.</w:t>
      </w:r>
    </w:p>
    <w:p>
      <w:pPr>
        <w:pStyle w:val="ListBullet"/>
      </w:pPr>
      <w:r>
        <w:t>Préparer une modification limitée avec mots attendus, remplacement, retour arrière et hypothèse mesurable ; comparer la même action à 30 et 60 FPS.</w:t>
      </w:r>
    </w:p>
    <w:p>
      <w:pPr>
        <w:pStyle w:val="ListBullet"/>
      </w:pPr>
      <w:r>
        <w:t>Vérifier distance, accélération, freinage, rotation, attaques et collisions, puis transitions et autres usages de la fonction partagée.</w:t>
      </w:r>
    </w:p>
    <w:p>
      <w:pPr>
        <w:pStyle w:val="Heading2"/>
      </w:pPr>
      <w:r>
        <w:t>Fiche minimale pour chaque essai</w:t>
      </w:r>
    </w:p>
    <w:tbl>
      <w:tblPr>
        <w:tblW w:type="auto" w:w="0"/>
        <w:tblLayout w:type="fixed"/>
        <w:tblLook w:firstColumn="1" w:firstRow="1" w:lastColumn="0" w:lastRow="0" w:noHBand="0" w:noVBand="1" w:val="04A0"/>
      </w:tblPr>
      <w:tblGrid>
        <w:gridCol w:w="4819"/>
        <w:gridCol w:w="4819"/>
      </w:tblGrid>
      <w:tr>
        <w:trPr>
          <w:cantSplit/>
          <w:tblHeader/>
        </w:trPr>
        <w:tc>
          <w:tcPr>
            <w:tcW w:type="dxa" w:w="2041"/>
            <w:vAlign w:val="center"/>
            <w:shd w:fill="E8EE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sz w:val="20"/>
              </w:rPr>
              <w:t>Champ</w:t>
            </w:r>
          </w:p>
        </w:tc>
        <w:tc>
          <w:tcPr>
            <w:tcW w:type="dxa" w:w="7597"/>
            <w:vAlign w:val="center"/>
            <w:shd w:fill="E8EE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sz w:val="20"/>
              </w:rPr>
              <w:t>À conserver</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Identité</w:t>
            </w:r>
          </w:p>
        </w:tc>
        <w:tc>
          <w:tcPr>
            <w:tcW w:type="dxa" w:w="759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Jeu, plugin et hash, INI, émulateur, module et base.</w:t>
            </w:r>
          </w:p>
        </w:tc>
      </w:tr>
      <w:tr>
        <w:trPr>
          <w:cantSplit/>
        </w:trPr>
        <w:tc>
          <w:tcPr>
            <w:tcW w:type="dxa" w:w="2041"/>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Départ</w:t>
            </w:r>
          </w:p>
        </w:tc>
        <w:tc>
          <w:tcPr>
            <w:tcW w:type="dxa" w:w="7597"/>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Sauvegarde, scène, équipement, difficulté et cible.</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Question</w:t>
            </w:r>
          </w:p>
        </w:tc>
        <w:tc>
          <w:tcPr>
            <w:tcW w:type="dxa" w:w="759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Hypothèse et mesure principale définies avant l’essai.</w:t>
            </w:r>
          </w:p>
        </w:tc>
      </w:tr>
      <w:tr>
        <w:trPr>
          <w:cantSplit/>
        </w:trPr>
        <w:tc>
          <w:tcPr>
            <w:tcW w:type="dxa" w:w="2041"/>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Mesure</w:t>
            </w:r>
          </w:p>
        </w:tc>
        <w:tc>
          <w:tcPr>
            <w:tcW w:type="dxa" w:w="7597"/>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Temps émulé, événements, valeurs initiales/finales et répétitions.</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Résultat</w:t>
            </w:r>
          </w:p>
        </w:tc>
        <w:tc>
          <w:tcPr>
            <w:tcW w:type="dxa" w:w="759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Traces, observation utilisateur, comparaison et limites.</w:t>
            </w:r>
          </w:p>
        </w:tc>
      </w:tr>
      <w:tr>
        <w:trPr>
          <w:cantSplit/>
        </w:trPr>
        <w:tc>
          <w:tcPr>
            <w:tcW w:type="dxa" w:w="2041"/>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Décision</w:t>
            </w:r>
          </w:p>
        </w:tc>
        <w:tc>
          <w:tcPr>
            <w:tcW w:type="dxa" w:w="7597"/>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Conserver, annuler ou approfondir ; prochaine action explicite.</w:t>
            </w:r>
          </w:p>
        </w:tc>
      </w:tr>
    </w:tbl>
    <w:p>
      <w:r>
        <w:t>Comparer des états équivalents. diagnostics/detect_only.ini, socle_reference.ini et global_default.ini isolent des couches. Un redémarrage propre est requis entre configurations ; désactiver un cheat ne restaure pas forcément le code déjà écrit. Conserver une copie du profil et de la sauvegarde avant l’essai. [S2, S3]</w:t>
      </w:r>
    </w:p>
    <w:p>
      <w:r>
        <w:t>Arrêter en cas de mauvais module, garde invalide, résolution ambiguë, retour inconnu ou comportement anormal. Une pause de débogage permet une capture, mais n’est pas un chronomètre neutre. Définir la tolérance selon la grandeur mesurée ; aucun seuil universel de fidélité n’a été validé pour ce projet.</w:t>
      </w:r>
    </w:p>
    <w:p>
      <w:r>
        <w:br w:type="page"/>
      </w:r>
    </w:p>
    <w:p>
      <w:pPr>
        <w:pStyle w:val="Heading1"/>
      </w:pPr>
      <w:r>
        <w:t>Catalogue des familles 1 à 10</w:t>
      </w:r>
    </w:p>
    <w:p>
      <w:r>
        <w:t>Politique = configuration v0.6.0, non verdict de validation. CUSTOM est exécuté par repli TWO_PASS. « confirmed » dans le CSV confirme le regroupement binaire, pas la fidélité du gameplay. Les indices sont des associations statiques : @0 indique la fonction de l’objet, @1 à @3 une proximité de un à trois appels. Seuls trois indices au plus sont affichés par famille. [S2, S4]</w:t>
      </w:r>
    </w:p>
    <w:p>
      <w:pPr>
        <w:pStyle w:val="Heading2"/>
      </w:pPr>
      <w:r>
        <w:t>WF 001   TWO_PASS</w:t>
      </w:r>
    </w:p>
    <w:p>
      <w:r>
        <w:t>45 sites sur 15 modules. Indéterminé. Indices : objet non attribué. Attribution : indéterminée.</w:t>
      </w:r>
    </w:p>
    <w:p>
      <w:pPr>
        <w:pStyle w:val="Heading2"/>
      </w:pPr>
      <w:r>
        <w:t>WF 002   TWO_PASS</w:t>
      </w:r>
    </w:p>
    <w:p>
      <w:r>
        <w:t>15 sites sur 15 modules. Orientation joueur ; compensation indirecte à préserver. Indices : objet non attribué. Attribution : indéterminée.</w:t>
      </w:r>
    </w:p>
    <w:p>
      <w:pPr>
        <w:pStyle w:val="Heading2"/>
      </w:pPr>
      <w:r>
        <w:t>WF 003   TWO_PASS</w:t>
      </w:r>
    </w:p>
    <w:p>
      <w:r>
        <w:t>15 sites sur 15 modules. Rail à solliciter. Indices : objet non attribué. Attribution : indéterminée.</w:t>
      </w:r>
    </w:p>
    <w:p>
      <w:pPr>
        <w:pStyle w:val="Heading2"/>
      </w:pPr>
      <w:r>
        <w:t>WF 004   TWO_PASS</w:t>
      </w:r>
    </w:p>
    <w:p>
      <w:r>
        <w:t>15 sites sur 15 modules. Indéterminé. Indices : objet non attribué. Attribution : indéterminée.</w:t>
      </w:r>
    </w:p>
    <w:p>
      <w:pPr>
        <w:pStyle w:val="Heading2"/>
      </w:pPr>
      <w:r>
        <w:t>WF 005   TWO_PASS</w:t>
      </w:r>
    </w:p>
    <w:p>
      <w:r>
        <w:t>39 sites sur 13 modules. Helper transversal / contextes multiples. Indices : Lvl05Image@1 ;  RiotCar@1 ;  Butterfly@2. Attribution : faible.</w:t>
      </w:r>
    </w:p>
    <w:p>
      <w:pPr>
        <w:pStyle w:val="Heading2"/>
      </w:pPr>
      <w:r>
        <w:t>WF 006   CUSTOM</w:t>
      </w:r>
    </w:p>
    <w:p>
      <w:r>
        <w:t>13 sites sur 13 modules. Polarizer à solliciter. Indices : Polarizer@1. Attribution : moyenne.</w:t>
      </w:r>
    </w:p>
    <w:p>
      <w:pPr>
        <w:pStyle w:val="Heading2"/>
      </w:pPr>
      <w:r>
        <w:t>WF 007   CUSTOM</w:t>
      </w:r>
    </w:p>
    <w:p>
      <w:r>
        <w:t>36 sites sur 12 modules. Armes et dégâts. Indices : AgentOfDoom@2. Attribution : moyenne.</w:t>
      </w:r>
    </w:p>
    <w:p>
      <w:pPr>
        <w:pStyle w:val="Heading2"/>
      </w:pPr>
      <w:r>
        <w:t>WF 008   CUSTOM</w:t>
      </w:r>
    </w:p>
    <w:p>
      <w:r>
        <w:t>24 sites sur 12 modules. Armes et dégâts. Indices : AgentOfDoom@2. Attribution : moyenne.</w:t>
      </w:r>
    </w:p>
    <w:p>
      <w:pPr>
        <w:pStyle w:val="Heading2"/>
      </w:pPr>
      <w:r>
        <w:t>WF 009   CUSTOM</w:t>
      </w:r>
    </w:p>
    <w:p>
      <w:r>
        <w:t>24 sites sur 12 modules. Armes et dégâts. Indices : AgentOfDoom@2. Attribution : moyenne.</w:t>
      </w:r>
    </w:p>
    <w:p>
      <w:pPr>
        <w:pStyle w:val="Heading2"/>
      </w:pPr>
      <w:r>
        <w:t>WF 010   CUSTOM</w:t>
      </w:r>
    </w:p>
    <w:p>
      <w:r>
        <w:t>24 sites sur 12 modules. Armes et dégâts. Indices : AgentOfDoom@3. Attribution : faible.</w:t>
      </w:r>
    </w:p>
    <w:p>
      <w:r>
        <w:br w:type="page"/>
      </w:r>
    </w:p>
    <w:p>
      <w:pPr>
        <w:pStyle w:val="Heading1"/>
      </w:pPr>
      <w:r>
        <w:t>Catalogue des familles 11 à 20</w:t>
      </w:r>
    </w:p>
    <w:p>
      <w:r>
        <w:t>Politique = configuration v0.6.0, non verdict de validation. CUSTOM est exécuté par repli TWO_PASS. « confirmed » dans le CSV confirme le regroupement binaire, pas la fidélité du gameplay. Les indices sont des associations statiques : @0 indique la fonction de l’objet, @1 à @3 une proximité de un à trois appels. Seuls trois indices au plus sont affichés par famille. [S2, S4]</w:t>
      </w:r>
    </w:p>
    <w:p>
      <w:pPr>
        <w:pStyle w:val="Heading2"/>
      </w:pPr>
      <w:r>
        <w:t>WF 011   CUSTOM</w:t>
      </w:r>
    </w:p>
    <w:p>
      <w:r>
        <w:t>24 sites sur 12 modules. Armes et dégâts. Indices : AgentOfDoom@3. Attribution : faible.</w:t>
      </w:r>
    </w:p>
    <w:p>
      <w:pPr>
        <w:pStyle w:val="Heading2"/>
      </w:pPr>
      <w:r>
        <w:t>WF 012   CUSTOM</w:t>
      </w:r>
    </w:p>
    <w:p>
      <w:r>
        <w:t>12 sites sur 12 modules. Armes et dégâts. Indices : MutantCow@2 ;  MutantMadCow@2 ;  AgentOfDoom@3. Attribution : moyenne.</w:t>
      </w:r>
    </w:p>
    <w:p>
      <w:pPr>
        <w:pStyle w:val="Heading2"/>
      </w:pPr>
      <w:r>
        <w:t>WF 013   TWO_PASS</w:t>
      </w:r>
    </w:p>
    <w:p>
      <w:r>
        <w:t>20 sites sur 10 modules. Navigation et orientation ; contextes multiples dont crabes. Indices : Crab@1 ;  Drone01@1 ;  FarmerBot@1. Attribution : faible.</w:t>
      </w:r>
    </w:p>
    <w:p>
      <w:pPr>
        <w:pStyle w:val="Heading2"/>
      </w:pPr>
      <w:r>
        <w:t>WF 014   TWO_PASS</w:t>
      </w:r>
    </w:p>
    <w:p>
      <w:r>
        <w:t>27 sites sur 9 modules. Navigation ; branches et drapeau 0x40 à isoler. Indices : BustyNurse@2 ;  CBEnterCutscene@2 ;  Drone01@2. Attribution : faible.</w:t>
      </w:r>
    </w:p>
    <w:p>
      <w:pPr>
        <w:pStyle w:val="Heading2"/>
      </w:pPr>
      <w:r>
        <w:t>WF 015   ONE_PASS</w:t>
      </w:r>
    </w:p>
    <w:p>
      <w:r>
        <w:t>8 sites sur 8 modules. Joueur et locomotion; Objets mobiles et mécanismes; Animation. Indices : DropshipC@1 ;  FlyingCar@1 ;  RiotCar@1. Attribution : moyenne.</w:t>
      </w:r>
    </w:p>
    <w:p>
      <w:pPr>
        <w:pStyle w:val="Heading2"/>
      </w:pPr>
      <w:r>
        <w:t>WF 016   ONE_PASS</w:t>
      </w:r>
    </w:p>
    <w:p>
      <w:r>
        <w:t>12 sites sur 6 modules. HutDoor ; cycle complet à comparer. Indices : HutDoor. Attribution : forte.</w:t>
      </w:r>
    </w:p>
    <w:p>
      <w:pPr>
        <w:pStyle w:val="Heading2"/>
      </w:pPr>
      <w:r>
        <w:t>WF 017   ONE_PASS</w:t>
      </w:r>
    </w:p>
    <w:p>
      <w:r>
        <w:t>15 sites sur 5 modules. Ennemis et acteurs. Indices : LunaNPC@1 ;  Sprout@1. Attribution : moyenne.</w:t>
      </w:r>
    </w:p>
    <w:p>
      <w:pPr>
        <w:pStyle w:val="Heading2"/>
      </w:pPr>
      <w:r>
        <w:t>WF 018   TWO_PASS</w:t>
      </w:r>
    </w:p>
    <w:p>
      <w:r>
        <w:t>10 sites sur 5 modules. Armes et dégâts; Joueur et locomotion; Objets mobiles et mécanismes. Indices : RiotCar@1 ;  HappyRamVehicle@3 ;  OttoChase@3. Attribution : moyenne.</w:t>
      </w:r>
    </w:p>
    <w:p>
      <w:pPr>
        <w:pStyle w:val="Heading2"/>
      </w:pPr>
      <w:r>
        <w:t>WF 019   ONE_PASS</w:t>
      </w:r>
    </w:p>
    <w:p>
      <w:r>
        <w:t>8 sites sur 4 modules. Objets mobiles et mécanismes. Indices : TriggeredDoor. Attribution : forte.</w:t>
      </w:r>
    </w:p>
    <w:p>
      <w:pPr>
        <w:pStyle w:val="Heading2"/>
      </w:pPr>
      <w:r>
        <w:t>WF 020   TWO_PASS</w:t>
      </w:r>
    </w:p>
    <w:p>
      <w:r>
        <w:t>8 sites sur 4 modules. Ennemis et acteurs. Indices : CBEnterCutscene@1 ;  Sprout@2 ;  ClankBot@3. Attribution : moyenne.</w:t>
      </w:r>
    </w:p>
    <w:p>
      <w:r>
        <w:br w:type="page"/>
      </w:r>
    </w:p>
    <w:p>
      <w:pPr>
        <w:pStyle w:val="Heading1"/>
      </w:pPr>
      <w:r>
        <w:t>Catalogue des familles 21 à 30</w:t>
      </w:r>
    </w:p>
    <w:p>
      <w:r>
        <w:t>Politique = configuration v0.6.0, non verdict de validation. CUSTOM est exécuté par repli TWO_PASS. « confirmed » dans le CSV confirme le regroupement binaire, pas la fidélité du gameplay. Les indices sont des associations statiques : @0 indique la fonction de l’objet, @1 à @3 une proximité de un à trois appels. Seuls trois indices au plus sont affichés par famille. [S2, S4]</w:t>
      </w:r>
    </w:p>
    <w:p>
      <w:pPr>
        <w:pStyle w:val="Heading2"/>
      </w:pPr>
      <w:r>
        <w:t>WF 021   TWO_PASS</w:t>
      </w:r>
    </w:p>
    <w:p>
      <w:r>
        <w:t>4 sites sur 4 modules. Navigation des crabes ; saut et collision. Indices : Razorback@1 ;  Crab@2 ;  MonsterRam@2. Attribution : moyenne.</w:t>
      </w:r>
    </w:p>
    <w:p>
      <w:pPr>
        <w:pStyle w:val="Heading2"/>
      </w:pPr>
      <w:r>
        <w:t>WF 022   ONE_PASS</w:t>
      </w:r>
    </w:p>
    <w:p>
      <w:r>
        <w:t>4 sites sur 4 modules. Ennemis et acteurs. Indices : Sprout@1 ;  ClankBot@2. Attribution : moyenne.</w:t>
      </w:r>
    </w:p>
    <w:p>
      <w:pPr>
        <w:pStyle w:val="Heading2"/>
      </w:pPr>
      <w:r>
        <w:t>WF 023   ONE_PASS</w:t>
      </w:r>
    </w:p>
    <w:p>
      <w:r>
        <w:t>6 sites sur 3 modules. Ennemis et acteurs. Indices : Microbot@2 ;  ClankBot@3. Attribution : moyenne.</w:t>
      </w:r>
    </w:p>
    <w:p>
      <w:pPr>
        <w:pStyle w:val="Heading2"/>
      </w:pPr>
      <w:r>
        <w:t>WF 024   ONE_PASS</w:t>
      </w:r>
    </w:p>
    <w:p>
      <w:r>
        <w:t>3 sites sur 3 modules. Skyboarder01 avant LEVEL_22. Indices : Skyboarder01@2. Attribution : moyenne.</w:t>
      </w:r>
    </w:p>
    <w:p>
      <w:pPr>
        <w:pStyle w:val="Heading2"/>
      </w:pPr>
      <w:r>
        <w:t>WF 025   ONE_PASS</w:t>
      </w:r>
    </w:p>
    <w:p>
      <w:r>
        <w:t>3 sites sur 3 modules. Ennemis et acteurs. Indices : BotFlingerArm@1. Attribution : moyenne.</w:t>
      </w:r>
    </w:p>
    <w:p>
      <w:pPr>
        <w:pStyle w:val="Heading2"/>
      </w:pPr>
      <w:r>
        <w:t>WF 026   ONE_PASS</w:t>
      </w:r>
    </w:p>
    <w:p>
      <w:r>
        <w:t>3 sites sur 3 modules. Ennemis et acteurs. Indices : BotFlingerArm@1. Attribution : moyenne.</w:t>
      </w:r>
    </w:p>
    <w:p>
      <w:pPr>
        <w:pStyle w:val="Heading2"/>
      </w:pPr>
      <w:r>
        <w:t>WF 027   ONE_PASS</w:t>
      </w:r>
    </w:p>
    <w:p>
      <w:r>
        <w:t>10 sites sur 2 modules. Ennemis et acteurs. Indices : SharkagatorFin. Attribution : forte.</w:t>
      </w:r>
    </w:p>
    <w:p>
      <w:pPr>
        <w:pStyle w:val="Heading2"/>
      </w:pPr>
      <w:r>
        <w:t>WF 028   ONE_PASS</w:t>
      </w:r>
    </w:p>
    <w:p>
      <w:r>
        <w:t>4 sites sur 2 modules. Torses de Clank ; activité observée sur Metalis. Indices : ClankElectroTorso@1 ;  ClankRamTorso@1 ;  ClankSawTorso@1. Attribution : moyenne.</w:t>
      </w:r>
    </w:p>
    <w:p>
      <w:pPr>
        <w:pStyle w:val="Heading2"/>
      </w:pPr>
      <w:r>
        <w:t>WF 029   TWO_PASS</w:t>
      </w:r>
    </w:p>
    <w:p>
      <w:r>
        <w:t>2 sites sur 2 modules. Lissage lié à une rotation ; essai annulé, TWO_PASS rétabli. Indices : ClankBotFlingerVehicle@2 ;  ClankElectroTorso@2 ;  ClankRamTorso@2. Attribution : faible.</w:t>
      </w:r>
    </w:p>
    <w:p>
      <w:pPr>
        <w:pStyle w:val="Heading2"/>
      </w:pPr>
      <w:r>
        <w:t>WF 030   ONE_PASS</w:t>
      </w:r>
    </w:p>
    <w:p>
      <w:r>
        <w:t>2 sites sur 2 modules. TMRobotHeadB à solliciter. Indices : TMRobotHeadB. Attribution : forte.</w:t>
      </w:r>
    </w:p>
    <w:p>
      <w:r>
        <w:br w:type="page"/>
      </w:r>
    </w:p>
    <w:p>
      <w:pPr>
        <w:pStyle w:val="Heading1"/>
      </w:pPr>
      <w:r>
        <w:t>Catalogue des familles 31 à 40</w:t>
      </w:r>
    </w:p>
    <w:p>
      <w:r>
        <w:t>Politique = configuration v0.6.0, non verdict de validation. CUSTOM est exécuté par repli TWO_PASS. « confirmed » dans le CSV confirme le regroupement binaire, pas la fidélité du gameplay. Les indices sont des associations statiques : @0 indique la fonction de l’objet, @1 à @3 une proximité de un à trois appels. Seuls trois indices au plus sont affichés par famille. [S2, S4]</w:t>
      </w:r>
    </w:p>
    <w:p>
      <w:pPr>
        <w:pStyle w:val="Heading2"/>
      </w:pPr>
      <w:r>
        <w:t>WF 031   ONE_PASS</w:t>
      </w:r>
    </w:p>
    <w:p>
      <w:r>
        <w:t>2 sites sur 2 modules. CrankedObject à solliciter. Indices : CrankedObject. Attribution : forte.</w:t>
      </w:r>
    </w:p>
    <w:p>
      <w:pPr>
        <w:pStyle w:val="Heading2"/>
      </w:pPr>
      <w:r>
        <w:t>WF 032   ONE_PASS</w:t>
      </w:r>
    </w:p>
    <w:p>
      <w:r>
        <w:t>10 sites sur 1 module. Ennemis et acteurs. Indices : BotFlinger@2. Attribution : moyenne.</w:t>
      </w:r>
    </w:p>
    <w:p>
      <w:pPr>
        <w:pStyle w:val="Heading2"/>
      </w:pPr>
      <w:r>
        <w:t>WF 033   ONE_PASS</w:t>
      </w:r>
    </w:p>
    <w:p>
      <w:r>
        <w:t>6 sites sur 1 module. Objets mobiles et mécanismes. Indices : DropshipB@1. Attribution : moyenne.</w:t>
      </w:r>
    </w:p>
    <w:p>
      <w:pPr>
        <w:pStyle w:val="Heading2"/>
      </w:pPr>
      <w:r>
        <w:t>WF 034   TWO_PASS</w:t>
      </w:r>
    </w:p>
    <w:p>
      <w:r>
        <w:t>4 sites sur 1 module. Indéterminé. Indices : objet non attribué. Attribution : indéterminée.</w:t>
      </w:r>
    </w:p>
    <w:p>
      <w:pPr>
        <w:pStyle w:val="Heading2"/>
      </w:pPr>
      <w:r>
        <w:t>WF 035   CUSTOM</w:t>
      </w:r>
    </w:p>
    <w:p>
      <w:r>
        <w:t>4 sites sur 1 module. Ennemis et acteurs. Indices : LunaBoss@1. Attribution : moyenne.</w:t>
      </w:r>
    </w:p>
    <w:p>
      <w:pPr>
        <w:pStyle w:val="Heading2"/>
      </w:pPr>
      <w:r>
        <w:t>WF 036   ONE_PASS</w:t>
      </w:r>
    </w:p>
    <w:p>
      <w:r>
        <w:t>3 sites sur 1 module. Objets mobiles et mécanismes. Indices : Level01Boat. Attribution : forte.</w:t>
      </w:r>
    </w:p>
    <w:p>
      <w:pPr>
        <w:pStyle w:val="Heading2"/>
      </w:pPr>
      <w:r>
        <w:t>WF 037   ONE_PASS</w:t>
      </w:r>
    </w:p>
    <w:p>
      <w:r>
        <w:t>3 sites sur 1 module. Objets mobiles et mécanismes. Indices : Level02ExpandableBridge. Attribution : forte.</w:t>
      </w:r>
    </w:p>
    <w:p>
      <w:pPr>
        <w:pStyle w:val="Heading2"/>
      </w:pPr>
      <w:r>
        <w:t>WF 038   CUSTOM</w:t>
      </w:r>
    </w:p>
    <w:p>
      <w:r>
        <w:t>2 sites sur 1 module. Ennemis et acteurs. Indices : LunaBoss@2. Attribution : moyenne.</w:t>
      </w:r>
    </w:p>
    <w:p>
      <w:pPr>
        <w:pStyle w:val="Heading2"/>
      </w:pPr>
      <w:r>
        <w:t>WF 039   ONE_PASS</w:t>
      </w:r>
    </w:p>
    <w:p>
      <w:r>
        <w:t>2 sites sur 1 module. Objets mobiles et mécanismes. Indices : DropshipC@1. Attribution : moyenne.</w:t>
      </w:r>
    </w:p>
    <w:p>
      <w:pPr>
        <w:pStyle w:val="Heading2"/>
      </w:pPr>
      <w:r>
        <w:t>WF 040   CUSTOM</w:t>
      </w:r>
    </w:p>
    <w:p>
      <w:r>
        <w:t>2 sites sur 1 module. Ennemis et acteurs. Indices : LunaBoss@1. Attribution : moyenne.</w:t>
      </w:r>
    </w:p>
    <w:p>
      <w:r>
        <w:br w:type="page"/>
      </w:r>
    </w:p>
    <w:p>
      <w:pPr>
        <w:pStyle w:val="Heading1"/>
      </w:pPr>
      <w:r>
        <w:t>Catalogue des familles 41 à 50</w:t>
      </w:r>
    </w:p>
    <w:p>
      <w:r>
        <w:t>Politique = configuration v0.6.0, non verdict de validation. CUSTOM est exécuté par repli TWO_PASS. « confirmed » dans le CSV confirme le regroupement binaire, pas la fidélité du gameplay. Les indices sont des associations statiques : @0 indique la fonction de l’objet, @1 à @3 une proximité de un à trois appels. Seuls trois indices au plus sont affichés par famille. [S2, S4]</w:t>
      </w:r>
    </w:p>
    <w:p>
      <w:pPr>
        <w:pStyle w:val="Heading2"/>
      </w:pPr>
      <w:r>
        <w:t>WF 041   ONE_PASS</w:t>
      </w:r>
    </w:p>
    <w:p>
      <w:r>
        <w:t>2 sites sur 1 module. Objets mobiles et mécanismes. Indices : Level08Door. Attribution : forte.</w:t>
      </w:r>
    </w:p>
    <w:p>
      <w:pPr>
        <w:pStyle w:val="Heading2"/>
      </w:pPr>
      <w:r>
        <w:t>WF 042   ONE_PASS</w:t>
      </w:r>
    </w:p>
    <w:p>
      <w:r>
        <w:t>1 site sur 1 module. Objets mobiles et mécanismes. Indices : DropshipC@1. Attribution : moyenne.</w:t>
      </w:r>
    </w:p>
    <w:p>
      <w:pPr>
        <w:pStyle w:val="Heading2"/>
      </w:pPr>
      <w:r>
        <w:t>WF 043   CUSTOM</w:t>
      </w:r>
    </w:p>
    <w:p>
      <w:r>
        <w:t>1 site sur 1 module. Armes et dégâts. Indices : Dart@1. Attribution : moyenne.</w:t>
      </w:r>
    </w:p>
    <w:p>
      <w:pPr>
        <w:pStyle w:val="Heading2"/>
      </w:pPr>
      <w:r>
        <w:t>WF 044   ONE_PASS</w:t>
      </w:r>
    </w:p>
    <w:p>
      <w:r>
        <w:t>1 site sur 1 module. Lvl3Platform ; addition d’acide avant wrapper. Indices : Lvl3Platform. Attribution : forte.</w:t>
      </w:r>
    </w:p>
    <w:p>
      <w:pPr>
        <w:pStyle w:val="Heading2"/>
      </w:pPr>
      <w:r>
        <w:t>WF 045   ONE_PASS</w:t>
      </w:r>
    </w:p>
    <w:p>
      <w:r>
        <w:t>1 site sur 1 module. Objets mobiles et mécanismes. Indices : DropshipC@1. Attribution : moyenne.</w:t>
      </w:r>
    </w:p>
    <w:p>
      <w:pPr>
        <w:pStyle w:val="Heading2"/>
      </w:pPr>
      <w:r>
        <w:t>WF 046   ONE_PASS</w:t>
      </w:r>
    </w:p>
    <w:p>
      <w:r>
        <w:t>1 site sur 1 module. Objets mobiles et mécanismes. Indices : Level01DoorTarget. Attribution : forte.</w:t>
      </w:r>
    </w:p>
    <w:p>
      <w:pPr>
        <w:pStyle w:val="Heading2"/>
      </w:pPr>
      <w:r>
        <w:t>WF 047   ONE_PASS</w:t>
      </w:r>
    </w:p>
    <w:p>
      <w:r>
        <w:t>1 site sur 1 module. Objets mobiles et mécanismes. Indices : DropshipB@2. Attribution : moyenne.</w:t>
      </w:r>
    </w:p>
    <w:p>
      <w:pPr>
        <w:pStyle w:val="Heading2"/>
      </w:pPr>
      <w:r>
        <w:t>WF 048   TWO_PASS</w:t>
      </w:r>
    </w:p>
    <w:p>
      <w:r>
        <w:t>1 site sur 1 module. Objet de niveau identifié — rôle à tester. Indices : Lvl05Berry. Attribution : forte.</w:t>
      </w:r>
    </w:p>
    <w:p>
      <w:pPr>
        <w:pStyle w:val="Heading2"/>
      </w:pPr>
      <w:r>
        <w:t>WF 049   ONE_PASS</w:t>
      </w:r>
    </w:p>
    <w:p>
      <w:r>
        <w:t>1 site sur 1 module. Objets mobiles et mécanismes. Indices : Lvl07Platform. Attribution : forte.</w:t>
      </w:r>
    </w:p>
    <w:p>
      <w:pPr>
        <w:pStyle w:val="Heading2"/>
      </w:pPr>
      <w:r>
        <w:t>WF 050   ONE_PASS</w:t>
      </w:r>
    </w:p>
    <w:p>
      <w:r>
        <w:t>1 site sur 1 module. Ennemis et acteurs. Indices : FlyingHypo@1. Attribution : moyenne.</w:t>
      </w:r>
    </w:p>
    <w:p>
      <w:r>
        <w:br w:type="page"/>
      </w:r>
    </w:p>
    <w:p>
      <w:pPr>
        <w:pStyle w:val="Heading1"/>
      </w:pPr>
      <w:r>
        <w:t>Catalogue des familles 51 à 59</w:t>
      </w:r>
    </w:p>
    <w:p>
      <w:r>
        <w:t>Politique = configuration v0.6.0, non verdict de validation. CUSTOM est exécuté par repli TWO_PASS. « confirmed » dans le CSV confirme le regroupement binaire, pas la fidélité du gameplay. Les indices sont des associations statiques : @0 indique la fonction de l’objet, @1 à @3 une proximité de un à trois appels. Seuls trois indices au plus sont affichés par famille. [S2, S4]</w:t>
      </w:r>
    </w:p>
    <w:p>
      <w:pPr>
        <w:pStyle w:val="Heading2"/>
      </w:pPr>
      <w:r>
        <w:t>WF 051   ONE_PASS</w:t>
      </w:r>
    </w:p>
    <w:p>
      <w:r>
        <w:t>1 site sur 1 module. Ennemis et acteurs. Indices : Butterfly. Attribution : forte.</w:t>
      </w:r>
    </w:p>
    <w:p>
      <w:pPr>
        <w:pStyle w:val="Heading2"/>
      </w:pPr>
      <w:r>
        <w:t>WF 052   CUSTOM</w:t>
      </w:r>
    </w:p>
    <w:p>
      <w:r>
        <w:t>1 site sur 1 module. Objet de niveau identifié — rôle à tester. Indices : Lvl07EleGlass. Attribution : forte.</w:t>
      </w:r>
    </w:p>
    <w:p>
      <w:pPr>
        <w:pStyle w:val="Heading2"/>
      </w:pPr>
      <w:r>
        <w:t>WF 053   ONE_PASS</w:t>
      </w:r>
    </w:p>
    <w:p>
      <w:r>
        <w:t>1 site sur 1 module. Objets mobiles et mécanismes. Indices : MovedObject. Attribution : forte.</w:t>
      </w:r>
    </w:p>
    <w:p>
      <w:pPr>
        <w:pStyle w:val="Heading2"/>
      </w:pPr>
      <w:r>
        <w:t>WF 054   CUSTOM</w:t>
      </w:r>
    </w:p>
    <w:p>
      <w:r>
        <w:t>1 site sur 1 module. Ennemis et acteurs. Indices : LunaBoss@2. Attribution : moyenne.</w:t>
      </w:r>
    </w:p>
    <w:p>
      <w:pPr>
        <w:pStyle w:val="Heading2"/>
      </w:pPr>
      <w:r>
        <w:t>WF 055   ONE_PASS</w:t>
      </w:r>
    </w:p>
    <w:p>
      <w:r>
        <w:t>1 site sur 1 module. Objets mobiles et mécanismes. Indices : Level02Column@1. Attribution : moyenne.</w:t>
      </w:r>
    </w:p>
    <w:p>
      <w:pPr>
        <w:pStyle w:val="Heading2"/>
      </w:pPr>
      <w:r>
        <w:t>WF 056   ONE_PASS</w:t>
      </w:r>
    </w:p>
    <w:p>
      <w:r>
        <w:t>1 site sur 1 module. Objets mobiles et mécanismes. Indices : Lvl05Boat. Attribution : forte.</w:t>
      </w:r>
    </w:p>
    <w:p>
      <w:pPr>
        <w:pStyle w:val="Heading2"/>
      </w:pPr>
      <w:r>
        <w:t>WF 057   ONE_PASS</w:t>
      </w:r>
    </w:p>
    <w:p>
      <w:r>
        <w:t>1 site sur 1 module. Objets mobiles et mécanismes. Indices : Boulder@1. Attribution : moyenne.</w:t>
      </w:r>
    </w:p>
    <w:p>
      <w:pPr>
        <w:pStyle w:val="Heading2"/>
      </w:pPr>
      <w:r>
        <w:t>WF 058   ONE_PASS</w:t>
      </w:r>
    </w:p>
    <w:p>
      <w:r>
        <w:t>1 site sur 1 module. MungoDrone ; 6,10 s contre 3,05 s rapportées. Indices : MungoDrone. Attribution : forte.</w:t>
      </w:r>
    </w:p>
    <w:p>
      <w:pPr>
        <w:pStyle w:val="Heading2"/>
      </w:pPr>
      <w:r>
        <w:t>WF 059   TWO_PASS</w:t>
      </w:r>
    </w:p>
    <w:p>
      <w:r>
        <w:t>1 site sur 1 module. Armes et dégâts; Joueur et locomotion. Indices : RatchetCloneBlaster@1 ;  OttoGiant@2. Attribution : moyenne.</w:t>
      </w:r>
    </w:p>
    <w:p>
      <w:r>
        <w:br w:type="page"/>
      </w:r>
    </w:p>
    <w:p>
      <w:pPr>
        <w:pStyle w:val="Heading1"/>
      </w:pPr>
      <w:r>
        <w:t>Sources et éléments à retrouver</w:t>
      </w:r>
    </w:p>
    <w:p>
      <w:r>
        <w:t>Racine : C:/Users/linki/Documents/PPSSPP/Overcompensated-Reprise-2026-09-14. Chemins relatifs à cette racine, sauf mention contraire. Les observations récentes priment sur les états anciens d’installation.</w:t>
      </w:r>
    </w:p>
    <w:p>
      <w:pPr>
        <w:pStyle w:val="Heading2"/>
      </w:pPr>
      <w:r>
        <w:t>S1</w:t>
      </w:r>
    </w:p>
    <w:p>
      <w:r>
        <w:t>START_HERE.md — État de reprise, notes Metalis, rectifications.</w:t>
      </w:r>
    </w:p>
    <w:p>
      <w:pPr>
        <w:pStyle w:val="Heading2"/>
      </w:pPr>
      <w:r>
        <w:t>S2</w:t>
      </w:r>
    </w:p>
    <w:p>
      <w:r>
        <w:t>CONTINUITE.md — Acquis et anomalies historiques ; installation parfois périmée.</w:t>
      </w:r>
    </w:p>
    <w:p>
      <w:pPr>
        <w:pStyle w:val="Heading2"/>
      </w:pPr>
      <w:r>
        <w:t>S3</w:t>
      </w:r>
    </w:p>
    <w:p>
      <w:r>
        <w:t>sources-v0.6.0/README.md ; sources/COVERAGE.csv ; sources/profiler/src/rcsm_full_patch.c — Contenu livré, couverture et transactions. Les deux derniers chemins partent de sources-v0.6.0.</w:t>
      </w:r>
    </w:p>
    <w:p>
      <w:pPr>
        <w:pStyle w:val="Heading2"/>
      </w:pPr>
      <w:r>
        <w:t>S4</w:t>
      </w:r>
    </w:p>
    <w:p>
      <w:r>
        <w:t>sources-v0.6.0/sources/POLICY_RESOLUTION.json ; sources-v0.6.0/sources/tables/wrapper_families.csv — Routes et catalogue. INI actif dans C:/Users/linki/Documents/PPSSPP/PSP/PLUGINS/SizeMattersWrapperProfiler.</w:t>
      </w:r>
    </w:p>
    <w:p>
      <w:pPr>
        <w:pStyle w:val="Heading2"/>
      </w:pPr>
      <w:r>
        <w:t>S5</w:t>
      </w:r>
    </w:p>
    <w:p>
      <w:r>
        <w:t>sessions/2026-09-14-metalis-global-x2/OBSERVATION.md — Installation et symptôme.</w:t>
      </w:r>
    </w:p>
    <w:p>
      <w:pPr>
        <w:pStyle w:val="Heading2"/>
      </w:pPr>
      <w:r>
        <w:t>S6</w:t>
      </w:r>
    </w:p>
    <w:p>
      <w:r>
        <w:t>connection/wf029-rollback-result.json ; connection/disasm-*.txt ; connection/probe-1789494840843.json — Retour arrière, désassemblages, reconnexion.</w:t>
      </w:r>
    </w:p>
    <w:p>
      <w:pPr>
        <w:pStyle w:val="Heading2"/>
      </w:pPr>
      <w:r>
        <w:t>S7</w:t>
      </w:r>
    </w:p>
    <w:p>
      <w:r>
        <w:t>received-validation/audit.json ; trace-validation/ ; sources-v0.6.0/sources/HOST_VALIDATION.json — Vérifications locales et historiques.</w:t>
      </w:r>
    </w:p>
    <w:p>
      <w:pPr>
        <w:pStyle w:val="Heading2"/>
      </w:pPr>
      <w:r>
        <w:t>S8</w:t>
      </w:r>
    </w:p>
    <w:p>
      <w:r>
        <w:t>supplemental-files/ — Classeur armes/ennemis, CSV candidats et INI de test.</w:t>
      </w:r>
    </w:p>
    <w:p>
      <w:pPr>
        <w:pStyle w:val="Heading2"/>
      </w:pPr>
      <w:r>
        <w:t>S9</w:t>
      </w:r>
    </w:p>
    <w:p>
      <w:r>
        <w:t>history/index.json et transcriptions Markdown — Architecture, armes, caméra, menu, contrôles et mouvement.</w:t>
      </w:r>
    </w:p>
    <w:p>
      <w:r>
        <w:t>À retrouver : Controls v0.2, HTML armes/menu et point d’étape final, certaines vidéos et traces A/B. Les sources v0.5.0 et v0.6.0 sont déjà récupérées. Une pièce reconstruite de mémoire ne remplace pas l’original.</w:t>
      </w:r>
    </w:p>
    <w:p>
      <w:r>
        <w:t>Contexte externe : fiche PlayStation de Size Matters, https://store.playstation.com/en-us/product/UP9000-PPSA14431_00-UCUS986330000000 ; outils PPSSPP, https://www.ppsspp.org/docs/development/developer-tools/. Les conclusions sur le patch reposent sur les sources locales.</w:t>
      </w:r>
    </w:p>
    <w:sectPr w:rsidR="00FC693F" w:rsidRPr="0006063C" w:rsidSect="00034616">
      <w:footerReference w:type="default" r:id="rId9"/>
      <w:pgSz w:w="11906" w:h="16838"/>
      <w:pgMar w:top="964"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Overcompensated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8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Référence du projet Overcompensated</dc:title>
  <dc:subject/>
  <dc:creator>Projet Overcompensated</dc:creator>
  <cp:keywords/>
  <dc:description>generated by python-docx</dc:description>
  <cp:lastModifiedBy/>
  <cp:revision>1</cp:revision>
  <dcterms:created xsi:type="dcterms:W3CDTF">2013-12-23T23:15:00Z</dcterms:created>
  <dcterms:modified xsi:type="dcterms:W3CDTF">2013-12-23T23:15:00Z</dcterms:modified>
  <cp:category/>
</cp:coreProperties>
</file>