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80"/>
        <w:jc w:val="center"/>
      </w:pPr>
      <w:r>
        <w:rPr>
          <w:rFonts w:ascii="Microsoft YaHei" w:hAnsi="Microsoft YaHei" w:eastAsia="Microsoft YaHei"/>
          <w:b/>
          <w:color w:val="1F3A5F"/>
          <w:sz w:val="72"/>
        </w:rPr>
        <w:t>归山录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color w:val="667085"/>
          <w:sz w:val="34"/>
        </w:rPr>
        <w:t>原创游戏策划作品集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1F2937"/>
          <w:sz w:val="22"/>
        </w:rPr>
        <w:t>应聘方向：游戏策划实习</w:t>
      </w:r>
    </w:p>
    <w:p>
      <w:pPr>
        <w:spacing w:after="1500"/>
        <w:jc w:val="center"/>
      </w:pPr>
      <w:r>
        <w:rPr>
          <w:rFonts w:ascii="Microsoft YaHei" w:hAnsi="Microsoft YaHei" w:eastAsia="Microsoft YaHei"/>
          <w:color w:val="667085"/>
          <w:sz w:val="21"/>
        </w:rPr>
        <w:t>独立项目｜玩法策划｜系统拆解｜视觉沟通</w:t>
      </w:r>
    </w:p>
    <w:p>
      <w:pPr>
        <w:spacing w:after="160" w:line="288" w:lineRule="auto"/>
      </w:pPr>
      <w:r>
        <w:rPr>
          <w:rFonts w:ascii="Microsoft YaHei" w:hAnsi="Microsoft YaHei" w:eastAsia="Microsoft YaHei"/>
          <w:color w:val="1F2937"/>
          <w:sz w:val="21"/>
        </w:rPr>
        <w:t>本作品集聚焦我在《归山录》中的策划工作：从项目定位、核心循环和系统方案，到 UI/UX 改版方向、MVP 拆解与和 Codex 的迭代沟通。文中以项目状态标签区分已完成 Demo、已提出设计方案与尚未实现规划。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阅读说明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这是一份面向游戏策划实习岗位的文字类作品。重点不在展示完整商业化产品，而在呈现如何把模糊想法转化为可讨论、可实现、可验证的策划文档。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2F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376"/>
            <w:shd w:fill="2F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984"/>
            <w:shd w:fill="2F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在作品集中的表述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9F5EE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F7D5C"/>
                <w:sz w:val="17"/>
              </w:rPr>
              <w:t>已完成 Demo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项目已完成的 Demo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以当前对话中明确提及的 Demo 为准，不延伸推断未展示功能。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3E3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B66A1E"/>
                <w:sz w:val="17"/>
              </w:rPr>
              <w:t>已提出方案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系统与玩法设计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描述玩法目标、规则和体验假设，作为后续开发输入。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BECE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9B3D3D"/>
                <w:sz w:val="17"/>
              </w:rPr>
              <w:t>未实现规划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完整美术与音频落地</w:t>
            </w:r>
          </w:p>
        </w:tc>
        <w:tc>
          <w:tcPr>
            <w:tcW w:type="dxa" w:w="6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保留为方向、规范和优先级，不表述为已制作成果。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目录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01 项目概述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02 项目定位与核心体验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03 世界观与玩法循环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04 家园生活系统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05 探索与 NPC 任务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06 回合制战棋战斗设计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07 UI/UX 与美术规范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08 视觉与音频方向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09 MVP 与开发优先级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10 与 Codex 协作的迭代方法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11 个人职责与复盘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12 后续规划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01 项目概述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《归山录》是一款以“归山”意象为核心的原创游戏策划项目。项目尝试把家园经营、资源采集、炼丹锻造、探索任务与回合制战棋战斗串成一条可持续的成长体验：玩家在山中生活，积累资源，理解人物与地域关系，再带着准备好的物资进入更高风险的探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8496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项目名称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《归山录》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项目类型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原创个人项目；融合家园生活、探索、任务与回合制战棋设想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目标平台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尚未确定；优先按单机体验和键鼠操作进行设计假设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当前阶段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已有 Demo 语境与 UI 改版需求；完整系统仍处于方案与规划阶段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作品集目标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展示需求拆解、玩法设计、状态管理、视觉沟通和迭代复盘能力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项目状态口径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“已完成 Demo”只用于描述当前上下文中明确出现的 Demo 成果；“已提出方案”用于描述已经形成设计意图或规则草案的内容；“未实现规划”用于描述尚未进入可运行版本的系统、资产和后续验证项。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02 项目定位与核心体验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项目定位是“慢节奏山居生活”与“有准备的策略冒险”的结合。生活部分提供稳定、可重复的节奏，探索部分提供不确定性和风险，战斗则把准备过程转化为可决策的回合结果。核心体验可以概括为：采集与制作让我更了解这座山，探索与战斗让我承担选择的代价，回到家园让我看到成长被留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体验目标</w:t>
            </w:r>
          </w:p>
        </w:tc>
        <w:tc>
          <w:tcPr>
            <w:tcW w:type="dxa" w:w="6768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设计回应</w:t>
            </w:r>
          </w:p>
        </w:tc>
        <w:tc>
          <w:tcPr>
            <w:tcW w:type="dxa" w:w="1224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有节奏的山居日常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将种田、采药、炼丹、锻造拆成可独立验证的日常行为，并通过资源回流连接探索。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准备感与决策感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让出发前的装备、药品、队伍或路线选择影响探索结果。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人物关系带来的记忆点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以 NPC 任务、委托和地域事件承载人物动机与世界信息。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清晰、可读的操作界面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围绕状态、资源、行动和反馈重做 UI 层级，降低理解成本。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03 世界观与玩法循环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世界观表达方向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世界观暂以“山中归隐、人与自然共生、旧事在日常中重新显影”为叙事基调。设计上不依赖大段设定说明，而是把信息拆到物品描述、NPC 任务、地形变化、配方来源和战斗遭遇中，让玩家通过行动逐渐拼出这座山的过去。该部分目前属于世界观与叙事方向，尚未宣称已有完整剧情文本或关卡落地。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核心玩法循环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玩家行为</w:t>
            </w:r>
          </w:p>
        </w:tc>
        <w:tc>
          <w:tcPr>
            <w:tcW w:type="dxa" w:w="504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获得的反馈</w:t>
            </w:r>
          </w:p>
        </w:tc>
        <w:tc>
          <w:tcPr>
            <w:tcW w:type="dxa" w:w="144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生活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种植、采药、整理仓库、制作物品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资源增长、配方解锁、家园状态变化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准备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选择药品、装备、队伍和探索目标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风险可预期，形成出发前策略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探索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移动、调查、接取任务、遭遇事件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获得材料、信息和人物关系推进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战斗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在回合制战棋中安排站位与行动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战术结果、消耗与战利品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回家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交付任务、使用资源、调整下一轮计划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长期成长和情绪回收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策划重点是让每个环节都产生下一环节需要的输入，避免生活、探索和战斗成为彼此孤立的模块。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04 家园生活系统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家园系统承担“稳定产出、低压力试错、长期成长”的功能。设计时优先考虑操作成本和反馈清晰度：玩家应能快速知道今天能做什么、资源从哪里来、制作后能解决什么问题。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子系统</w:t>
            </w:r>
          </w:p>
        </w:tc>
        <w:tc>
          <w:tcPr>
            <w:tcW w:type="dxa" w:w="2592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功能定义</w:t>
            </w:r>
          </w:p>
        </w:tc>
        <w:tc>
          <w:tcPr>
            <w:tcW w:type="dxa" w:w="576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关键规则草案</w:t>
            </w:r>
          </w:p>
        </w:tc>
        <w:tc>
          <w:tcPr>
            <w:tcW w:type="dxa" w:w="1224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种田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提供稳定的基础材料与时间安排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作物有生长周期；种植地块、季节或天气可作为后续扩展变量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采药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把探索和生活连接起来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药材按区域与稀有度分布；部分材料需要特定工具或时段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炼丹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把采集材料转化为战斗准备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配方由材料组合决定效果；失败或低品质结果可作为风险与学习反馈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锻造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提供装备成长与构筑差异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装备以部位、词条或材料特性形成选择；优先保证可读性和可替换性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家园信息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承载库存、制作、状态和升级反馈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采用统一资源分类、明确数量和来源提示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策划关注点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把资源分为“基础材料—加工材料—战斗消耗—任务物品”，减少玩家记忆负担。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让每种生活行为都有明确用途：种田负责稳定供给，采药连接探索，炼丹服务战斗，锻造形成长期成长。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控制日常操作的重复成本，优先验证一次完整循环是否有满足感，再扩展内容量。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05 探索与 NPC 任务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探索系统是连接家园和叙事的中段体验。设计目标不是单纯扩大地图，而是让玩家带着问题出发，并在路线、资源和人物选择中形成记忆。NPC 任务应同时承担三项功能：提供目标、解释世界、推动关系变化。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任务结构</w:t>
            </w:r>
          </w:p>
        </w:tc>
        <w:tc>
          <w:tcPr>
            <w:tcW w:type="dxa" w:w="3456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设计意图</w:t>
            </w:r>
          </w:p>
        </w:tc>
        <w:tc>
          <w:tcPr>
            <w:tcW w:type="dxa" w:w="4752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示例表现</w:t>
            </w:r>
          </w:p>
        </w:tc>
        <w:tc>
          <w:tcPr>
            <w:tcW w:type="dxa" w:w="1224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委托型任务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给出清晰目标，帮助玩家熟悉系统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寻找药材、制作物品、护送或调查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关系型任务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让 NPC 的需求和玩家选择产生后果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选择交付对象、保留材料或改变路线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探索型事件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让地图内容具有偶发性和发现感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路遇遗迹、天气变化、隐藏采集点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任务回收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把结果带回家园并形成下一轮计划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奖励配方、材料、线索或家园变化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06 回合制战棋战斗设计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战斗系统定位为“低频但有分量”的策略环节：玩家通过前置准备降低风险，通过站位和行动顺序处理当下局面。由于当前上下文未提供可核验的战斗 Demo 细节，本节以设计方案记录，不将规则描述为已实现功能。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设计层</w:t>
            </w:r>
          </w:p>
        </w:tc>
        <w:tc>
          <w:tcPr>
            <w:tcW w:type="dxa" w:w="432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方案内容</w:t>
            </w:r>
          </w:p>
        </w:tc>
        <w:tc>
          <w:tcPr>
            <w:tcW w:type="dxa" w:w="3816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验证问题</w:t>
            </w:r>
          </w:p>
        </w:tc>
        <w:tc>
          <w:tcPr>
            <w:tcW w:type="dxa" w:w="1224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棋盘与移动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以格子或明确区域表达移动范围、阻挡与地形效果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地图尺寸是否让决策有空间但不拖沓？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行动顺序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采用回合或行动条式的明确顺序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玩家能否在行动前预测敌我反应？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角色定位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通过攻击、保护、控制、支援等职责形成组合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不同角色是否有不可替代的使用场景？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资源消耗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把药品、技能或装备耐久纳入出发前准备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消耗是否带来决策而非单纯惩罚？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战斗反馈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强化命中、受击、状态变化和回合结束信息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反馈能否帮助玩家复盘选择？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07 UI UX 与美术规范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UI 改版是当前对话中明确提出的方向之一。策划侧的重点不是单独追求装饰效果，而是把界面信息分层，让玩家在“我现在处于什么状态、下一步可以做什么、这次行动会付出什么”三个问题上快速得到答案。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界面层级</w:t>
            </w:r>
          </w:p>
        </w:tc>
        <w:tc>
          <w:tcPr>
            <w:tcW w:type="dxa" w:w="324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应承载的信息</w:t>
            </w:r>
          </w:p>
        </w:tc>
        <w:tc>
          <w:tcPr>
            <w:tcW w:type="dxa" w:w="504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改版原则</w:t>
            </w:r>
          </w:p>
        </w:tc>
        <w:tc>
          <w:tcPr>
            <w:tcW w:type="dxa" w:w="1224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全局 HUD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时间、地点、核心资源、当前目标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只保留高频信息；避免把所有系统入口同时铺开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家园界面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地块、制作、库存、升级入口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以行为为中心组织入口，减少跳转层级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探索界面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路线、事件、队伍状态、可交互对象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强调可读地图与下一步行动提示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战斗界面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行动顺序、移动范围、技能、状态效果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先让玩家看懂局面，再提供操作选项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反馈层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获得、消耗、解锁、失败原因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所有关键变化都给出来源和结果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视觉规范方向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色彩：以山林、土壤、药草和旧纸张为灵感，建立低饱和主色与高对比状态色。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形状：用圆角、木牌、纸张或器物边角表达生活感，但保持按钮、标签和状态图标的识别优先级。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字体与图标：优先保证小字号可读、状态图标可区分、数字与单位排列稳定。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反馈：点击、获得、失败、解锁等操作需要统一的动效和音效语义，避免每个模块各自表达。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08 视觉与音频方向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视觉与音频部分目前应作为制作规范与沟通参考，不表述为已经完成的美术资产或音乐成品。策划需要把“想要的感觉”翻译成制作团队可以执行的约束。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84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4536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策划描述</w:t>
            </w:r>
          </w:p>
        </w:tc>
        <w:tc>
          <w:tcPr>
            <w:tcW w:type="dxa" w:w="3816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可交付物</w:t>
            </w:r>
          </w:p>
        </w:tc>
        <w:tc>
          <w:tcPr>
            <w:tcW w:type="dxa" w:w="1224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场景氛围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安静、克制、带有季节和天气变化的山居环境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场景关键词、色彩板、参考图分组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角色与 NPC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通过服饰、道具和动作区分职业、关系与生活状态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角色功能表、立绘需求、动作清单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UI 视觉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自然材料质感与清晰信息层级并存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UI 组件清单、页面线框、状态规范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已提出方案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音频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环境声建立空间，交互声强化操作反馈，战斗声突出结果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音频事件表、情绪关键词、优先级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09 MVP 与开发优先级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MVP 的目标是验证“生活准备—短程探索—结果回家”是否形成闭环，而不是一次性实现所有内容。优先级按验证价值和依赖关系排序。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08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888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4968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224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基础移动、家园入口、基础采集、单条探索路线、最小任务反馈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玩家能完成一次从家园出发、获得资源、回家结算的完整循环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基础制作、两类消耗品、简单战斗原型、资源与任务 UI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玩家能感受到准备行为对探索/战斗结果的影响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NPC 关系、更多配方、地形效果、UI 视觉统一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系统间连接增强，重复游玩仍有选择空间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P3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天气、季节、隐藏事件、音频完整化、内容扩展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形成更稳定的长期内容框架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在求职作品中，MVP 表现了我会先定义验证目标，再拆解依赖和验收标准，而不是直接堆叠功能列表。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10 与 Codex 协作的迭代方法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在项目实践中，我把 Codex 视为可执行的协作对象：先提供清晰目标和约束，再通过截图、运行结果与问题清单进行多轮修正。该方法适用于 UI 改版和小型玩法原型的快速迭代。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464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我的策划动作</w:t>
            </w:r>
          </w:p>
        </w:tc>
        <w:tc>
          <w:tcPr>
            <w:tcW w:type="dxa" w:w="5184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1. 定义目标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说明玩家问题、页面用途、必须保留的信息和验收标准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需求说明与优先级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2. 提供参考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整理视觉关键词、布局参考、状态样例和不可变约束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参考图清单、组件说明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3. 拆分实现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把页面或系统拆成可独立验证的小任务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任务卡与完成条件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4. 运行检查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观察可读性、操作路径、状态反馈和异常情况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问题记录与修改建议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5. 复盘沉淀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把有效做法整理为规范，减少下一轮沟通成本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UI 规范、系统规则、版本记录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沟通时我会把“感觉不好看”改写成可执行的问题，例如“核心资源与当前目标的视觉层级不够明显”“交互后的结果没有在同一视线范围内反馈”“按钮状态无法区分可用与不可用”。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11 个人职责与复盘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个人职责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项目定位与核心体验提炼：把“山居生活 + 冒险”转化为可讨论的体验目标。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系统策划：拆解家园、制作、探索、任务与战斗之间的输入输出关系。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视觉参考分析：提出 UI 信息架构、视觉方向和状态反馈规范。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需求沟通与迭代：向 Codex 描述目标、约束、验收标准，并基于运行结果修正。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color w:val="1F2937"/>
          <w:sz w:val="20"/>
        </w:rPr>
        <w:t>作品整理：将方案、状态和后续计划整理为可供他人理解的策划文档。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复盘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复盘问题</w:t>
            </w:r>
          </w:p>
        </w:tc>
        <w:tc>
          <w:tcPr>
            <w:tcW w:type="dxa" w:w="4536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当前认识</w:t>
            </w:r>
          </w:p>
        </w:tc>
        <w:tc>
          <w:tcPr>
            <w:tcW w:type="dxa" w:w="432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下一步改进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是否先验证核心循环？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系统设想容易扩张，MVP 必须先验证一次完整循环。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先做最小闭环，再加入关系、天气和内容扩展。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是否把状态说清楚？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作品集若不区分完成与规划，容易造成误解。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在需求、版本和展示材料中统一使用状态标签。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是否把审美转成规则？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视觉描述需要落到层级、颜色、组件和反馈。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建立 UI 组件清单和页面验收表。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是否能让他人接手？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单独想法不能直接转化为开发输入。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补充流程图、字段定义、异常分支和验收标准。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12 后续规划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下一阶段将围绕“可运行验证”推进，而不是继续扩写世界观。计划先完成一个小范围垂直切片：一个家园区域、一个采集行为、一条探索路线、一个 NPC 任务和一个最小战斗场景。通过这条切片检查资源流转、任务反馈、UI 可读性与玩家节奏，再决定是否扩大内容量。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84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328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关键产出</w:t>
            </w:r>
          </w:p>
        </w:tc>
        <w:tc>
          <w:tcPr>
            <w:tcW w:type="dxa" w:w="1224"/>
            <w:shd w:fill="1F3A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阶段一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完成闭环原型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家园—探索—回家结算的可运行流程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阶段二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验证战斗与制作的连接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基础装备/药品对战斗结果产生可感知影响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阶段三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统一 UI 与反馈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核心页面、状态、动效和音频语义统一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阶段四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扩展内容并测试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NPC 任务、地图事件和重复游玩验证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5F7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未实现规划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结语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color w:val="1F2937"/>
          <w:sz w:val="21"/>
        </w:rPr>
        <w:t>《归山录》目前更适合作为一份持续迭代中的策划案例：它展示了我如何从体验目标出发，拆解系统、组织状态、提出视觉规范，并与执行工具进行多轮沟通。对游戏策划实习岗位而言，我希望通过这份作品呈现的重点是问题意识、结构化表达和把方案推进到可验证阶段的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085"/>
        <w:sz w:val="16"/>
      </w:rPr>
      <w:t>个人项目作品｜版本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6"/>
      </w:rPr>
      <w:t>归山录｜游戏策划实习作品集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6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6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3A5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80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归山录 游戏策划实习作品集</dc:title>
  <dc:subject>原创游戏策划文字类作品集</dc:subject>
  <dc:creator/>
  <cp:keywords>游戏策划, 实习, 作品集, 归山录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