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1" /><Relationship Type="http://schemas.openxmlformats.org/officeDocument/2006/relationships/officeDocument" Target="/word/document.xml" Id="R68be0ae4b4654eac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PIKUNRPM" w:rsidR="PIKUNRPA" w:rsidP="PIKUNRPP" w:rsidRDefault="PIKUNRAD" w14:paraId="PIKUNP1" w14:textId="PIKUNT1"/>
    <w:sectPr w:rsidR="003F2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2" /><Relationship Type="http://schemas.openxmlformats.org/officeDocument/2006/relationships/styles" Target="/word/styles.xml" Id="rId3" /><Relationship Type="http://schemas.openxmlformats.org/officeDocument/2006/relationships/theme" Target="/word/theme/theme1.xml" Id="rId4" /><Relationship Type="http://schemas.openxmlformats.org/officeDocument/2006/relationships/fontTable" Target="/word/fontTable.xml" Id="rId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/>
</file>