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F2709" w14:textId="77777777" w:rsidR="00D93D86" w:rsidRPr="00D93D86" w:rsidRDefault="00D93D86" w:rsidP="00D93D86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D93D86">
        <w:rPr>
          <w:rFonts w:ascii="Calibri" w:hAnsi="Calibri" w:cs="Calibri"/>
          <w:b/>
          <w:bCs/>
          <w:sz w:val="22"/>
          <w:szCs w:val="22"/>
        </w:rPr>
        <w:t>Education &amp; Technical Formation — Revised Knowledge Base</w:t>
      </w:r>
    </w:p>
    <w:p w14:paraId="40696560" w14:textId="77777777" w:rsidR="00D93D86" w:rsidRPr="00D93D86" w:rsidRDefault="00D93D86" w:rsidP="00D93D86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D93D86">
        <w:rPr>
          <w:rFonts w:ascii="Calibri" w:hAnsi="Calibri" w:cs="Calibri"/>
          <w:b/>
          <w:bCs/>
          <w:sz w:val="22"/>
          <w:szCs w:val="22"/>
        </w:rPr>
        <w:t>Bachelor of Engineering (BEng) — Healthcare Technology (Sundhedsteknologi)</w:t>
      </w:r>
    </w:p>
    <w:p w14:paraId="2662FD4D" w14:textId="77777777" w:rsidR="00D93D86" w:rsidRPr="00D93D86" w:rsidRDefault="00D93D86" w:rsidP="00D93D86">
      <w:pPr>
        <w:spacing w:line="240" w:lineRule="auto"/>
        <w:rPr>
          <w:rFonts w:ascii="Calibri" w:hAnsi="Calibri" w:cs="Calibri"/>
          <w:sz w:val="22"/>
          <w:szCs w:val="22"/>
        </w:rPr>
      </w:pPr>
      <w:r w:rsidRPr="00D93D86">
        <w:rPr>
          <w:rFonts w:ascii="Calibri" w:hAnsi="Calibri" w:cs="Calibri"/>
          <w:i/>
          <w:iCs/>
          <w:sz w:val="22"/>
          <w:szCs w:val="22"/>
        </w:rPr>
        <w:t>Technical University of Denmark (DTU), completed 2021</w:t>
      </w:r>
    </w:p>
    <w:p w14:paraId="3E9C3C41" w14:textId="77777777" w:rsidR="00D93D86" w:rsidRPr="00D93D86" w:rsidRDefault="00D93D86" w:rsidP="00D93D86">
      <w:pPr>
        <w:spacing w:line="240" w:lineRule="auto"/>
        <w:rPr>
          <w:rFonts w:ascii="Calibri" w:hAnsi="Calibri" w:cs="Calibri"/>
          <w:sz w:val="22"/>
          <w:szCs w:val="22"/>
        </w:rPr>
      </w:pPr>
      <w:r w:rsidRPr="00D93D86">
        <w:rPr>
          <w:rFonts w:ascii="Calibri" w:hAnsi="Calibri" w:cs="Calibri"/>
          <w:sz w:val="22"/>
          <w:szCs w:val="22"/>
        </w:rPr>
        <w:t xml:space="preserve">My undergraduate education was built around </w:t>
      </w:r>
      <w:r w:rsidRPr="00D93D86">
        <w:rPr>
          <w:rFonts w:ascii="Calibri" w:hAnsi="Calibri" w:cs="Calibri"/>
          <w:b/>
          <w:bCs/>
          <w:sz w:val="22"/>
          <w:szCs w:val="22"/>
        </w:rPr>
        <w:t>full use-case, team-based engineering projects</w:t>
      </w:r>
      <w:r w:rsidRPr="00D93D86">
        <w:rPr>
          <w:rFonts w:ascii="Calibri" w:hAnsi="Calibri" w:cs="Calibri"/>
          <w:sz w:val="22"/>
          <w:szCs w:val="22"/>
        </w:rPr>
        <w:t xml:space="preserve"> rather than isolated technical exercises. Across semesters, projects consistently followed an end-to-end model resembling real healthcare technology development:</w:t>
      </w:r>
    </w:p>
    <w:p w14:paraId="0AC055D2" w14:textId="77777777" w:rsidR="00D93D86" w:rsidRPr="00D93D86" w:rsidRDefault="00D93D86" w:rsidP="00D93D86">
      <w:pPr>
        <w:numPr>
          <w:ilvl w:val="0"/>
          <w:numId w:val="1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D93D86">
        <w:rPr>
          <w:rFonts w:ascii="Calibri" w:hAnsi="Calibri" w:cs="Calibri"/>
          <w:sz w:val="22"/>
          <w:szCs w:val="22"/>
        </w:rPr>
        <w:t>Understanding user and clinical needs from a problem description</w:t>
      </w:r>
    </w:p>
    <w:p w14:paraId="0FA9025A" w14:textId="77777777" w:rsidR="00D93D86" w:rsidRPr="00D93D86" w:rsidRDefault="00D93D86" w:rsidP="00D93D86">
      <w:pPr>
        <w:numPr>
          <w:ilvl w:val="0"/>
          <w:numId w:val="1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D93D86">
        <w:rPr>
          <w:rFonts w:ascii="Calibri" w:hAnsi="Calibri" w:cs="Calibri"/>
          <w:sz w:val="22"/>
          <w:szCs w:val="22"/>
        </w:rPr>
        <w:t>Gathering and refining requirements</w:t>
      </w:r>
    </w:p>
    <w:p w14:paraId="61CBFED9" w14:textId="77777777" w:rsidR="00D93D86" w:rsidRPr="00D93D86" w:rsidRDefault="00D93D86" w:rsidP="00D93D86">
      <w:pPr>
        <w:numPr>
          <w:ilvl w:val="0"/>
          <w:numId w:val="1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D93D86">
        <w:rPr>
          <w:rFonts w:ascii="Calibri" w:hAnsi="Calibri" w:cs="Calibri"/>
          <w:sz w:val="22"/>
          <w:szCs w:val="22"/>
        </w:rPr>
        <w:t>Designing solution concepts and user flows</w:t>
      </w:r>
    </w:p>
    <w:p w14:paraId="69FCC7F6" w14:textId="77777777" w:rsidR="00D93D86" w:rsidRPr="00D93D86" w:rsidRDefault="00D93D86" w:rsidP="00D93D86">
      <w:pPr>
        <w:numPr>
          <w:ilvl w:val="0"/>
          <w:numId w:val="1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D93D86">
        <w:rPr>
          <w:rFonts w:ascii="Calibri" w:hAnsi="Calibri" w:cs="Calibri"/>
          <w:sz w:val="22"/>
          <w:szCs w:val="22"/>
        </w:rPr>
        <w:t>Validating ideas with users or domain experts</w:t>
      </w:r>
    </w:p>
    <w:p w14:paraId="21900F3F" w14:textId="77777777" w:rsidR="00D93D86" w:rsidRPr="00D93D86" w:rsidRDefault="00D93D86" w:rsidP="00D93D86">
      <w:pPr>
        <w:numPr>
          <w:ilvl w:val="0"/>
          <w:numId w:val="1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D93D86">
        <w:rPr>
          <w:rFonts w:ascii="Calibri" w:hAnsi="Calibri" w:cs="Calibri"/>
          <w:sz w:val="22"/>
          <w:szCs w:val="22"/>
        </w:rPr>
        <w:t>Iterating based on feedback</w:t>
      </w:r>
    </w:p>
    <w:p w14:paraId="2EA5A66D" w14:textId="77777777" w:rsidR="00D93D86" w:rsidRPr="00D93D86" w:rsidRDefault="00D93D86" w:rsidP="00D93D86">
      <w:pPr>
        <w:numPr>
          <w:ilvl w:val="0"/>
          <w:numId w:val="1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D93D86">
        <w:rPr>
          <w:rFonts w:ascii="Calibri" w:hAnsi="Calibri" w:cs="Calibri"/>
          <w:sz w:val="22"/>
          <w:szCs w:val="22"/>
        </w:rPr>
        <w:t>Implementing, testing, and validating solutions</w:t>
      </w:r>
    </w:p>
    <w:p w14:paraId="23EE6277" w14:textId="77777777" w:rsidR="00D93D86" w:rsidRPr="00D93D86" w:rsidRDefault="00D93D86" w:rsidP="00D93D86">
      <w:pPr>
        <w:spacing w:line="240" w:lineRule="auto"/>
        <w:rPr>
          <w:rFonts w:ascii="Calibri" w:hAnsi="Calibri" w:cs="Calibri"/>
          <w:sz w:val="22"/>
          <w:szCs w:val="22"/>
        </w:rPr>
      </w:pPr>
      <w:r w:rsidRPr="00D93D86">
        <w:rPr>
          <w:rFonts w:ascii="Calibri" w:hAnsi="Calibri" w:cs="Calibri"/>
          <w:sz w:val="22"/>
          <w:szCs w:val="22"/>
        </w:rPr>
        <w:t xml:space="preserve">Projects were conducted in teams (typically four people), requiring adaptability rather than strict role separation. While I often took responsibility for the </w:t>
      </w:r>
      <w:r w:rsidRPr="00D93D86">
        <w:rPr>
          <w:rFonts w:ascii="Calibri" w:hAnsi="Calibri" w:cs="Calibri"/>
          <w:b/>
          <w:bCs/>
          <w:sz w:val="22"/>
          <w:szCs w:val="22"/>
        </w:rPr>
        <w:t>most technical components</w:t>
      </w:r>
      <w:r w:rsidRPr="00D93D86">
        <w:rPr>
          <w:rFonts w:ascii="Calibri" w:hAnsi="Calibri" w:cs="Calibri"/>
          <w:sz w:val="22"/>
          <w:szCs w:val="22"/>
        </w:rPr>
        <w:t xml:space="preserve"> due to team composition (programming, system architecture, data handling), I maintained a working understanding of clinical context, physiology, and user needs, allowing effective collaboration and informed design decisions.</w:t>
      </w:r>
    </w:p>
    <w:p w14:paraId="0B4431EC" w14:textId="77777777" w:rsidR="00D93D86" w:rsidRPr="00D93D86" w:rsidRDefault="00D93D86" w:rsidP="00D93D86">
      <w:pPr>
        <w:spacing w:line="240" w:lineRule="auto"/>
        <w:rPr>
          <w:rFonts w:ascii="Calibri" w:hAnsi="Calibri" w:cs="Calibri"/>
          <w:sz w:val="22"/>
          <w:szCs w:val="22"/>
        </w:rPr>
      </w:pPr>
      <w:r w:rsidRPr="00D93D86">
        <w:rPr>
          <w:rFonts w:ascii="Calibri" w:hAnsi="Calibri" w:cs="Calibri"/>
          <w:sz w:val="22"/>
          <w:szCs w:val="22"/>
        </w:rPr>
        <w:t xml:space="preserve">UX and UI design were treated as </w:t>
      </w:r>
      <w:r w:rsidRPr="00D93D86">
        <w:rPr>
          <w:rFonts w:ascii="Calibri" w:hAnsi="Calibri" w:cs="Calibri"/>
          <w:b/>
          <w:bCs/>
          <w:sz w:val="22"/>
          <w:szCs w:val="22"/>
        </w:rPr>
        <w:t>integral parts of system design</w:t>
      </w:r>
      <w:r w:rsidRPr="00D93D86">
        <w:rPr>
          <w:rFonts w:ascii="Calibri" w:hAnsi="Calibri" w:cs="Calibri"/>
          <w:sz w:val="22"/>
          <w:szCs w:val="22"/>
        </w:rPr>
        <w:t>, not add-ons. We routinely:</w:t>
      </w:r>
    </w:p>
    <w:p w14:paraId="523BD12C" w14:textId="77777777" w:rsidR="00D93D86" w:rsidRPr="00D93D86" w:rsidRDefault="00D93D86" w:rsidP="00D93D86">
      <w:pPr>
        <w:numPr>
          <w:ilvl w:val="0"/>
          <w:numId w:val="2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D93D86">
        <w:rPr>
          <w:rFonts w:ascii="Calibri" w:hAnsi="Calibri" w:cs="Calibri"/>
          <w:sz w:val="22"/>
          <w:szCs w:val="22"/>
        </w:rPr>
        <w:t>Created paper mock-ups and early concepts for validation before implementation</w:t>
      </w:r>
    </w:p>
    <w:p w14:paraId="5BD465CA" w14:textId="77777777" w:rsidR="00D93D86" w:rsidRPr="00D93D86" w:rsidRDefault="00D93D86" w:rsidP="00D93D86">
      <w:pPr>
        <w:numPr>
          <w:ilvl w:val="0"/>
          <w:numId w:val="2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D93D86">
        <w:rPr>
          <w:rFonts w:ascii="Calibri" w:hAnsi="Calibri" w:cs="Calibri"/>
          <w:sz w:val="22"/>
          <w:szCs w:val="22"/>
        </w:rPr>
        <w:t>Adjusted solution designs after structured feedback</w:t>
      </w:r>
    </w:p>
    <w:p w14:paraId="7E51EA4B" w14:textId="77777777" w:rsidR="00D93D86" w:rsidRPr="00D93D86" w:rsidRDefault="00D93D86" w:rsidP="00D93D86">
      <w:pPr>
        <w:numPr>
          <w:ilvl w:val="0"/>
          <w:numId w:val="2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D93D86">
        <w:rPr>
          <w:rFonts w:ascii="Calibri" w:hAnsi="Calibri" w:cs="Calibri"/>
          <w:sz w:val="22"/>
          <w:szCs w:val="22"/>
        </w:rPr>
        <w:t>Used UML diagrams, Gantt charts, milestone planning, and project risk assessments to manage complexity</w:t>
      </w:r>
    </w:p>
    <w:p w14:paraId="27963F60" w14:textId="77777777" w:rsidR="00D93D86" w:rsidRPr="00D93D86" w:rsidRDefault="00D93D86" w:rsidP="00D93D86">
      <w:pPr>
        <w:spacing w:line="240" w:lineRule="auto"/>
        <w:rPr>
          <w:rFonts w:ascii="Calibri" w:hAnsi="Calibri" w:cs="Calibri"/>
          <w:sz w:val="22"/>
          <w:szCs w:val="22"/>
        </w:rPr>
      </w:pPr>
      <w:r w:rsidRPr="00D93D86">
        <w:rPr>
          <w:rFonts w:ascii="Calibri" w:hAnsi="Calibri" w:cs="Calibri"/>
          <w:sz w:val="22"/>
          <w:szCs w:val="22"/>
        </w:rPr>
        <w:t xml:space="preserve">Through this, I developed an early instinct for </w:t>
      </w:r>
      <w:r w:rsidRPr="00D93D86">
        <w:rPr>
          <w:rFonts w:ascii="Calibri" w:hAnsi="Calibri" w:cs="Calibri"/>
          <w:b/>
          <w:bCs/>
          <w:sz w:val="22"/>
          <w:szCs w:val="22"/>
        </w:rPr>
        <w:t>designing systems for people</w:t>
      </w:r>
      <w:r w:rsidRPr="00D93D86">
        <w:rPr>
          <w:rFonts w:ascii="Calibri" w:hAnsi="Calibri" w:cs="Calibri"/>
          <w:sz w:val="22"/>
          <w:szCs w:val="22"/>
        </w:rPr>
        <w:t>, even when working on technically demanding components.</w:t>
      </w:r>
    </w:p>
    <w:p w14:paraId="4A0A10BA" w14:textId="77777777" w:rsidR="00D93D86" w:rsidRPr="00D93D86" w:rsidRDefault="00D93D86" w:rsidP="00D93D86">
      <w:pPr>
        <w:spacing w:line="240" w:lineRule="auto"/>
        <w:rPr>
          <w:rFonts w:ascii="Calibri" w:hAnsi="Calibri" w:cs="Calibri"/>
          <w:sz w:val="22"/>
          <w:szCs w:val="22"/>
        </w:rPr>
      </w:pPr>
      <w:r w:rsidRPr="00D93D86">
        <w:rPr>
          <w:rFonts w:ascii="Calibri" w:hAnsi="Calibri" w:cs="Calibri"/>
          <w:sz w:val="22"/>
          <w:szCs w:val="22"/>
        </w:rPr>
        <w:pict w14:anchorId="2507B11C">
          <v:rect id="_x0000_i1061" style="width:0;height:1.5pt" o:hralign="center" o:hrstd="t" o:hr="t" fillcolor="#a0a0a0" stroked="f"/>
        </w:pict>
      </w:r>
    </w:p>
    <w:p w14:paraId="7F309B04" w14:textId="77777777" w:rsidR="00D93D86" w:rsidRPr="00D93D86" w:rsidRDefault="00D93D86" w:rsidP="00D93D86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D93D86">
        <w:rPr>
          <w:rFonts w:ascii="Calibri" w:hAnsi="Calibri" w:cs="Calibri"/>
          <w:b/>
          <w:bCs/>
          <w:sz w:val="22"/>
          <w:szCs w:val="22"/>
        </w:rPr>
        <w:t>Medical Device Development &amp; Regulatory Thinking (Bachelor Level)</w:t>
      </w:r>
    </w:p>
    <w:p w14:paraId="06B7D46E" w14:textId="77777777" w:rsidR="00D93D86" w:rsidRPr="00D93D86" w:rsidRDefault="00D93D86" w:rsidP="00D93D86">
      <w:pPr>
        <w:spacing w:line="240" w:lineRule="auto"/>
        <w:rPr>
          <w:rFonts w:ascii="Calibri" w:hAnsi="Calibri" w:cs="Calibri"/>
          <w:sz w:val="22"/>
          <w:szCs w:val="22"/>
        </w:rPr>
      </w:pPr>
      <w:r w:rsidRPr="00D93D86">
        <w:rPr>
          <w:rFonts w:ascii="Calibri" w:hAnsi="Calibri" w:cs="Calibri"/>
          <w:sz w:val="22"/>
          <w:szCs w:val="22"/>
        </w:rPr>
        <w:t xml:space="preserve">A defining course simulated the </w:t>
      </w:r>
      <w:r w:rsidRPr="00D93D86">
        <w:rPr>
          <w:rFonts w:ascii="Calibri" w:hAnsi="Calibri" w:cs="Calibri"/>
          <w:b/>
          <w:bCs/>
          <w:sz w:val="22"/>
          <w:szCs w:val="22"/>
        </w:rPr>
        <w:t>full lifecycle of medical device development</w:t>
      </w:r>
      <w:r w:rsidRPr="00D93D86">
        <w:rPr>
          <w:rFonts w:ascii="Calibri" w:hAnsi="Calibri" w:cs="Calibri"/>
          <w:sz w:val="22"/>
          <w:szCs w:val="22"/>
        </w:rPr>
        <w:t>, including:</w:t>
      </w:r>
    </w:p>
    <w:p w14:paraId="555D29B2" w14:textId="77777777" w:rsidR="00D93D86" w:rsidRPr="00D93D86" w:rsidRDefault="00D93D86" w:rsidP="00D93D86">
      <w:pPr>
        <w:numPr>
          <w:ilvl w:val="0"/>
          <w:numId w:val="3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D93D86">
        <w:rPr>
          <w:rFonts w:ascii="Calibri" w:hAnsi="Calibri" w:cs="Calibri"/>
          <w:sz w:val="22"/>
          <w:szCs w:val="22"/>
        </w:rPr>
        <w:t>Direct user needs elicitation (e.g. dialogue with a person living with Type 1 diabetes)</w:t>
      </w:r>
    </w:p>
    <w:p w14:paraId="7215722B" w14:textId="77777777" w:rsidR="00D93D86" w:rsidRPr="00D93D86" w:rsidRDefault="00D93D86" w:rsidP="00D93D86">
      <w:pPr>
        <w:numPr>
          <w:ilvl w:val="0"/>
          <w:numId w:val="3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D93D86">
        <w:rPr>
          <w:rFonts w:ascii="Calibri" w:hAnsi="Calibri" w:cs="Calibri"/>
          <w:sz w:val="22"/>
          <w:szCs w:val="22"/>
        </w:rPr>
        <w:t>Risk management and hazard analysis</w:t>
      </w:r>
    </w:p>
    <w:p w14:paraId="3BC9DA07" w14:textId="77777777" w:rsidR="00D93D86" w:rsidRPr="00D93D86" w:rsidRDefault="00D93D86" w:rsidP="00D93D86">
      <w:pPr>
        <w:numPr>
          <w:ilvl w:val="0"/>
          <w:numId w:val="3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D93D86">
        <w:rPr>
          <w:rFonts w:ascii="Calibri" w:hAnsi="Calibri" w:cs="Calibri"/>
          <w:sz w:val="22"/>
          <w:szCs w:val="22"/>
        </w:rPr>
        <w:t>Regulatory and compliance considerations</w:t>
      </w:r>
    </w:p>
    <w:p w14:paraId="49BE0281" w14:textId="77777777" w:rsidR="00D93D86" w:rsidRPr="00D93D86" w:rsidRDefault="00D93D86" w:rsidP="00D93D86">
      <w:pPr>
        <w:numPr>
          <w:ilvl w:val="0"/>
          <w:numId w:val="3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D93D86">
        <w:rPr>
          <w:rFonts w:ascii="Calibri" w:hAnsi="Calibri" w:cs="Calibri"/>
          <w:sz w:val="22"/>
          <w:szCs w:val="22"/>
        </w:rPr>
        <w:t>Understanding how devices are exposed to real-world use, misuse, and edge cases</w:t>
      </w:r>
    </w:p>
    <w:p w14:paraId="1972DF0A" w14:textId="77777777" w:rsidR="00D93D86" w:rsidRPr="00D93D86" w:rsidRDefault="00D93D86" w:rsidP="00D93D86">
      <w:pPr>
        <w:spacing w:line="240" w:lineRule="auto"/>
        <w:rPr>
          <w:rFonts w:ascii="Calibri" w:hAnsi="Calibri" w:cs="Calibri"/>
          <w:sz w:val="22"/>
          <w:szCs w:val="22"/>
        </w:rPr>
      </w:pPr>
      <w:r w:rsidRPr="00D93D86">
        <w:rPr>
          <w:rFonts w:ascii="Calibri" w:hAnsi="Calibri" w:cs="Calibri"/>
          <w:sz w:val="22"/>
          <w:szCs w:val="22"/>
        </w:rPr>
        <w:t xml:space="preserve">Rather than separating “cool” and “useful” technology, this course reinforced that </w:t>
      </w:r>
      <w:r w:rsidRPr="00D93D86">
        <w:rPr>
          <w:rFonts w:ascii="Calibri" w:hAnsi="Calibri" w:cs="Calibri"/>
          <w:b/>
          <w:bCs/>
          <w:sz w:val="22"/>
          <w:szCs w:val="22"/>
        </w:rPr>
        <w:t>practical constraints, user behavior, and risk exposure fundamentally shape viable designs</w:t>
      </w:r>
      <w:r w:rsidRPr="00D93D86">
        <w:rPr>
          <w:rFonts w:ascii="Calibri" w:hAnsi="Calibri" w:cs="Calibri"/>
          <w:sz w:val="22"/>
          <w:szCs w:val="22"/>
        </w:rPr>
        <w:t>. It instilled a lasting awareness that responsibility toward users and patients is inseparable from technical decision-making.</w:t>
      </w:r>
    </w:p>
    <w:p w14:paraId="66E343BE" w14:textId="77777777" w:rsidR="00D93D86" w:rsidRPr="00D93D86" w:rsidRDefault="00D93D86" w:rsidP="00D93D86">
      <w:pPr>
        <w:spacing w:line="240" w:lineRule="auto"/>
        <w:rPr>
          <w:rFonts w:ascii="Calibri" w:hAnsi="Calibri" w:cs="Calibri"/>
          <w:sz w:val="22"/>
          <w:szCs w:val="22"/>
        </w:rPr>
      </w:pPr>
      <w:r w:rsidRPr="00D93D86">
        <w:rPr>
          <w:rFonts w:ascii="Calibri" w:hAnsi="Calibri" w:cs="Calibri"/>
          <w:sz w:val="22"/>
          <w:szCs w:val="22"/>
        </w:rPr>
        <w:pict w14:anchorId="332240A9">
          <v:rect id="_x0000_i1062" style="width:0;height:1.5pt" o:hralign="center" o:hrstd="t" o:hr="t" fillcolor="#a0a0a0" stroked="f"/>
        </w:pict>
      </w:r>
    </w:p>
    <w:p w14:paraId="37AACA4F" w14:textId="77777777" w:rsidR="00D93D86" w:rsidRPr="00D93D86" w:rsidRDefault="00D93D86" w:rsidP="00D93D86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D93D86">
        <w:rPr>
          <w:rFonts w:ascii="Calibri" w:hAnsi="Calibri" w:cs="Calibri"/>
          <w:b/>
          <w:bCs/>
          <w:sz w:val="22"/>
          <w:szCs w:val="22"/>
        </w:rPr>
        <w:t>Master of Science in Engineering (MSc) — Biomedical Engineering (Medicin og Teknologi)</w:t>
      </w:r>
    </w:p>
    <w:p w14:paraId="2E1FFCF6" w14:textId="77777777" w:rsidR="00D93D86" w:rsidRPr="00D93D86" w:rsidRDefault="00D93D86" w:rsidP="00D93D86">
      <w:pPr>
        <w:spacing w:line="240" w:lineRule="auto"/>
        <w:rPr>
          <w:rFonts w:ascii="Calibri" w:hAnsi="Calibri" w:cs="Calibri"/>
          <w:sz w:val="22"/>
          <w:szCs w:val="22"/>
        </w:rPr>
      </w:pPr>
      <w:r w:rsidRPr="00D93D86">
        <w:rPr>
          <w:rFonts w:ascii="Calibri" w:hAnsi="Calibri" w:cs="Calibri"/>
          <w:i/>
          <w:iCs/>
          <w:sz w:val="22"/>
          <w:szCs w:val="22"/>
        </w:rPr>
        <w:lastRenderedPageBreak/>
        <w:t>Technical University of Denmark (DTU), completed 2023</w:t>
      </w:r>
    </w:p>
    <w:p w14:paraId="1C382F0E" w14:textId="77777777" w:rsidR="00D93D86" w:rsidRPr="00D93D86" w:rsidRDefault="00D93D86" w:rsidP="00D93D86">
      <w:pPr>
        <w:spacing w:line="240" w:lineRule="auto"/>
        <w:rPr>
          <w:rFonts w:ascii="Calibri" w:hAnsi="Calibri" w:cs="Calibri"/>
          <w:sz w:val="22"/>
          <w:szCs w:val="22"/>
        </w:rPr>
      </w:pPr>
      <w:r w:rsidRPr="00D93D86">
        <w:rPr>
          <w:rFonts w:ascii="Calibri" w:hAnsi="Calibri" w:cs="Calibri"/>
          <w:sz w:val="22"/>
          <w:szCs w:val="22"/>
        </w:rPr>
        <w:t xml:space="preserve">My master’s degree deepened my technical specialization while preserving the same </w:t>
      </w:r>
      <w:r w:rsidRPr="00D93D86">
        <w:rPr>
          <w:rFonts w:ascii="Calibri" w:hAnsi="Calibri" w:cs="Calibri"/>
          <w:b/>
          <w:bCs/>
          <w:sz w:val="22"/>
          <w:szCs w:val="22"/>
        </w:rPr>
        <w:t>use-case-driven mindset</w:t>
      </w:r>
      <w:r w:rsidRPr="00D93D86">
        <w:rPr>
          <w:rFonts w:ascii="Calibri" w:hAnsi="Calibri" w:cs="Calibri"/>
          <w:sz w:val="22"/>
          <w:szCs w:val="22"/>
        </w:rPr>
        <w:t>. I focused on domains where complexity increases and purely technical mastery becomes insufficient on its own:</w:t>
      </w:r>
    </w:p>
    <w:p w14:paraId="3271DCB7" w14:textId="77777777" w:rsidR="00D93D86" w:rsidRPr="00D93D86" w:rsidRDefault="00D93D86" w:rsidP="00D93D86">
      <w:pPr>
        <w:numPr>
          <w:ilvl w:val="0"/>
          <w:numId w:val="4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D93D86">
        <w:rPr>
          <w:rFonts w:ascii="Calibri" w:hAnsi="Calibri" w:cs="Calibri"/>
          <w:sz w:val="22"/>
          <w:szCs w:val="22"/>
        </w:rPr>
        <w:t>Advanced signal processing in biomedical contexts</w:t>
      </w:r>
    </w:p>
    <w:p w14:paraId="552D2DE6" w14:textId="77777777" w:rsidR="00D93D86" w:rsidRPr="00D93D86" w:rsidRDefault="00D93D86" w:rsidP="00D93D86">
      <w:pPr>
        <w:numPr>
          <w:ilvl w:val="0"/>
          <w:numId w:val="4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D93D86">
        <w:rPr>
          <w:rFonts w:ascii="Calibri" w:hAnsi="Calibri" w:cs="Calibri"/>
          <w:sz w:val="22"/>
          <w:szCs w:val="22"/>
        </w:rPr>
        <w:t>Medical image analysis and machine learning</w:t>
      </w:r>
    </w:p>
    <w:p w14:paraId="4146AD17" w14:textId="77777777" w:rsidR="00D93D86" w:rsidRPr="00D93D86" w:rsidRDefault="00D93D86" w:rsidP="00D93D86">
      <w:pPr>
        <w:numPr>
          <w:ilvl w:val="0"/>
          <w:numId w:val="4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D93D86">
        <w:rPr>
          <w:rFonts w:ascii="Calibri" w:hAnsi="Calibri" w:cs="Calibri"/>
          <w:sz w:val="22"/>
          <w:szCs w:val="22"/>
        </w:rPr>
        <w:t>Statistical design and analysis of experiments</w:t>
      </w:r>
    </w:p>
    <w:p w14:paraId="4F6B31B5" w14:textId="77777777" w:rsidR="00D93D86" w:rsidRPr="00D93D86" w:rsidRDefault="00D93D86" w:rsidP="00D93D86">
      <w:pPr>
        <w:numPr>
          <w:ilvl w:val="0"/>
          <w:numId w:val="4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D93D86">
        <w:rPr>
          <w:rFonts w:ascii="Calibri" w:hAnsi="Calibri" w:cs="Calibri"/>
          <w:sz w:val="22"/>
          <w:szCs w:val="22"/>
        </w:rPr>
        <w:t>Auditory systems, perception, and hearing science</w:t>
      </w:r>
    </w:p>
    <w:p w14:paraId="5E5ECB3D" w14:textId="77777777" w:rsidR="00D93D86" w:rsidRPr="00D93D86" w:rsidRDefault="00D93D86" w:rsidP="00D93D86">
      <w:pPr>
        <w:spacing w:line="240" w:lineRule="auto"/>
        <w:rPr>
          <w:rFonts w:ascii="Calibri" w:hAnsi="Calibri" w:cs="Calibri"/>
          <w:sz w:val="22"/>
          <w:szCs w:val="22"/>
        </w:rPr>
      </w:pPr>
      <w:r w:rsidRPr="00D93D86">
        <w:rPr>
          <w:rFonts w:ascii="Calibri" w:hAnsi="Calibri" w:cs="Calibri"/>
          <w:sz w:val="22"/>
          <w:szCs w:val="22"/>
        </w:rPr>
        <w:t>I deliberately pursued machine learning and data analysis electives after my clinical experience at Glostrup Hospital, where I learned how:</w:t>
      </w:r>
    </w:p>
    <w:p w14:paraId="75A7BEDF" w14:textId="77777777" w:rsidR="00D93D86" w:rsidRPr="00D93D86" w:rsidRDefault="00D93D86" w:rsidP="00D93D86">
      <w:pPr>
        <w:numPr>
          <w:ilvl w:val="0"/>
          <w:numId w:val="5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D93D86">
        <w:rPr>
          <w:rFonts w:ascii="Calibri" w:hAnsi="Calibri" w:cs="Calibri"/>
          <w:sz w:val="22"/>
          <w:szCs w:val="22"/>
        </w:rPr>
        <w:t>Subtle errors and variability can propagate unnoticed in medical data</w:t>
      </w:r>
    </w:p>
    <w:p w14:paraId="3F525770" w14:textId="77777777" w:rsidR="00D93D86" w:rsidRPr="00D93D86" w:rsidRDefault="00D93D86" w:rsidP="00D93D86">
      <w:pPr>
        <w:numPr>
          <w:ilvl w:val="0"/>
          <w:numId w:val="5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D93D86">
        <w:rPr>
          <w:rFonts w:ascii="Calibri" w:hAnsi="Calibri" w:cs="Calibri"/>
          <w:sz w:val="22"/>
          <w:szCs w:val="22"/>
        </w:rPr>
        <w:t>Better analytical tools can uncover hidden structure, uncertainty, and opportunity</w:t>
      </w:r>
    </w:p>
    <w:p w14:paraId="54F14937" w14:textId="77777777" w:rsidR="00D93D86" w:rsidRPr="00D93D86" w:rsidRDefault="00D93D86" w:rsidP="00D93D86">
      <w:pPr>
        <w:spacing w:line="240" w:lineRule="auto"/>
        <w:rPr>
          <w:rFonts w:ascii="Calibri" w:hAnsi="Calibri" w:cs="Calibri"/>
          <w:sz w:val="22"/>
          <w:szCs w:val="22"/>
        </w:rPr>
      </w:pPr>
      <w:r w:rsidRPr="00D93D86">
        <w:rPr>
          <w:rFonts w:ascii="Calibri" w:hAnsi="Calibri" w:cs="Calibri"/>
          <w:sz w:val="22"/>
          <w:szCs w:val="22"/>
        </w:rPr>
        <w:t xml:space="preserve">My motivation was not algorithmic novelty, but </w:t>
      </w:r>
      <w:r w:rsidRPr="00D93D86">
        <w:rPr>
          <w:rFonts w:ascii="Calibri" w:hAnsi="Calibri" w:cs="Calibri"/>
          <w:b/>
          <w:bCs/>
          <w:sz w:val="22"/>
          <w:szCs w:val="22"/>
        </w:rPr>
        <w:t>deeper insight and robustness</w:t>
      </w:r>
      <w:r w:rsidRPr="00D93D86">
        <w:rPr>
          <w:rFonts w:ascii="Calibri" w:hAnsi="Calibri" w:cs="Calibri"/>
          <w:sz w:val="22"/>
          <w:szCs w:val="22"/>
        </w:rPr>
        <w:t xml:space="preserve"> in data-driven decision-making.</w:t>
      </w:r>
    </w:p>
    <w:p w14:paraId="4792A18A" w14:textId="77777777" w:rsidR="00D93D86" w:rsidRPr="00D93D86" w:rsidRDefault="00D93D86" w:rsidP="00D93D86">
      <w:pPr>
        <w:spacing w:line="240" w:lineRule="auto"/>
        <w:rPr>
          <w:rFonts w:ascii="Calibri" w:hAnsi="Calibri" w:cs="Calibri"/>
          <w:sz w:val="22"/>
          <w:szCs w:val="22"/>
        </w:rPr>
      </w:pPr>
      <w:r w:rsidRPr="00D93D86">
        <w:rPr>
          <w:rFonts w:ascii="Calibri" w:hAnsi="Calibri" w:cs="Calibri"/>
          <w:sz w:val="22"/>
          <w:szCs w:val="22"/>
        </w:rPr>
        <w:pict w14:anchorId="4417722E">
          <v:rect id="_x0000_i1063" style="width:0;height:1.5pt" o:hralign="center" o:hrstd="t" o:hr="t" fillcolor="#a0a0a0" stroked="f"/>
        </w:pict>
      </w:r>
    </w:p>
    <w:p w14:paraId="5F4C0DD0" w14:textId="77777777" w:rsidR="00D93D86" w:rsidRPr="00D93D86" w:rsidRDefault="00D93D86" w:rsidP="00D93D86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D93D86">
        <w:rPr>
          <w:rFonts w:ascii="Calibri" w:hAnsi="Calibri" w:cs="Calibri"/>
          <w:b/>
          <w:bCs/>
          <w:sz w:val="22"/>
          <w:szCs w:val="22"/>
        </w:rPr>
        <w:t>Audiology as a Deliberate Choice of Complexity</w:t>
      </w:r>
    </w:p>
    <w:p w14:paraId="03BAC6DF" w14:textId="77777777" w:rsidR="00D93D86" w:rsidRPr="00D93D86" w:rsidRDefault="00D93D86" w:rsidP="00D93D86">
      <w:pPr>
        <w:spacing w:line="240" w:lineRule="auto"/>
        <w:rPr>
          <w:rFonts w:ascii="Calibri" w:hAnsi="Calibri" w:cs="Calibri"/>
          <w:sz w:val="22"/>
          <w:szCs w:val="22"/>
        </w:rPr>
      </w:pPr>
      <w:r w:rsidRPr="00D93D86">
        <w:rPr>
          <w:rFonts w:ascii="Calibri" w:hAnsi="Calibri" w:cs="Calibri"/>
          <w:sz w:val="22"/>
          <w:szCs w:val="22"/>
        </w:rPr>
        <w:t>I gravitated toward audiology because it represents a domain where:</w:t>
      </w:r>
    </w:p>
    <w:p w14:paraId="2F6C187A" w14:textId="77777777" w:rsidR="00D93D86" w:rsidRPr="00D93D86" w:rsidRDefault="00D93D86" w:rsidP="00D93D86">
      <w:pPr>
        <w:numPr>
          <w:ilvl w:val="0"/>
          <w:numId w:val="6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D93D86">
        <w:rPr>
          <w:rFonts w:ascii="Calibri" w:hAnsi="Calibri" w:cs="Calibri"/>
          <w:sz w:val="22"/>
          <w:szCs w:val="22"/>
        </w:rPr>
        <w:t>Perception, context, and variability dominate</w:t>
      </w:r>
    </w:p>
    <w:p w14:paraId="60F3D463" w14:textId="77777777" w:rsidR="00D93D86" w:rsidRPr="00D93D86" w:rsidRDefault="00D93D86" w:rsidP="00D93D86">
      <w:pPr>
        <w:numPr>
          <w:ilvl w:val="0"/>
          <w:numId w:val="6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D93D86">
        <w:rPr>
          <w:rFonts w:ascii="Calibri" w:hAnsi="Calibri" w:cs="Calibri"/>
          <w:sz w:val="22"/>
          <w:szCs w:val="22"/>
        </w:rPr>
        <w:t>The limits of purely technical solutions become explicit</w:t>
      </w:r>
    </w:p>
    <w:p w14:paraId="0527D287" w14:textId="77777777" w:rsidR="00D93D86" w:rsidRPr="00D93D86" w:rsidRDefault="00D93D86" w:rsidP="00D93D86">
      <w:pPr>
        <w:numPr>
          <w:ilvl w:val="0"/>
          <w:numId w:val="6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D93D86">
        <w:rPr>
          <w:rFonts w:ascii="Calibri" w:hAnsi="Calibri" w:cs="Calibri"/>
          <w:sz w:val="22"/>
          <w:szCs w:val="22"/>
        </w:rPr>
        <w:t>Biological systems defy clean abstractions</w:t>
      </w:r>
    </w:p>
    <w:p w14:paraId="63C4427B" w14:textId="77777777" w:rsidR="00D93D86" w:rsidRPr="00D93D86" w:rsidRDefault="00D93D86" w:rsidP="00D93D86">
      <w:pPr>
        <w:spacing w:line="240" w:lineRule="auto"/>
        <w:rPr>
          <w:rFonts w:ascii="Calibri" w:hAnsi="Calibri" w:cs="Calibri"/>
          <w:sz w:val="22"/>
          <w:szCs w:val="22"/>
        </w:rPr>
      </w:pPr>
      <w:r w:rsidRPr="00D93D86">
        <w:rPr>
          <w:rFonts w:ascii="Calibri" w:hAnsi="Calibri" w:cs="Calibri"/>
          <w:sz w:val="22"/>
          <w:szCs w:val="22"/>
        </w:rPr>
        <w:t xml:space="preserve">After working with ECG signals and medical imaging—where limitations are often primarily technical—auditory systems forced me to confront </w:t>
      </w:r>
      <w:r w:rsidRPr="00D93D86">
        <w:rPr>
          <w:rFonts w:ascii="Calibri" w:hAnsi="Calibri" w:cs="Calibri"/>
          <w:b/>
          <w:bCs/>
          <w:sz w:val="22"/>
          <w:szCs w:val="22"/>
        </w:rPr>
        <w:t>perceptual, physiological, and contextual boundaries</w:t>
      </w:r>
      <w:r w:rsidRPr="00D93D86">
        <w:rPr>
          <w:rFonts w:ascii="Calibri" w:hAnsi="Calibri" w:cs="Calibri"/>
          <w:sz w:val="22"/>
          <w:szCs w:val="22"/>
        </w:rPr>
        <w:t>. This reinforced a lasting respect for complexity and for the gap between signal manipulation and human experience.</w:t>
      </w:r>
    </w:p>
    <w:p w14:paraId="7B3766C9" w14:textId="77777777" w:rsidR="00D93D86" w:rsidRPr="00D93D86" w:rsidRDefault="00D93D86" w:rsidP="00D93D86">
      <w:pPr>
        <w:spacing w:line="240" w:lineRule="auto"/>
        <w:rPr>
          <w:rFonts w:ascii="Calibri" w:hAnsi="Calibri" w:cs="Calibri"/>
          <w:sz w:val="22"/>
          <w:szCs w:val="22"/>
        </w:rPr>
      </w:pPr>
      <w:r w:rsidRPr="00D93D86">
        <w:rPr>
          <w:rFonts w:ascii="Calibri" w:hAnsi="Calibri" w:cs="Calibri"/>
          <w:sz w:val="22"/>
          <w:szCs w:val="22"/>
        </w:rPr>
        <w:pict w14:anchorId="52841FEF">
          <v:rect id="_x0000_i1064" style="width:0;height:1.5pt" o:hralign="center" o:hrstd="t" o:hr="t" fillcolor="#a0a0a0" stroked="f"/>
        </w:pict>
      </w:r>
    </w:p>
    <w:p w14:paraId="176F21C3" w14:textId="77777777" w:rsidR="00D93D86" w:rsidRPr="00D93D86" w:rsidRDefault="00D93D86" w:rsidP="00D93D86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D93D86">
        <w:rPr>
          <w:rFonts w:ascii="Calibri" w:hAnsi="Calibri" w:cs="Calibri"/>
          <w:b/>
          <w:bCs/>
          <w:sz w:val="22"/>
          <w:szCs w:val="22"/>
        </w:rPr>
        <w:t>International Exchange — Hong Kong University of Science and Technology (HKUST)</w:t>
      </w:r>
    </w:p>
    <w:p w14:paraId="1D6EE951" w14:textId="77777777" w:rsidR="00D93D86" w:rsidRPr="00D93D86" w:rsidRDefault="00D93D86" w:rsidP="00D93D86">
      <w:pPr>
        <w:spacing w:line="240" w:lineRule="auto"/>
        <w:rPr>
          <w:rFonts w:ascii="Calibri" w:hAnsi="Calibri" w:cs="Calibri"/>
          <w:sz w:val="22"/>
          <w:szCs w:val="22"/>
        </w:rPr>
      </w:pPr>
      <w:r w:rsidRPr="00D93D86">
        <w:rPr>
          <w:rFonts w:ascii="Calibri" w:hAnsi="Calibri" w:cs="Calibri"/>
          <w:sz w:val="22"/>
          <w:szCs w:val="22"/>
        </w:rPr>
        <w:t>An international exchange complemented my technical background with perspectives on:</w:t>
      </w:r>
    </w:p>
    <w:p w14:paraId="42F99A19" w14:textId="77777777" w:rsidR="00D93D86" w:rsidRPr="00D93D86" w:rsidRDefault="00D93D86" w:rsidP="00D93D86">
      <w:pPr>
        <w:numPr>
          <w:ilvl w:val="0"/>
          <w:numId w:val="7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D93D86">
        <w:rPr>
          <w:rFonts w:ascii="Calibri" w:hAnsi="Calibri" w:cs="Calibri"/>
          <w:sz w:val="22"/>
          <w:szCs w:val="22"/>
        </w:rPr>
        <w:t>Human–Computer Interaction</w:t>
      </w:r>
    </w:p>
    <w:p w14:paraId="7C998A78" w14:textId="77777777" w:rsidR="00D93D86" w:rsidRPr="00D93D86" w:rsidRDefault="00D93D86" w:rsidP="00D93D86">
      <w:pPr>
        <w:numPr>
          <w:ilvl w:val="0"/>
          <w:numId w:val="7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D93D86">
        <w:rPr>
          <w:rFonts w:ascii="Calibri" w:hAnsi="Calibri" w:cs="Calibri"/>
          <w:sz w:val="22"/>
          <w:szCs w:val="22"/>
        </w:rPr>
        <w:t>Regulatory affairs in the healthcare industry</w:t>
      </w:r>
    </w:p>
    <w:p w14:paraId="2962122F" w14:textId="77777777" w:rsidR="00D93D86" w:rsidRPr="00D93D86" w:rsidRDefault="00D93D86" w:rsidP="00D93D86">
      <w:pPr>
        <w:numPr>
          <w:ilvl w:val="0"/>
          <w:numId w:val="7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D93D86">
        <w:rPr>
          <w:rFonts w:ascii="Calibri" w:hAnsi="Calibri" w:cs="Calibri"/>
          <w:sz w:val="22"/>
          <w:szCs w:val="22"/>
        </w:rPr>
        <w:t>AI for medical image analysis</w:t>
      </w:r>
    </w:p>
    <w:p w14:paraId="326060D4" w14:textId="77777777" w:rsidR="00D93D86" w:rsidRPr="00D93D86" w:rsidRDefault="00D93D86" w:rsidP="00D93D86">
      <w:pPr>
        <w:numPr>
          <w:ilvl w:val="0"/>
          <w:numId w:val="7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D93D86">
        <w:rPr>
          <w:rFonts w:ascii="Calibri" w:hAnsi="Calibri" w:cs="Calibri"/>
          <w:sz w:val="22"/>
          <w:szCs w:val="22"/>
        </w:rPr>
        <w:t>Signal processing and communications</w:t>
      </w:r>
    </w:p>
    <w:p w14:paraId="366F70FE" w14:textId="77777777" w:rsidR="00D93D86" w:rsidRPr="00D93D86" w:rsidRDefault="00D93D86" w:rsidP="00D93D86">
      <w:pPr>
        <w:spacing w:line="240" w:lineRule="auto"/>
        <w:rPr>
          <w:rFonts w:ascii="Calibri" w:hAnsi="Calibri" w:cs="Calibri"/>
          <w:sz w:val="22"/>
          <w:szCs w:val="22"/>
        </w:rPr>
      </w:pPr>
      <w:r w:rsidRPr="00D93D86">
        <w:rPr>
          <w:rFonts w:ascii="Calibri" w:hAnsi="Calibri" w:cs="Calibri"/>
          <w:sz w:val="22"/>
          <w:szCs w:val="22"/>
        </w:rPr>
        <w:t xml:space="preserve">This experience strengthened my appreciation for </w:t>
      </w:r>
      <w:r w:rsidRPr="00D93D86">
        <w:rPr>
          <w:rFonts w:ascii="Calibri" w:hAnsi="Calibri" w:cs="Calibri"/>
          <w:b/>
          <w:bCs/>
          <w:sz w:val="22"/>
          <w:szCs w:val="22"/>
        </w:rPr>
        <w:t>usability, regulation, and system context</w:t>
      </w:r>
      <w:r w:rsidRPr="00D93D86">
        <w:rPr>
          <w:rFonts w:ascii="Calibri" w:hAnsi="Calibri" w:cs="Calibri"/>
          <w:sz w:val="22"/>
          <w:szCs w:val="22"/>
        </w:rPr>
        <w:t>, and for how cultural and organizational factors influence technology adoption.</w:t>
      </w:r>
    </w:p>
    <w:p w14:paraId="6C4EA127" w14:textId="77777777" w:rsidR="00D93D86" w:rsidRPr="00D93D86" w:rsidRDefault="00D93D86" w:rsidP="00D93D86">
      <w:pPr>
        <w:spacing w:line="240" w:lineRule="auto"/>
        <w:rPr>
          <w:rFonts w:ascii="Calibri" w:hAnsi="Calibri" w:cs="Calibri"/>
          <w:sz w:val="22"/>
          <w:szCs w:val="22"/>
        </w:rPr>
      </w:pPr>
      <w:r w:rsidRPr="00D93D86">
        <w:rPr>
          <w:rFonts w:ascii="Calibri" w:hAnsi="Calibri" w:cs="Calibri"/>
          <w:sz w:val="22"/>
          <w:szCs w:val="22"/>
        </w:rPr>
        <w:pict w14:anchorId="31C9E9C5">
          <v:rect id="_x0000_i1065" style="width:0;height:1.5pt" o:hralign="center" o:hrstd="t" o:hr="t" fillcolor="#a0a0a0" stroked="f"/>
        </w:pict>
      </w:r>
    </w:p>
    <w:p w14:paraId="1F89500D" w14:textId="77777777" w:rsidR="00D93D86" w:rsidRPr="00D93D86" w:rsidRDefault="00D93D86" w:rsidP="00D93D86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D93D86">
        <w:rPr>
          <w:rFonts w:ascii="Calibri" w:hAnsi="Calibri" w:cs="Calibri"/>
          <w:b/>
          <w:bCs/>
          <w:sz w:val="22"/>
          <w:szCs w:val="22"/>
        </w:rPr>
        <w:t>Master’s Thesis — Auditory Signal Processing (Industry Collaboration)</w:t>
      </w:r>
    </w:p>
    <w:p w14:paraId="71D0D85D" w14:textId="77777777" w:rsidR="00D93D86" w:rsidRPr="00D93D86" w:rsidRDefault="00D93D86" w:rsidP="00D93D86">
      <w:pPr>
        <w:spacing w:line="240" w:lineRule="auto"/>
        <w:rPr>
          <w:rFonts w:ascii="Calibri" w:hAnsi="Calibri" w:cs="Calibri"/>
          <w:sz w:val="22"/>
          <w:szCs w:val="22"/>
        </w:rPr>
      </w:pPr>
      <w:r w:rsidRPr="00D93D86">
        <w:rPr>
          <w:rFonts w:ascii="Calibri" w:hAnsi="Calibri" w:cs="Calibri"/>
          <w:sz w:val="22"/>
          <w:szCs w:val="22"/>
        </w:rPr>
        <w:lastRenderedPageBreak/>
        <w:t>My master’s thesis, conducted in collaboration with an industrial partner, was formative in shaping my professional judgment. During the project, I recognized that the original problem formulation aligned closely with a long-standing, unsolved research challenge (the cocktail-party problem), prompting a necessary reframing of scope.</w:t>
      </w:r>
    </w:p>
    <w:p w14:paraId="74095939" w14:textId="77777777" w:rsidR="00D93D86" w:rsidRPr="00D93D86" w:rsidRDefault="00D93D86" w:rsidP="00D93D86">
      <w:pPr>
        <w:spacing w:line="240" w:lineRule="auto"/>
        <w:rPr>
          <w:rFonts w:ascii="Calibri" w:hAnsi="Calibri" w:cs="Calibri"/>
          <w:sz w:val="22"/>
          <w:szCs w:val="22"/>
        </w:rPr>
      </w:pPr>
      <w:r w:rsidRPr="00D93D86">
        <w:rPr>
          <w:rFonts w:ascii="Calibri" w:hAnsi="Calibri" w:cs="Calibri"/>
          <w:sz w:val="22"/>
          <w:szCs w:val="22"/>
        </w:rPr>
        <w:t>The experience reinforced that:</w:t>
      </w:r>
    </w:p>
    <w:p w14:paraId="25B0E036" w14:textId="77777777" w:rsidR="00D93D86" w:rsidRPr="00D93D86" w:rsidRDefault="00D93D86" w:rsidP="00D93D86">
      <w:pPr>
        <w:numPr>
          <w:ilvl w:val="0"/>
          <w:numId w:val="8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D93D86">
        <w:rPr>
          <w:rFonts w:ascii="Calibri" w:hAnsi="Calibri" w:cs="Calibri"/>
          <w:sz w:val="22"/>
          <w:szCs w:val="22"/>
        </w:rPr>
        <w:t>Problem formulation is often the hardest part of engineering</w:t>
      </w:r>
    </w:p>
    <w:p w14:paraId="0D963EE1" w14:textId="77777777" w:rsidR="00D93D86" w:rsidRPr="00D93D86" w:rsidRDefault="00D93D86" w:rsidP="00D93D86">
      <w:pPr>
        <w:numPr>
          <w:ilvl w:val="0"/>
          <w:numId w:val="8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D93D86">
        <w:rPr>
          <w:rFonts w:ascii="Calibri" w:hAnsi="Calibri" w:cs="Calibri"/>
          <w:sz w:val="22"/>
          <w:szCs w:val="22"/>
        </w:rPr>
        <w:t>Biological inspiration does not automatically translate across contexts</w:t>
      </w:r>
    </w:p>
    <w:p w14:paraId="57F6E73F" w14:textId="77777777" w:rsidR="00D93D86" w:rsidRPr="00D93D86" w:rsidRDefault="00D93D86" w:rsidP="00D93D86">
      <w:pPr>
        <w:numPr>
          <w:ilvl w:val="0"/>
          <w:numId w:val="8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D93D86">
        <w:rPr>
          <w:rFonts w:ascii="Calibri" w:hAnsi="Calibri" w:cs="Calibri"/>
          <w:sz w:val="22"/>
          <w:szCs w:val="22"/>
        </w:rPr>
        <w:t>Computational feasibility and perceptual usefulness can diverge sharply</w:t>
      </w:r>
    </w:p>
    <w:p w14:paraId="36124DDB" w14:textId="77777777" w:rsidR="00D93D86" w:rsidRPr="00D93D86" w:rsidRDefault="00D93D86" w:rsidP="00D93D86">
      <w:pPr>
        <w:spacing w:line="240" w:lineRule="auto"/>
        <w:rPr>
          <w:rFonts w:ascii="Calibri" w:hAnsi="Calibri" w:cs="Calibri"/>
          <w:sz w:val="22"/>
          <w:szCs w:val="22"/>
        </w:rPr>
      </w:pPr>
      <w:r w:rsidRPr="00D93D86">
        <w:rPr>
          <w:rFonts w:ascii="Calibri" w:hAnsi="Calibri" w:cs="Calibri"/>
          <w:sz w:val="22"/>
          <w:szCs w:val="22"/>
        </w:rPr>
        <w:t xml:space="preserve">This work trained me to approach complex problems with </w:t>
      </w:r>
      <w:r w:rsidRPr="00D93D86">
        <w:rPr>
          <w:rFonts w:ascii="Calibri" w:hAnsi="Calibri" w:cs="Calibri"/>
          <w:b/>
          <w:bCs/>
          <w:sz w:val="22"/>
          <w:szCs w:val="22"/>
        </w:rPr>
        <w:t>critical reflection, methodological humility, and respect for system limits</w:t>
      </w:r>
      <w:r w:rsidRPr="00D93D86">
        <w:rPr>
          <w:rFonts w:ascii="Calibri" w:hAnsi="Calibri" w:cs="Calibri"/>
          <w:sz w:val="22"/>
          <w:szCs w:val="22"/>
        </w:rPr>
        <w:t>, rather than forcing solutions.</w:t>
      </w:r>
    </w:p>
    <w:p w14:paraId="77418899" w14:textId="77777777" w:rsidR="00D93D86" w:rsidRPr="00D93D86" w:rsidRDefault="00D93D86" w:rsidP="00D93D86">
      <w:pPr>
        <w:spacing w:line="240" w:lineRule="auto"/>
        <w:rPr>
          <w:rFonts w:ascii="Calibri" w:hAnsi="Calibri" w:cs="Calibri"/>
          <w:sz w:val="22"/>
          <w:szCs w:val="22"/>
        </w:rPr>
      </w:pPr>
      <w:r w:rsidRPr="00D93D86">
        <w:rPr>
          <w:rFonts w:ascii="Calibri" w:hAnsi="Calibri" w:cs="Calibri"/>
          <w:sz w:val="22"/>
          <w:szCs w:val="22"/>
        </w:rPr>
        <w:pict w14:anchorId="2A19EB28">
          <v:rect id="_x0000_i1066" style="width:0;height:1.5pt" o:hralign="center" o:hrstd="t" o:hr="t" fillcolor="#a0a0a0" stroked="f"/>
        </w:pict>
      </w:r>
    </w:p>
    <w:p w14:paraId="28223EB5" w14:textId="77777777" w:rsidR="00D93D86" w:rsidRPr="00D93D86" w:rsidRDefault="00D93D86" w:rsidP="00D93D86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D93D86">
        <w:rPr>
          <w:rFonts w:ascii="Calibri" w:hAnsi="Calibri" w:cs="Calibri"/>
          <w:b/>
          <w:bCs/>
          <w:sz w:val="22"/>
          <w:szCs w:val="22"/>
        </w:rPr>
        <w:t>How This Education Shapes My Professional Approach</w:t>
      </w:r>
    </w:p>
    <w:p w14:paraId="44CC7999" w14:textId="77777777" w:rsidR="00D93D86" w:rsidRPr="00D93D86" w:rsidRDefault="00D93D86" w:rsidP="00D93D86">
      <w:pPr>
        <w:spacing w:line="240" w:lineRule="auto"/>
        <w:rPr>
          <w:rFonts w:ascii="Calibri" w:hAnsi="Calibri" w:cs="Calibri"/>
          <w:sz w:val="22"/>
          <w:szCs w:val="22"/>
        </w:rPr>
      </w:pPr>
      <w:r w:rsidRPr="00D93D86">
        <w:rPr>
          <w:rFonts w:ascii="Calibri" w:hAnsi="Calibri" w:cs="Calibri"/>
          <w:sz w:val="22"/>
          <w:szCs w:val="22"/>
        </w:rPr>
        <w:t>Across my education, I consistently learned to:</w:t>
      </w:r>
    </w:p>
    <w:p w14:paraId="7361C63C" w14:textId="77777777" w:rsidR="00D93D86" w:rsidRPr="00D93D86" w:rsidRDefault="00D93D86" w:rsidP="00D93D86">
      <w:pPr>
        <w:numPr>
          <w:ilvl w:val="0"/>
          <w:numId w:val="9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D93D86">
        <w:rPr>
          <w:rFonts w:ascii="Calibri" w:hAnsi="Calibri" w:cs="Calibri"/>
          <w:sz w:val="22"/>
          <w:szCs w:val="22"/>
        </w:rPr>
        <w:t xml:space="preserve">Start by understanding </w:t>
      </w:r>
      <w:r w:rsidRPr="00D93D86">
        <w:rPr>
          <w:rFonts w:ascii="Calibri" w:hAnsi="Calibri" w:cs="Calibri"/>
          <w:b/>
          <w:bCs/>
          <w:sz w:val="22"/>
          <w:szCs w:val="22"/>
        </w:rPr>
        <w:t>the current situation and its limitations</w:t>
      </w:r>
      <w:r w:rsidRPr="00D93D86">
        <w:rPr>
          <w:rFonts w:ascii="Calibri" w:hAnsi="Calibri" w:cs="Calibri"/>
          <w:sz w:val="22"/>
          <w:szCs w:val="22"/>
        </w:rPr>
        <w:t xml:space="preserve"> before proposing solutions</w:t>
      </w:r>
    </w:p>
    <w:p w14:paraId="08FEDBF8" w14:textId="77777777" w:rsidR="00D93D86" w:rsidRPr="00D93D86" w:rsidRDefault="00D93D86" w:rsidP="00D93D86">
      <w:pPr>
        <w:numPr>
          <w:ilvl w:val="0"/>
          <w:numId w:val="9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D93D86">
        <w:rPr>
          <w:rFonts w:ascii="Calibri" w:hAnsi="Calibri" w:cs="Calibri"/>
          <w:sz w:val="22"/>
          <w:szCs w:val="22"/>
        </w:rPr>
        <w:t>Treat UX, documentation, and validation as core engineering concerns</w:t>
      </w:r>
    </w:p>
    <w:p w14:paraId="3449696C" w14:textId="77777777" w:rsidR="00D93D86" w:rsidRPr="00D93D86" w:rsidRDefault="00D93D86" w:rsidP="00D93D86">
      <w:pPr>
        <w:numPr>
          <w:ilvl w:val="0"/>
          <w:numId w:val="9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D93D86">
        <w:rPr>
          <w:rFonts w:ascii="Calibri" w:hAnsi="Calibri" w:cs="Calibri"/>
          <w:sz w:val="22"/>
          <w:szCs w:val="22"/>
        </w:rPr>
        <w:t>Anticipate sources of variability, error, and risk in data-driven systems</w:t>
      </w:r>
    </w:p>
    <w:p w14:paraId="7F5E3424" w14:textId="77777777" w:rsidR="00D93D86" w:rsidRPr="00D93D86" w:rsidRDefault="00D93D86" w:rsidP="00D93D86">
      <w:pPr>
        <w:numPr>
          <w:ilvl w:val="0"/>
          <w:numId w:val="9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D93D86">
        <w:rPr>
          <w:rFonts w:ascii="Calibri" w:hAnsi="Calibri" w:cs="Calibri"/>
          <w:sz w:val="22"/>
          <w:szCs w:val="22"/>
        </w:rPr>
        <w:t>Balance technical depth with empathy for users and operational reality</w:t>
      </w:r>
    </w:p>
    <w:p w14:paraId="5C033619" w14:textId="77777777" w:rsidR="00D93D86" w:rsidRPr="00D93D86" w:rsidRDefault="00D93D86" w:rsidP="00D93D86">
      <w:pPr>
        <w:spacing w:line="240" w:lineRule="auto"/>
        <w:rPr>
          <w:rFonts w:ascii="Calibri" w:hAnsi="Calibri" w:cs="Calibri"/>
          <w:sz w:val="22"/>
          <w:szCs w:val="22"/>
        </w:rPr>
      </w:pPr>
      <w:r w:rsidRPr="00D93D86">
        <w:rPr>
          <w:rFonts w:ascii="Calibri" w:hAnsi="Calibri" w:cs="Calibri"/>
          <w:sz w:val="22"/>
          <w:szCs w:val="22"/>
        </w:rPr>
        <w:t xml:space="preserve">This background explains why I naturally operate at the intersection of </w:t>
      </w:r>
      <w:r w:rsidRPr="00D93D86">
        <w:rPr>
          <w:rFonts w:ascii="Calibri" w:hAnsi="Calibri" w:cs="Calibri"/>
          <w:b/>
          <w:bCs/>
          <w:sz w:val="22"/>
          <w:szCs w:val="22"/>
        </w:rPr>
        <w:t>engineering, data, healthcare, and user experience</w:t>
      </w:r>
      <w:r w:rsidRPr="00D93D86">
        <w:rPr>
          <w:rFonts w:ascii="Calibri" w:hAnsi="Calibri" w:cs="Calibri"/>
          <w:sz w:val="22"/>
          <w:szCs w:val="22"/>
        </w:rPr>
        <w:t>, and why I add the most value in roles that require systems thinking rather than narrow implementation.</w:t>
      </w:r>
    </w:p>
    <w:p w14:paraId="69D54C03" w14:textId="77777777" w:rsidR="00D93D86" w:rsidRPr="00D93D86" w:rsidRDefault="00D93D86" w:rsidP="00D93D86">
      <w:pPr>
        <w:spacing w:line="240" w:lineRule="auto"/>
        <w:rPr>
          <w:rFonts w:ascii="Calibri" w:hAnsi="Calibri" w:cs="Calibri"/>
          <w:sz w:val="22"/>
          <w:szCs w:val="22"/>
        </w:rPr>
      </w:pPr>
    </w:p>
    <w:sectPr w:rsidR="00D93D86" w:rsidRPr="00D93D8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47789"/>
    <w:multiLevelType w:val="multilevel"/>
    <w:tmpl w:val="4F7EF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28015E"/>
    <w:multiLevelType w:val="multilevel"/>
    <w:tmpl w:val="551C6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B55D97"/>
    <w:multiLevelType w:val="multilevel"/>
    <w:tmpl w:val="7C3C9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8F2D91"/>
    <w:multiLevelType w:val="multilevel"/>
    <w:tmpl w:val="AF004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D032DA"/>
    <w:multiLevelType w:val="multilevel"/>
    <w:tmpl w:val="3760E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DE5853"/>
    <w:multiLevelType w:val="multilevel"/>
    <w:tmpl w:val="3DB49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A80D07"/>
    <w:multiLevelType w:val="multilevel"/>
    <w:tmpl w:val="EF0AD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6E16B5"/>
    <w:multiLevelType w:val="multilevel"/>
    <w:tmpl w:val="B732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EE5E1C"/>
    <w:multiLevelType w:val="multilevel"/>
    <w:tmpl w:val="357EA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9742251">
    <w:abstractNumId w:val="5"/>
  </w:num>
  <w:num w:numId="2" w16cid:durableId="751855792">
    <w:abstractNumId w:val="0"/>
  </w:num>
  <w:num w:numId="3" w16cid:durableId="1176649076">
    <w:abstractNumId w:val="8"/>
  </w:num>
  <w:num w:numId="4" w16cid:durableId="1037511685">
    <w:abstractNumId w:val="4"/>
  </w:num>
  <w:num w:numId="5" w16cid:durableId="915671942">
    <w:abstractNumId w:val="7"/>
  </w:num>
  <w:num w:numId="6" w16cid:durableId="1352756582">
    <w:abstractNumId w:val="6"/>
  </w:num>
  <w:num w:numId="7" w16cid:durableId="1431470028">
    <w:abstractNumId w:val="3"/>
  </w:num>
  <w:num w:numId="8" w16cid:durableId="469828842">
    <w:abstractNumId w:val="1"/>
  </w:num>
  <w:num w:numId="9" w16cid:durableId="14395208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D86"/>
    <w:rsid w:val="0043318E"/>
    <w:rsid w:val="00D93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63375"/>
  <w15:chartTrackingRefBased/>
  <w15:docId w15:val="{2EBA2E4E-0C4C-4837-BD34-3332EF921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D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D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D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D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D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D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D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D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D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D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D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D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D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D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D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D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D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D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D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D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D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D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D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D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D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D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D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D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D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853</Words>
  <Characters>4868</Characters>
  <Application>Microsoft Office Word</Application>
  <DocSecurity>0</DocSecurity>
  <Lines>40</Lines>
  <Paragraphs>11</Paragraphs>
  <ScaleCrop>false</ScaleCrop>
  <Company/>
  <LinksUpToDate>false</LinksUpToDate>
  <CharactersWithSpaces>5710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Linnéa Haugen</dc:creator>
  <cp:keywords/>
  <dc:description/>
  <cp:lastModifiedBy>Linnéa Haugen</cp:lastModifiedBy>
  <cp:revision>1</cp:revision>
  <dcterms:created xsi:type="dcterms:W3CDTF">2025-12-14T20:10:00Z</dcterms:created>
  <dcterms:modified xsi:type="dcterms:W3CDTF">2025-12-14T20:11:00Z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6ebad75b-21fe-4d5d-9bd0-382886df5871</vt:lpwstr>
  </property>
</Properties>
</file>