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19B30" w14:textId="77777777" w:rsidR="00FA1308" w:rsidRPr="00FA1308" w:rsidRDefault="00EB71DF" w:rsidP="00FA1308">
      <w:pPr>
        <w:pStyle w:val="Textoindependiente"/>
        <w:spacing w:after="0" w:line="240" w:lineRule="auto"/>
        <w:jc w:val="center"/>
        <w:rPr>
          <w:rFonts w:cs="Arial"/>
          <w:b/>
          <w:bCs/>
          <w:spacing w:val="-4"/>
          <w:sz w:val="30"/>
          <w:szCs w:val="30"/>
          <w:shd w:val="clear" w:color="auto" w:fill="F9F8F8"/>
        </w:rPr>
      </w:pPr>
      <w:r w:rsidRPr="00FA1308">
        <w:rPr>
          <w:noProof/>
          <w:sz w:val="30"/>
          <w:szCs w:val="30"/>
        </w:rPr>
        <w:drawing>
          <wp:anchor distT="0" distB="0" distL="114300" distR="114300" simplePos="0" relativeHeight="251658240" behindDoc="1" locked="0" layoutInCell="1" allowOverlap="1" wp14:anchorId="784D8563" wp14:editId="6D4D0384">
            <wp:simplePos x="0" y="0"/>
            <wp:positionH relativeFrom="column">
              <wp:posOffset>-216941</wp:posOffset>
            </wp:positionH>
            <wp:positionV relativeFrom="paragraph">
              <wp:posOffset>6655</wp:posOffset>
            </wp:positionV>
            <wp:extent cx="863194" cy="893219"/>
            <wp:effectExtent l="0" t="0" r="0" b="2540"/>
            <wp:wrapTight wrapText="bothSides">
              <wp:wrapPolygon edited="0">
                <wp:start x="8106" y="0"/>
                <wp:lineTo x="4768" y="1383"/>
                <wp:lineTo x="0" y="5531"/>
                <wp:lineTo x="0" y="12444"/>
                <wp:lineTo x="477" y="16592"/>
                <wp:lineTo x="6675" y="20740"/>
                <wp:lineTo x="8583" y="21201"/>
                <wp:lineTo x="11921" y="21201"/>
                <wp:lineTo x="14305" y="20740"/>
                <wp:lineTo x="20503" y="16592"/>
                <wp:lineTo x="20980" y="13366"/>
                <wp:lineTo x="20980" y="5991"/>
                <wp:lineTo x="16689" y="1844"/>
                <wp:lineTo x="13828" y="0"/>
                <wp:lineTo x="8106" y="0"/>
              </wp:wrapPolygon>
            </wp:wrapTight>
            <wp:docPr id="1066764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582" t="21254" r="74163" b="21487"/>
                    <a:stretch>
                      <a:fillRect/>
                    </a:stretch>
                  </pic:blipFill>
                  <pic:spPr bwMode="auto">
                    <a:xfrm>
                      <a:off x="0" y="0"/>
                      <a:ext cx="863194" cy="8932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15E00" w:rsidRPr="00FA1308">
        <w:rPr>
          <w:rFonts w:cs="Arial"/>
          <w:b/>
          <w:bCs/>
          <w:sz w:val="30"/>
          <w:szCs w:val="30"/>
          <w:shd w:val="clear" w:color="auto" w:fill="F9F8F8"/>
        </w:rPr>
        <w:t>UNIVERSIDAD</w:t>
      </w:r>
      <w:r w:rsidR="00015E00" w:rsidRPr="00FA1308">
        <w:rPr>
          <w:rFonts w:cs="Arial"/>
          <w:b/>
          <w:bCs/>
          <w:spacing w:val="-4"/>
          <w:sz w:val="30"/>
          <w:szCs w:val="30"/>
          <w:shd w:val="clear" w:color="auto" w:fill="F9F8F8"/>
        </w:rPr>
        <w:t xml:space="preserve"> </w:t>
      </w:r>
      <w:r w:rsidR="00744D3D" w:rsidRPr="00FA1308">
        <w:rPr>
          <w:rFonts w:cs="Arial"/>
          <w:b/>
          <w:bCs/>
          <w:spacing w:val="-4"/>
          <w:sz w:val="30"/>
          <w:szCs w:val="30"/>
          <w:shd w:val="clear" w:color="auto" w:fill="F9F8F8"/>
        </w:rPr>
        <w:t xml:space="preserve">PRIVADA </w:t>
      </w:r>
      <w:r w:rsidR="00015E00" w:rsidRPr="00FA1308">
        <w:rPr>
          <w:rFonts w:cs="Arial"/>
          <w:b/>
          <w:bCs/>
          <w:sz w:val="30"/>
          <w:szCs w:val="30"/>
          <w:shd w:val="clear" w:color="auto" w:fill="F9F8F8"/>
        </w:rPr>
        <w:t>DEL</w:t>
      </w:r>
      <w:r w:rsidR="00015E00" w:rsidRPr="00FA1308">
        <w:rPr>
          <w:rFonts w:cs="Arial"/>
          <w:b/>
          <w:bCs/>
          <w:spacing w:val="-11"/>
          <w:sz w:val="30"/>
          <w:szCs w:val="30"/>
          <w:shd w:val="clear" w:color="auto" w:fill="F9F8F8"/>
        </w:rPr>
        <w:t xml:space="preserve"> </w:t>
      </w:r>
      <w:r w:rsidR="00015E00" w:rsidRPr="00FA1308">
        <w:rPr>
          <w:rFonts w:cs="Arial"/>
          <w:b/>
          <w:bCs/>
          <w:spacing w:val="-4"/>
          <w:sz w:val="30"/>
          <w:szCs w:val="30"/>
          <w:shd w:val="clear" w:color="auto" w:fill="F9F8F8"/>
        </w:rPr>
        <w:t>VALLE</w:t>
      </w:r>
    </w:p>
    <w:p w14:paraId="0F5DF6B9" w14:textId="572FEADA" w:rsidR="00015E00" w:rsidRPr="00FA1308" w:rsidRDefault="00015E00" w:rsidP="00FA1308">
      <w:pPr>
        <w:pStyle w:val="Textoindependiente"/>
        <w:spacing w:after="0" w:line="240" w:lineRule="auto"/>
        <w:jc w:val="center"/>
        <w:rPr>
          <w:rFonts w:cs="Arial"/>
          <w:b/>
          <w:sz w:val="26"/>
          <w:szCs w:val="26"/>
        </w:rPr>
      </w:pPr>
      <w:r w:rsidRPr="00FA1308">
        <w:rPr>
          <w:rFonts w:cs="Arial"/>
          <w:b/>
          <w:color w:val="000000"/>
          <w:spacing w:val="-2"/>
          <w:sz w:val="26"/>
          <w:szCs w:val="26"/>
          <w:shd w:val="clear" w:color="auto" w:fill="F9F8F8"/>
        </w:rPr>
        <w:t>FACULTAD</w:t>
      </w:r>
      <w:r w:rsidRPr="00FA1308">
        <w:rPr>
          <w:rFonts w:cs="Arial"/>
          <w:b/>
          <w:color w:val="000000"/>
          <w:spacing w:val="-8"/>
          <w:sz w:val="26"/>
          <w:szCs w:val="26"/>
          <w:shd w:val="clear" w:color="auto" w:fill="F9F8F8"/>
        </w:rPr>
        <w:t xml:space="preserve"> </w:t>
      </w:r>
      <w:r w:rsidRPr="00FA1308">
        <w:rPr>
          <w:rFonts w:cs="Arial"/>
          <w:b/>
          <w:color w:val="000000"/>
          <w:spacing w:val="-2"/>
          <w:sz w:val="26"/>
          <w:szCs w:val="26"/>
          <w:shd w:val="clear" w:color="auto" w:fill="F9F8F8"/>
        </w:rPr>
        <w:t>DE</w:t>
      </w:r>
      <w:r w:rsidRPr="00FA1308">
        <w:rPr>
          <w:rFonts w:cs="Arial"/>
          <w:b/>
          <w:color w:val="000000"/>
          <w:spacing w:val="-4"/>
          <w:sz w:val="26"/>
          <w:szCs w:val="26"/>
          <w:shd w:val="clear" w:color="auto" w:fill="F9F8F8"/>
        </w:rPr>
        <w:t xml:space="preserve"> </w:t>
      </w:r>
      <w:r w:rsidRPr="00FA1308">
        <w:rPr>
          <w:rFonts w:cs="Arial"/>
          <w:b/>
          <w:color w:val="000000"/>
          <w:spacing w:val="-2"/>
          <w:sz w:val="26"/>
          <w:szCs w:val="26"/>
          <w:shd w:val="clear" w:color="auto" w:fill="F9F8F8"/>
        </w:rPr>
        <w:t>INFORMÁTICA</w:t>
      </w:r>
      <w:r w:rsidRPr="00FA1308">
        <w:rPr>
          <w:rFonts w:cs="Arial"/>
          <w:b/>
          <w:color w:val="000000"/>
          <w:spacing w:val="-15"/>
          <w:sz w:val="26"/>
          <w:szCs w:val="26"/>
          <w:shd w:val="clear" w:color="auto" w:fill="F9F8F8"/>
        </w:rPr>
        <w:t xml:space="preserve"> </w:t>
      </w:r>
      <w:r w:rsidRPr="00FA1308">
        <w:rPr>
          <w:rFonts w:cs="Arial"/>
          <w:b/>
          <w:color w:val="000000"/>
          <w:spacing w:val="-2"/>
          <w:sz w:val="26"/>
          <w:szCs w:val="26"/>
          <w:shd w:val="clear" w:color="auto" w:fill="F9F8F8"/>
        </w:rPr>
        <w:t>Y</w:t>
      </w:r>
      <w:r w:rsidRPr="00FA1308">
        <w:rPr>
          <w:rFonts w:cs="Arial"/>
          <w:b/>
          <w:color w:val="000000"/>
          <w:spacing w:val="-8"/>
          <w:sz w:val="26"/>
          <w:szCs w:val="26"/>
          <w:shd w:val="clear" w:color="auto" w:fill="F9F8F8"/>
        </w:rPr>
        <w:t xml:space="preserve"> </w:t>
      </w:r>
      <w:r w:rsidRPr="00FA1308">
        <w:rPr>
          <w:rFonts w:cs="Arial"/>
          <w:b/>
          <w:color w:val="000000"/>
          <w:spacing w:val="-2"/>
          <w:sz w:val="26"/>
          <w:szCs w:val="26"/>
          <w:shd w:val="clear" w:color="auto" w:fill="F9F8F8"/>
        </w:rPr>
        <w:t>ELECTRÓNICA</w:t>
      </w:r>
    </w:p>
    <w:p w14:paraId="0770054D" w14:textId="77777777" w:rsidR="00FA1308" w:rsidRDefault="00015E00" w:rsidP="00FA1308">
      <w:pPr>
        <w:spacing w:after="0" w:line="240" w:lineRule="auto"/>
        <w:ind w:left="3753" w:hanging="2569"/>
        <w:jc w:val="center"/>
        <w:rPr>
          <w:rFonts w:cs="Arial"/>
          <w:b/>
          <w:color w:val="000000"/>
          <w:spacing w:val="-10"/>
          <w:sz w:val="26"/>
          <w:szCs w:val="26"/>
          <w:shd w:val="clear" w:color="auto" w:fill="F9F8F8"/>
        </w:rPr>
      </w:pPr>
      <w:r w:rsidRPr="00FA1308">
        <w:rPr>
          <w:rFonts w:cs="Arial"/>
          <w:b/>
          <w:color w:val="000000"/>
          <w:sz w:val="26"/>
          <w:szCs w:val="26"/>
          <w:shd w:val="clear" w:color="auto" w:fill="F9F8F8"/>
        </w:rPr>
        <w:t>CARRERA</w:t>
      </w:r>
      <w:r w:rsidRPr="00FA1308">
        <w:rPr>
          <w:rFonts w:cs="Arial"/>
          <w:b/>
          <w:color w:val="000000"/>
          <w:spacing w:val="-17"/>
          <w:sz w:val="26"/>
          <w:szCs w:val="26"/>
          <w:shd w:val="clear" w:color="auto" w:fill="F9F8F8"/>
        </w:rPr>
        <w:t xml:space="preserve"> </w:t>
      </w:r>
      <w:r w:rsidRPr="00FA1308">
        <w:rPr>
          <w:rFonts w:cs="Arial"/>
          <w:b/>
          <w:color w:val="000000"/>
          <w:sz w:val="26"/>
          <w:szCs w:val="26"/>
          <w:shd w:val="clear" w:color="auto" w:fill="F9F8F8"/>
        </w:rPr>
        <w:t>DE</w:t>
      </w:r>
      <w:r w:rsidRPr="00FA1308">
        <w:rPr>
          <w:rFonts w:cs="Arial"/>
          <w:b/>
          <w:color w:val="000000"/>
          <w:spacing w:val="-13"/>
          <w:sz w:val="26"/>
          <w:szCs w:val="26"/>
          <w:shd w:val="clear" w:color="auto" w:fill="F9F8F8"/>
        </w:rPr>
        <w:t xml:space="preserve"> </w:t>
      </w:r>
      <w:r w:rsidRPr="00FA1308">
        <w:rPr>
          <w:rFonts w:cs="Arial"/>
          <w:b/>
          <w:color w:val="000000"/>
          <w:sz w:val="26"/>
          <w:szCs w:val="26"/>
          <w:shd w:val="clear" w:color="auto" w:fill="F9F8F8"/>
        </w:rPr>
        <w:t>LICENCIATURA</w:t>
      </w:r>
      <w:r w:rsidRPr="00FA1308">
        <w:rPr>
          <w:rFonts w:cs="Arial"/>
          <w:b/>
          <w:color w:val="000000"/>
          <w:spacing w:val="-16"/>
          <w:sz w:val="26"/>
          <w:szCs w:val="26"/>
          <w:shd w:val="clear" w:color="auto" w:fill="F9F8F8"/>
        </w:rPr>
        <w:t xml:space="preserve"> </w:t>
      </w:r>
      <w:r w:rsidRPr="00FA1308">
        <w:rPr>
          <w:rFonts w:cs="Arial"/>
          <w:b/>
          <w:color w:val="000000"/>
          <w:sz w:val="26"/>
          <w:szCs w:val="26"/>
          <w:shd w:val="clear" w:color="auto" w:fill="F9F8F8"/>
        </w:rPr>
        <w:t>EN</w:t>
      </w:r>
      <w:r w:rsidRPr="00FA1308">
        <w:rPr>
          <w:rFonts w:cs="Arial"/>
          <w:b/>
          <w:color w:val="000000"/>
          <w:spacing w:val="-10"/>
          <w:sz w:val="26"/>
          <w:szCs w:val="26"/>
          <w:shd w:val="clear" w:color="auto" w:fill="F9F8F8"/>
        </w:rPr>
        <w:t xml:space="preserve"> </w:t>
      </w:r>
      <w:r w:rsidRPr="00FA1308">
        <w:rPr>
          <w:rFonts w:cs="Arial"/>
          <w:b/>
          <w:color w:val="000000"/>
          <w:sz w:val="26"/>
          <w:szCs w:val="26"/>
          <w:shd w:val="clear" w:color="auto" w:fill="F9F8F8"/>
        </w:rPr>
        <w:t>INGENIERÍA</w:t>
      </w:r>
      <w:r w:rsidRPr="00FA1308">
        <w:rPr>
          <w:rFonts w:cs="Arial"/>
          <w:b/>
          <w:color w:val="000000"/>
          <w:spacing w:val="-17"/>
          <w:sz w:val="26"/>
          <w:szCs w:val="26"/>
          <w:shd w:val="clear" w:color="auto" w:fill="F9F8F8"/>
        </w:rPr>
        <w:t xml:space="preserve"> </w:t>
      </w:r>
      <w:r w:rsidRPr="00FA1308">
        <w:rPr>
          <w:rFonts w:cs="Arial"/>
          <w:b/>
          <w:color w:val="000000"/>
          <w:sz w:val="26"/>
          <w:szCs w:val="26"/>
          <w:shd w:val="clear" w:color="auto" w:fill="F9F8F8"/>
        </w:rPr>
        <w:t>DE</w:t>
      </w:r>
    </w:p>
    <w:p w14:paraId="22CED6C0" w14:textId="14471EA9" w:rsidR="00015E00" w:rsidRPr="00FA1308" w:rsidRDefault="00015E00" w:rsidP="00FA1308">
      <w:pPr>
        <w:spacing w:after="0" w:line="240" w:lineRule="auto"/>
        <w:ind w:left="3753" w:hanging="2569"/>
        <w:jc w:val="center"/>
        <w:rPr>
          <w:rFonts w:cs="Arial"/>
          <w:b/>
          <w:color w:val="000000"/>
          <w:spacing w:val="-2"/>
          <w:sz w:val="26"/>
          <w:szCs w:val="26"/>
          <w:shd w:val="clear" w:color="auto" w:fill="F9F8F8"/>
        </w:rPr>
      </w:pPr>
      <w:r w:rsidRPr="00FA1308">
        <w:rPr>
          <w:rFonts w:cs="Arial"/>
          <w:b/>
          <w:color w:val="000000"/>
          <w:sz w:val="26"/>
          <w:szCs w:val="26"/>
          <w:shd w:val="clear" w:color="auto" w:fill="F9F8F8"/>
        </w:rPr>
        <w:t>SISTEMAS</w:t>
      </w:r>
      <w:r w:rsidRPr="00FA1308">
        <w:rPr>
          <w:rFonts w:cs="Arial"/>
          <w:b/>
          <w:color w:val="000000"/>
          <w:sz w:val="26"/>
          <w:szCs w:val="26"/>
        </w:rPr>
        <w:t xml:space="preserve"> </w:t>
      </w:r>
      <w:r w:rsidRPr="00FA1308">
        <w:rPr>
          <w:rFonts w:cs="Arial"/>
          <w:b/>
          <w:color w:val="000000"/>
          <w:spacing w:val="-2"/>
          <w:sz w:val="26"/>
          <w:szCs w:val="26"/>
          <w:shd w:val="clear" w:color="auto" w:fill="F9F8F8"/>
        </w:rPr>
        <w:t>INFORMÁTICOS</w:t>
      </w:r>
    </w:p>
    <w:p w14:paraId="77C3B04F" w14:textId="77777777" w:rsidR="00270E08" w:rsidRDefault="00270E08" w:rsidP="00FA1308">
      <w:pPr>
        <w:spacing w:after="0"/>
        <w:rPr>
          <w:rFonts w:cs="Arial"/>
          <w:b/>
          <w:sz w:val="24"/>
        </w:rPr>
      </w:pPr>
    </w:p>
    <w:p w14:paraId="1D8733C5" w14:textId="77777777" w:rsidR="007769CA" w:rsidRDefault="007769CA" w:rsidP="00B3073E">
      <w:pPr>
        <w:rPr>
          <w:rFonts w:cs="Arial"/>
          <w:b/>
          <w:bCs/>
          <w:sz w:val="28"/>
          <w:szCs w:val="28"/>
        </w:rPr>
      </w:pPr>
    </w:p>
    <w:p w14:paraId="467259A3" w14:textId="22BFE2B0" w:rsidR="00015E00" w:rsidRPr="007769CA" w:rsidRDefault="00270E08" w:rsidP="00FA1308">
      <w:pPr>
        <w:spacing w:before="240" w:line="240" w:lineRule="auto"/>
        <w:jc w:val="center"/>
        <w:rPr>
          <w:rFonts w:cs="Arial"/>
          <w:b/>
          <w:bCs/>
          <w:spacing w:val="-2"/>
          <w:sz w:val="30"/>
          <w:szCs w:val="30"/>
          <w:lang w:val="es-MX"/>
        </w:rPr>
      </w:pPr>
      <w:r w:rsidRPr="007769CA">
        <w:rPr>
          <w:rFonts w:cs="Arial"/>
          <w:b/>
          <w:bCs/>
          <w:spacing w:val="-2"/>
          <w:sz w:val="30"/>
          <w:szCs w:val="30"/>
          <w:lang w:val="es-MX"/>
        </w:rPr>
        <w:t>SISTEMA WEB DE APOYO A LA INTERPRETACIÓN RADIOLÓGICA BASADO EN REDES NEURONALES CONVOLUCIONALES PARA LA REDUCCIÓN DE TIEMPOS EN INFORMES DE TÓRAX</w:t>
      </w:r>
      <w:r w:rsidR="00286341" w:rsidRPr="00AD2E39">
        <w:rPr>
          <w:rFonts w:cs="Arial"/>
          <w:b/>
          <w:bCs/>
          <w:sz w:val="28"/>
          <w:szCs w:val="28"/>
        </w:rPr>
        <w:br/>
      </w:r>
      <w:r w:rsidR="00015E00" w:rsidRPr="00AD2E39">
        <w:rPr>
          <w:rFonts w:cs="Arial"/>
          <w:b/>
          <w:bCs/>
          <w:sz w:val="28"/>
          <w:szCs w:val="28"/>
        </w:rPr>
        <w:t>CASO:</w:t>
      </w:r>
      <w:r w:rsidR="00AD2E39">
        <w:rPr>
          <w:rFonts w:cs="Arial"/>
          <w:b/>
          <w:bCs/>
          <w:sz w:val="28"/>
          <w:szCs w:val="28"/>
        </w:rPr>
        <w:t xml:space="preserve"> </w:t>
      </w:r>
      <w:r w:rsidR="00EB71DF">
        <w:rPr>
          <w:rFonts w:cs="Arial"/>
          <w:b/>
          <w:bCs/>
          <w:sz w:val="28"/>
          <w:szCs w:val="28"/>
        </w:rPr>
        <w:t>NEO RX</w:t>
      </w:r>
    </w:p>
    <w:p w14:paraId="2BE59D2E" w14:textId="77777777" w:rsidR="00015E00" w:rsidRDefault="00015E00" w:rsidP="00FA1308">
      <w:pPr>
        <w:pStyle w:val="Textoindependiente"/>
        <w:rPr>
          <w:b/>
        </w:rPr>
      </w:pPr>
    </w:p>
    <w:p w14:paraId="1FC24784" w14:textId="77777777" w:rsidR="00FA1308" w:rsidRDefault="00FA1308" w:rsidP="00FA1308">
      <w:pPr>
        <w:pStyle w:val="Textoindependiente"/>
        <w:rPr>
          <w:b/>
        </w:rPr>
      </w:pPr>
    </w:p>
    <w:p w14:paraId="2076CC3F" w14:textId="77777777" w:rsidR="00FA1308" w:rsidRPr="00FA1308" w:rsidRDefault="00FA1308" w:rsidP="00FA1308">
      <w:pPr>
        <w:pStyle w:val="Textoindependiente"/>
        <w:rPr>
          <w:b/>
          <w:lang w:val="es-BO"/>
        </w:rPr>
      </w:pPr>
    </w:p>
    <w:p w14:paraId="1F8B7F71" w14:textId="25A4A47B" w:rsidR="00015E00" w:rsidRPr="00FA1308" w:rsidRDefault="00015E00" w:rsidP="00FA1308">
      <w:pPr>
        <w:pStyle w:val="Textoindependiente"/>
        <w:ind w:left="3801"/>
        <w:rPr>
          <w:b/>
          <w:bCs/>
          <w:color w:val="000000"/>
          <w:spacing w:val="-17"/>
          <w:sz w:val="22"/>
          <w:szCs w:val="22"/>
          <w:shd w:val="clear" w:color="auto" w:fill="F9F8F8"/>
        </w:rPr>
      </w:pPr>
      <w:r w:rsidRPr="007769CA">
        <w:rPr>
          <w:b/>
          <w:bCs/>
          <w:color w:val="000000"/>
          <w:sz w:val="22"/>
          <w:szCs w:val="22"/>
          <w:shd w:val="clear" w:color="auto" w:fill="F9F8F8"/>
        </w:rPr>
        <w:t>PROYECTO</w:t>
      </w:r>
      <w:r w:rsidRPr="007769CA">
        <w:rPr>
          <w:b/>
          <w:bCs/>
          <w:color w:val="000000"/>
          <w:spacing w:val="-14"/>
          <w:sz w:val="22"/>
          <w:szCs w:val="22"/>
          <w:shd w:val="clear" w:color="auto" w:fill="F9F8F8"/>
        </w:rPr>
        <w:t xml:space="preserve"> </w:t>
      </w:r>
      <w:r w:rsidRPr="007769CA">
        <w:rPr>
          <w:b/>
          <w:bCs/>
          <w:color w:val="000000"/>
          <w:sz w:val="22"/>
          <w:szCs w:val="22"/>
          <w:shd w:val="clear" w:color="auto" w:fill="F9F8F8"/>
        </w:rPr>
        <w:t>DE</w:t>
      </w:r>
      <w:r w:rsidRPr="007769CA">
        <w:rPr>
          <w:b/>
          <w:bCs/>
          <w:color w:val="000000"/>
          <w:spacing w:val="-8"/>
          <w:sz w:val="22"/>
          <w:szCs w:val="22"/>
          <w:shd w:val="clear" w:color="auto" w:fill="F9F8F8"/>
        </w:rPr>
        <w:t xml:space="preserve"> </w:t>
      </w:r>
      <w:r w:rsidRPr="007769CA">
        <w:rPr>
          <w:b/>
          <w:bCs/>
          <w:color w:val="000000"/>
          <w:sz w:val="22"/>
          <w:szCs w:val="22"/>
          <w:shd w:val="clear" w:color="auto" w:fill="F9F8F8"/>
        </w:rPr>
        <w:t>GRADO</w:t>
      </w:r>
      <w:r w:rsidRPr="007769CA">
        <w:rPr>
          <w:b/>
          <w:bCs/>
          <w:color w:val="000000"/>
          <w:spacing w:val="-8"/>
          <w:sz w:val="22"/>
          <w:szCs w:val="22"/>
          <w:shd w:val="clear" w:color="auto" w:fill="F9F8F8"/>
        </w:rPr>
        <w:t xml:space="preserve"> </w:t>
      </w:r>
      <w:r w:rsidRPr="007769CA">
        <w:rPr>
          <w:b/>
          <w:bCs/>
          <w:color w:val="000000"/>
          <w:sz w:val="22"/>
          <w:szCs w:val="22"/>
          <w:shd w:val="clear" w:color="auto" w:fill="F9F8F8"/>
        </w:rPr>
        <w:t>PARA</w:t>
      </w:r>
      <w:r w:rsidRPr="007769CA">
        <w:rPr>
          <w:b/>
          <w:bCs/>
          <w:color w:val="000000"/>
          <w:spacing w:val="-16"/>
          <w:sz w:val="22"/>
          <w:szCs w:val="22"/>
          <w:shd w:val="clear" w:color="auto" w:fill="F9F8F8"/>
        </w:rPr>
        <w:t xml:space="preserve"> </w:t>
      </w:r>
      <w:r w:rsidRPr="007769CA">
        <w:rPr>
          <w:b/>
          <w:bCs/>
          <w:color w:val="000000"/>
          <w:spacing w:val="-4"/>
          <w:sz w:val="22"/>
          <w:szCs w:val="22"/>
          <w:shd w:val="clear" w:color="auto" w:fill="F9F8F8"/>
        </w:rPr>
        <w:t>OPTAR</w:t>
      </w:r>
      <w:r w:rsidR="007769CA">
        <w:rPr>
          <w:b/>
          <w:bCs/>
          <w:sz w:val="22"/>
          <w:szCs w:val="22"/>
        </w:rPr>
        <w:t xml:space="preserve"> </w:t>
      </w:r>
      <w:r w:rsidRPr="007769CA">
        <w:rPr>
          <w:b/>
          <w:bCs/>
          <w:color w:val="000000"/>
          <w:sz w:val="22"/>
          <w:szCs w:val="22"/>
          <w:shd w:val="clear" w:color="auto" w:fill="F9F8F8"/>
        </w:rPr>
        <w:t>AL</w:t>
      </w:r>
      <w:r w:rsidR="00FA1308">
        <w:rPr>
          <w:b/>
          <w:bCs/>
          <w:color w:val="000000"/>
          <w:sz w:val="22"/>
          <w:szCs w:val="22"/>
          <w:shd w:val="clear" w:color="auto" w:fill="F9F8F8"/>
        </w:rPr>
        <w:br/>
      </w:r>
      <w:r w:rsidRPr="007769CA">
        <w:rPr>
          <w:b/>
          <w:bCs/>
          <w:color w:val="000000"/>
          <w:sz w:val="22"/>
          <w:szCs w:val="22"/>
          <w:shd w:val="clear" w:color="auto" w:fill="F9F8F8"/>
        </w:rPr>
        <w:t>TÍTULO</w:t>
      </w:r>
      <w:r w:rsidRPr="007769CA">
        <w:rPr>
          <w:b/>
          <w:bCs/>
          <w:color w:val="000000"/>
          <w:spacing w:val="-11"/>
          <w:sz w:val="22"/>
          <w:szCs w:val="22"/>
          <w:shd w:val="clear" w:color="auto" w:fill="F9F8F8"/>
        </w:rPr>
        <w:t xml:space="preserve"> </w:t>
      </w:r>
      <w:r w:rsidRPr="007769CA">
        <w:rPr>
          <w:b/>
          <w:bCs/>
          <w:color w:val="000000"/>
          <w:sz w:val="22"/>
          <w:szCs w:val="22"/>
          <w:shd w:val="clear" w:color="auto" w:fill="F9F8F8"/>
        </w:rPr>
        <w:t>DE</w:t>
      </w:r>
      <w:r w:rsidRPr="007769CA">
        <w:rPr>
          <w:b/>
          <w:bCs/>
          <w:color w:val="000000"/>
          <w:spacing w:val="-8"/>
          <w:sz w:val="22"/>
          <w:szCs w:val="22"/>
          <w:shd w:val="clear" w:color="auto" w:fill="F9F8F8"/>
        </w:rPr>
        <w:t xml:space="preserve"> </w:t>
      </w:r>
      <w:r w:rsidRPr="007769CA">
        <w:rPr>
          <w:b/>
          <w:bCs/>
          <w:color w:val="000000"/>
          <w:sz w:val="22"/>
          <w:szCs w:val="22"/>
          <w:shd w:val="clear" w:color="auto" w:fill="F9F8F8"/>
        </w:rPr>
        <w:t>LICENCIATURA</w:t>
      </w:r>
      <w:r w:rsidRPr="007769CA">
        <w:rPr>
          <w:b/>
          <w:bCs/>
          <w:color w:val="000000"/>
          <w:spacing w:val="-16"/>
          <w:sz w:val="22"/>
          <w:szCs w:val="22"/>
          <w:shd w:val="clear" w:color="auto" w:fill="F9F8F8"/>
        </w:rPr>
        <w:t xml:space="preserve"> </w:t>
      </w:r>
      <w:r w:rsidRPr="007769CA">
        <w:rPr>
          <w:b/>
          <w:bCs/>
          <w:color w:val="000000"/>
          <w:spacing w:val="-5"/>
          <w:sz w:val="22"/>
          <w:szCs w:val="22"/>
          <w:shd w:val="clear" w:color="auto" w:fill="F9F8F8"/>
        </w:rPr>
        <w:t>EN</w:t>
      </w:r>
      <w:r w:rsidR="007769CA">
        <w:rPr>
          <w:b/>
          <w:bCs/>
          <w:sz w:val="22"/>
          <w:szCs w:val="22"/>
        </w:rPr>
        <w:t xml:space="preserve"> </w:t>
      </w:r>
      <w:r w:rsidRPr="007769CA">
        <w:rPr>
          <w:b/>
          <w:bCs/>
          <w:color w:val="000000"/>
          <w:sz w:val="22"/>
          <w:szCs w:val="22"/>
          <w:shd w:val="clear" w:color="auto" w:fill="F9F8F8"/>
        </w:rPr>
        <w:t>INGENIERÍA</w:t>
      </w:r>
      <w:r w:rsidRPr="007769CA">
        <w:rPr>
          <w:b/>
          <w:bCs/>
          <w:color w:val="000000"/>
          <w:spacing w:val="-12"/>
          <w:sz w:val="22"/>
          <w:szCs w:val="22"/>
          <w:shd w:val="clear" w:color="auto" w:fill="F9F8F8"/>
        </w:rPr>
        <w:t xml:space="preserve"> </w:t>
      </w:r>
      <w:r w:rsidRPr="007769CA">
        <w:rPr>
          <w:b/>
          <w:bCs/>
          <w:color w:val="000000"/>
          <w:sz w:val="22"/>
          <w:szCs w:val="22"/>
          <w:shd w:val="clear" w:color="auto" w:fill="F9F8F8"/>
        </w:rPr>
        <w:t>DE</w:t>
      </w:r>
      <w:r w:rsidR="00FA1308">
        <w:rPr>
          <w:b/>
          <w:bCs/>
          <w:color w:val="000000"/>
          <w:sz w:val="22"/>
          <w:szCs w:val="22"/>
          <w:shd w:val="clear" w:color="auto" w:fill="F9F8F8"/>
        </w:rPr>
        <w:br/>
      </w:r>
      <w:r w:rsidRPr="007769CA">
        <w:rPr>
          <w:b/>
          <w:bCs/>
          <w:color w:val="000000"/>
          <w:sz w:val="22"/>
          <w:szCs w:val="22"/>
          <w:shd w:val="clear" w:color="auto" w:fill="F9F8F8"/>
        </w:rPr>
        <w:t>SISTEMAS</w:t>
      </w:r>
      <w:r w:rsidRPr="007769CA">
        <w:rPr>
          <w:b/>
          <w:bCs/>
          <w:color w:val="000000"/>
          <w:spacing w:val="-2"/>
          <w:sz w:val="22"/>
          <w:szCs w:val="22"/>
          <w:shd w:val="clear" w:color="auto" w:fill="F9F8F8"/>
        </w:rPr>
        <w:t xml:space="preserve"> INFORMÁTICOS</w:t>
      </w:r>
    </w:p>
    <w:p w14:paraId="2290B3C0" w14:textId="77777777" w:rsidR="00FA1308" w:rsidRDefault="00FA1308" w:rsidP="00FA1308">
      <w:pPr>
        <w:pStyle w:val="Textoindependiente"/>
        <w:ind w:left="3801"/>
        <w:rPr>
          <w:b/>
          <w:bCs/>
          <w:color w:val="000000"/>
          <w:spacing w:val="-2"/>
          <w:sz w:val="22"/>
          <w:szCs w:val="22"/>
          <w:shd w:val="clear" w:color="auto" w:fill="F9F8F8"/>
        </w:rPr>
      </w:pPr>
    </w:p>
    <w:p w14:paraId="29555AE9" w14:textId="77777777" w:rsidR="00FA1308" w:rsidRDefault="00FA1308" w:rsidP="00FA1308">
      <w:pPr>
        <w:pStyle w:val="Textoindependiente"/>
        <w:ind w:left="3801"/>
        <w:rPr>
          <w:b/>
          <w:bCs/>
          <w:color w:val="000000"/>
          <w:spacing w:val="-2"/>
          <w:sz w:val="22"/>
          <w:szCs w:val="22"/>
          <w:shd w:val="clear" w:color="auto" w:fill="F9F8F8"/>
        </w:rPr>
      </w:pPr>
    </w:p>
    <w:p w14:paraId="2F778B30" w14:textId="77777777" w:rsidR="00FA1308" w:rsidRPr="007769CA" w:rsidRDefault="00FA1308" w:rsidP="00FA1308">
      <w:pPr>
        <w:pStyle w:val="Textoindependiente"/>
        <w:ind w:left="3801"/>
        <w:rPr>
          <w:b/>
          <w:bCs/>
          <w:sz w:val="22"/>
          <w:szCs w:val="22"/>
        </w:rPr>
      </w:pPr>
    </w:p>
    <w:p w14:paraId="45A4DE07" w14:textId="5BB68715" w:rsidR="00015E00" w:rsidRPr="007769CA" w:rsidRDefault="00015E00" w:rsidP="00015E00">
      <w:pPr>
        <w:pStyle w:val="Textoindependiente"/>
        <w:spacing w:before="64"/>
        <w:rPr>
          <w:b/>
          <w:bCs/>
          <w:sz w:val="26"/>
          <w:szCs w:val="26"/>
        </w:rPr>
      </w:pPr>
    </w:p>
    <w:p w14:paraId="1F64AF88" w14:textId="0B452F44" w:rsidR="00015E00" w:rsidRPr="007769CA" w:rsidRDefault="00015E00" w:rsidP="00FA1308">
      <w:pPr>
        <w:jc w:val="left"/>
        <w:rPr>
          <w:sz w:val="26"/>
          <w:szCs w:val="26"/>
        </w:rPr>
      </w:pPr>
      <w:r w:rsidRPr="007769CA">
        <w:rPr>
          <w:b/>
          <w:bCs/>
          <w:sz w:val="26"/>
          <w:szCs w:val="26"/>
          <w:shd w:val="clear" w:color="auto" w:fill="F9F8F8"/>
        </w:rPr>
        <w:t>POSTULANTE:</w:t>
      </w:r>
      <w:r w:rsidRPr="007769CA">
        <w:rPr>
          <w:spacing w:val="-17"/>
          <w:sz w:val="26"/>
          <w:szCs w:val="26"/>
          <w:shd w:val="clear" w:color="auto" w:fill="F9F8F8"/>
        </w:rPr>
        <w:t xml:space="preserve"> </w:t>
      </w:r>
      <w:r w:rsidR="00EB71DF" w:rsidRPr="007769CA">
        <w:rPr>
          <w:sz w:val="26"/>
          <w:szCs w:val="26"/>
          <w:shd w:val="clear" w:color="auto" w:fill="F9F8F8"/>
        </w:rPr>
        <w:t>JAVIER LIMBER MORALES MERLO</w:t>
      </w:r>
    </w:p>
    <w:p w14:paraId="60E6936C" w14:textId="183FBF8D" w:rsidR="00015E00" w:rsidRPr="007769CA" w:rsidRDefault="00015E00" w:rsidP="00FA1308">
      <w:pPr>
        <w:jc w:val="left"/>
        <w:rPr>
          <w:sz w:val="26"/>
          <w:szCs w:val="26"/>
        </w:rPr>
      </w:pPr>
      <w:r w:rsidRPr="007769CA">
        <w:rPr>
          <w:b/>
          <w:bCs/>
          <w:sz w:val="26"/>
          <w:szCs w:val="26"/>
          <w:shd w:val="clear" w:color="auto" w:fill="F9F8F8"/>
        </w:rPr>
        <w:t>TUTOR:</w:t>
      </w:r>
      <w:r w:rsidR="00744D3D" w:rsidRPr="007769CA">
        <w:rPr>
          <w:sz w:val="26"/>
          <w:szCs w:val="26"/>
          <w:shd w:val="clear" w:color="auto" w:fill="F9F8F8"/>
        </w:rPr>
        <w:t xml:space="preserve"> ING.</w:t>
      </w:r>
      <w:r w:rsidRPr="007769CA">
        <w:rPr>
          <w:sz w:val="26"/>
          <w:szCs w:val="26"/>
          <w:shd w:val="clear" w:color="auto" w:fill="F9F8F8"/>
        </w:rPr>
        <w:t xml:space="preserve"> </w:t>
      </w:r>
      <w:r w:rsidR="00EB71DF" w:rsidRPr="007769CA">
        <w:rPr>
          <w:sz w:val="26"/>
          <w:szCs w:val="26"/>
          <w:shd w:val="clear" w:color="auto" w:fill="F9F8F8"/>
        </w:rPr>
        <w:t>GROVER SORIA GARCIA</w:t>
      </w:r>
    </w:p>
    <w:p w14:paraId="08B2911F" w14:textId="77777777" w:rsidR="00015E00" w:rsidRDefault="00015E00" w:rsidP="00015E00">
      <w:pPr>
        <w:pStyle w:val="Textoindependiente"/>
        <w:rPr>
          <w:b/>
        </w:rPr>
      </w:pPr>
    </w:p>
    <w:p w14:paraId="607B5FDA" w14:textId="77777777" w:rsidR="00E271AC" w:rsidRDefault="00E271AC" w:rsidP="00015E00">
      <w:pPr>
        <w:pStyle w:val="Textoindependiente"/>
        <w:rPr>
          <w:b/>
        </w:rPr>
      </w:pPr>
    </w:p>
    <w:p w14:paraId="5B25FC93" w14:textId="77777777" w:rsidR="00015E00" w:rsidRDefault="00015E00" w:rsidP="00015E00">
      <w:pPr>
        <w:pStyle w:val="Textoindependiente"/>
        <w:spacing w:before="199"/>
        <w:rPr>
          <w:b/>
        </w:rPr>
      </w:pPr>
    </w:p>
    <w:p w14:paraId="25344C71" w14:textId="654142FE" w:rsidR="00744D3D" w:rsidRDefault="00015E00" w:rsidP="00EB71DF">
      <w:pPr>
        <w:pStyle w:val="Textoindependiente"/>
        <w:ind w:left="142" w:right="142"/>
        <w:jc w:val="center"/>
        <w:rPr>
          <w:color w:val="000000"/>
          <w:spacing w:val="-3"/>
          <w:shd w:val="clear" w:color="auto" w:fill="F9F8F8"/>
        </w:rPr>
      </w:pPr>
      <w:r>
        <w:rPr>
          <w:color w:val="000000"/>
          <w:shd w:val="clear" w:color="auto" w:fill="F9F8F8"/>
        </w:rPr>
        <w:t>La</w:t>
      </w:r>
      <w:r>
        <w:rPr>
          <w:color w:val="000000"/>
          <w:spacing w:val="-6"/>
          <w:shd w:val="clear" w:color="auto" w:fill="F9F8F8"/>
        </w:rPr>
        <w:t xml:space="preserve"> </w:t>
      </w:r>
      <w:r>
        <w:rPr>
          <w:color w:val="000000"/>
          <w:shd w:val="clear" w:color="auto" w:fill="F9F8F8"/>
        </w:rPr>
        <w:t>Paz</w:t>
      </w:r>
      <w:r>
        <w:rPr>
          <w:color w:val="000000"/>
          <w:spacing w:val="-1"/>
          <w:shd w:val="clear" w:color="auto" w:fill="F9F8F8"/>
        </w:rPr>
        <w:t xml:space="preserve"> </w:t>
      </w:r>
      <w:r w:rsidR="00744D3D">
        <w:rPr>
          <w:color w:val="000000"/>
          <w:shd w:val="clear" w:color="auto" w:fill="F9F8F8"/>
        </w:rPr>
        <w:t>–</w:t>
      </w:r>
      <w:r>
        <w:rPr>
          <w:color w:val="000000"/>
          <w:spacing w:val="-2"/>
          <w:shd w:val="clear" w:color="auto" w:fill="F9F8F8"/>
        </w:rPr>
        <w:t xml:space="preserve"> </w:t>
      </w:r>
      <w:r>
        <w:rPr>
          <w:color w:val="000000"/>
          <w:shd w:val="clear" w:color="auto" w:fill="F9F8F8"/>
        </w:rPr>
        <w:t>Bolivia</w:t>
      </w:r>
    </w:p>
    <w:p w14:paraId="37F15E88" w14:textId="41779FA5" w:rsidR="00616206" w:rsidRPr="00EB71DF" w:rsidRDefault="00015E00" w:rsidP="00EB71DF">
      <w:pPr>
        <w:pStyle w:val="Textoindependiente"/>
        <w:ind w:left="142" w:right="142"/>
        <w:jc w:val="center"/>
        <w:sectPr w:rsidR="00616206" w:rsidRPr="00EB71DF" w:rsidSect="00953EBC">
          <w:pgSz w:w="12240" w:h="15840" w:code="1"/>
          <w:pgMar w:top="1418" w:right="1134" w:bottom="1418" w:left="1701" w:header="709" w:footer="709" w:gutter="0"/>
          <w:cols w:space="708"/>
          <w:docGrid w:linePitch="360"/>
        </w:sectPr>
      </w:pPr>
      <w:r>
        <w:rPr>
          <w:color w:val="000000"/>
          <w:spacing w:val="-4"/>
          <w:shd w:val="clear" w:color="auto" w:fill="F9F8F8"/>
        </w:rPr>
        <w:t>2026</w:t>
      </w:r>
      <w:r w:rsidR="00EB71DF">
        <w:t xml:space="preserve"> </w:t>
      </w:r>
      <w:r w:rsidR="009922EE">
        <w:br w:type="page"/>
      </w:r>
    </w:p>
    <w:sdt>
      <w:sdtPr>
        <w:rPr>
          <w:rFonts w:ascii="Arial" w:eastAsia="Arial MT" w:hAnsi="Arial" w:cs="Arial"/>
          <w:b/>
          <w:bCs/>
          <w:color w:val="auto"/>
          <w:sz w:val="22"/>
          <w:szCs w:val="22"/>
          <w:lang w:val="es-ES" w:eastAsia="en-US"/>
        </w:rPr>
        <w:id w:val="-2081205499"/>
        <w:docPartObj>
          <w:docPartGallery w:val="Table of Contents"/>
          <w:docPartUnique/>
        </w:docPartObj>
      </w:sdtPr>
      <w:sdtEndPr>
        <w:rPr>
          <w:rFonts w:cs="Arial MT"/>
        </w:rPr>
      </w:sdtEndPr>
      <w:sdtContent>
        <w:p w14:paraId="4426056C" w14:textId="036D2C1C" w:rsidR="006A1516" w:rsidRPr="00744D3D" w:rsidRDefault="00744D3D" w:rsidP="00744D3D">
          <w:pPr>
            <w:pStyle w:val="TtuloTDC"/>
            <w:jc w:val="center"/>
            <w:rPr>
              <w:rFonts w:ascii="Arial" w:hAnsi="Arial" w:cs="Arial"/>
              <w:b/>
              <w:bCs/>
              <w:color w:val="auto"/>
              <w:sz w:val="22"/>
              <w:szCs w:val="22"/>
              <w:lang w:val="es-ES"/>
            </w:rPr>
          </w:pPr>
          <w:r>
            <w:rPr>
              <w:rFonts w:ascii="Arial" w:hAnsi="Arial" w:cs="Arial"/>
              <w:b/>
              <w:bCs/>
              <w:color w:val="auto"/>
              <w:sz w:val="22"/>
              <w:szCs w:val="22"/>
              <w:lang w:val="es-ES"/>
            </w:rPr>
            <w:t>Í</w:t>
          </w:r>
          <w:r w:rsidR="006A1516" w:rsidRPr="006A1516">
            <w:rPr>
              <w:rFonts w:ascii="Arial" w:hAnsi="Arial" w:cs="Arial"/>
              <w:b/>
              <w:bCs/>
              <w:color w:val="auto"/>
              <w:sz w:val="22"/>
              <w:szCs w:val="22"/>
              <w:lang w:val="es-ES"/>
            </w:rPr>
            <w:t>NDICE DE CONTENIDO</w:t>
          </w:r>
        </w:p>
        <w:p w14:paraId="717B6063" w14:textId="7A291806" w:rsidR="004334BB" w:rsidRPr="004334BB" w:rsidRDefault="006A1516" w:rsidP="004334BB">
          <w:pPr>
            <w:pStyle w:val="TDC1"/>
            <w:rPr>
              <w:lang w:val="es-MX"/>
            </w:rPr>
          </w:pPr>
          <w:r>
            <w:fldChar w:fldCharType="begin"/>
          </w:r>
          <w:r>
            <w:instrText xml:space="preserve"> TOC \o "1-3" \h \z \u </w:instrText>
          </w:r>
          <w:r>
            <w:fldChar w:fldCharType="separate"/>
          </w:r>
          <w:hyperlink r:id="rId12" w:anchor="_Toc223728913" w:history="1">
            <w:r w:rsidR="004334BB" w:rsidRPr="004334BB">
              <w:rPr>
                <w:rStyle w:val="Hipervnculo"/>
              </w:rPr>
              <w:t xml:space="preserve">CAPÍTULO I </w:t>
            </w:r>
            <w:r w:rsidR="004334BB" w:rsidRPr="004334BB">
              <w:rPr>
                <w:rStyle w:val="Hipervnculo"/>
              </w:rPr>
              <w:br/>
              <w:t>MARCO INTRODUCTORIO</w:t>
            </w:r>
          </w:hyperlink>
        </w:p>
        <w:p w14:paraId="252DB5CB" w14:textId="494CFD01"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86" w:history="1">
            <w:r w:rsidRPr="000A3B50">
              <w:rPr>
                <w:rStyle w:val="Hipervnculo"/>
                <w:noProof/>
              </w:rPr>
              <w:t>1.1.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INTRODUCCIÓN</w:t>
            </w:r>
            <w:r>
              <w:rPr>
                <w:noProof/>
                <w:webHidden/>
              </w:rPr>
              <w:tab/>
            </w:r>
            <w:r>
              <w:rPr>
                <w:noProof/>
                <w:webHidden/>
              </w:rPr>
              <w:fldChar w:fldCharType="begin"/>
            </w:r>
            <w:r>
              <w:rPr>
                <w:noProof/>
                <w:webHidden/>
              </w:rPr>
              <w:instrText xml:space="preserve"> PAGEREF _Toc232198686 \h </w:instrText>
            </w:r>
            <w:r>
              <w:rPr>
                <w:noProof/>
                <w:webHidden/>
              </w:rPr>
            </w:r>
            <w:r>
              <w:rPr>
                <w:noProof/>
                <w:webHidden/>
              </w:rPr>
              <w:fldChar w:fldCharType="separate"/>
            </w:r>
            <w:r>
              <w:rPr>
                <w:noProof/>
                <w:webHidden/>
              </w:rPr>
              <w:t>1</w:t>
            </w:r>
            <w:r>
              <w:rPr>
                <w:noProof/>
                <w:webHidden/>
              </w:rPr>
              <w:fldChar w:fldCharType="end"/>
            </w:r>
          </w:hyperlink>
        </w:p>
        <w:p w14:paraId="65A40216" w14:textId="051A5548"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87" w:history="1">
            <w:r w:rsidRPr="000A3B50">
              <w:rPr>
                <w:rStyle w:val="Hipervnculo"/>
                <w:noProof/>
              </w:rPr>
              <w:t>1.2.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PLANTEAMIENTO DEL PROBLEMA</w:t>
            </w:r>
            <w:r>
              <w:rPr>
                <w:noProof/>
                <w:webHidden/>
              </w:rPr>
              <w:tab/>
            </w:r>
            <w:r>
              <w:rPr>
                <w:noProof/>
                <w:webHidden/>
              </w:rPr>
              <w:fldChar w:fldCharType="begin"/>
            </w:r>
            <w:r>
              <w:rPr>
                <w:noProof/>
                <w:webHidden/>
              </w:rPr>
              <w:instrText xml:space="preserve"> PAGEREF _Toc232198687 \h </w:instrText>
            </w:r>
            <w:r>
              <w:rPr>
                <w:noProof/>
                <w:webHidden/>
              </w:rPr>
            </w:r>
            <w:r>
              <w:rPr>
                <w:noProof/>
                <w:webHidden/>
              </w:rPr>
              <w:fldChar w:fldCharType="separate"/>
            </w:r>
            <w:r>
              <w:rPr>
                <w:noProof/>
                <w:webHidden/>
              </w:rPr>
              <w:t>2</w:t>
            </w:r>
            <w:r>
              <w:rPr>
                <w:noProof/>
                <w:webHidden/>
              </w:rPr>
              <w:fldChar w:fldCharType="end"/>
            </w:r>
          </w:hyperlink>
        </w:p>
        <w:p w14:paraId="5FF101EC" w14:textId="4B6A2CE1"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88" w:history="1">
            <w:r w:rsidRPr="000A3B50">
              <w:rPr>
                <w:rStyle w:val="Hipervnculo"/>
                <w:noProof/>
              </w:rPr>
              <w:t>1.2.1.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ANTECEDENTES</w:t>
            </w:r>
            <w:r>
              <w:rPr>
                <w:noProof/>
                <w:webHidden/>
              </w:rPr>
              <w:tab/>
            </w:r>
            <w:r>
              <w:rPr>
                <w:noProof/>
                <w:webHidden/>
              </w:rPr>
              <w:fldChar w:fldCharType="begin"/>
            </w:r>
            <w:r>
              <w:rPr>
                <w:noProof/>
                <w:webHidden/>
              </w:rPr>
              <w:instrText xml:space="preserve"> PAGEREF _Toc232198688 \h </w:instrText>
            </w:r>
            <w:r>
              <w:rPr>
                <w:noProof/>
                <w:webHidden/>
              </w:rPr>
            </w:r>
            <w:r>
              <w:rPr>
                <w:noProof/>
                <w:webHidden/>
              </w:rPr>
              <w:fldChar w:fldCharType="separate"/>
            </w:r>
            <w:r>
              <w:rPr>
                <w:noProof/>
                <w:webHidden/>
              </w:rPr>
              <w:t>2</w:t>
            </w:r>
            <w:r>
              <w:rPr>
                <w:noProof/>
                <w:webHidden/>
              </w:rPr>
              <w:fldChar w:fldCharType="end"/>
            </w:r>
          </w:hyperlink>
        </w:p>
        <w:p w14:paraId="3BE3A535" w14:textId="50EADE42"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89" w:history="1">
            <w:r w:rsidRPr="000A3B50">
              <w:rPr>
                <w:rStyle w:val="Hipervnculo"/>
                <w:noProof/>
              </w:rPr>
              <w:t>1.2.2.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CONTEXTUALIZACIÓN</w:t>
            </w:r>
            <w:r>
              <w:rPr>
                <w:noProof/>
                <w:webHidden/>
              </w:rPr>
              <w:tab/>
            </w:r>
            <w:r>
              <w:rPr>
                <w:noProof/>
                <w:webHidden/>
              </w:rPr>
              <w:fldChar w:fldCharType="begin"/>
            </w:r>
            <w:r>
              <w:rPr>
                <w:noProof/>
                <w:webHidden/>
              </w:rPr>
              <w:instrText xml:space="preserve"> PAGEREF _Toc232198689 \h </w:instrText>
            </w:r>
            <w:r>
              <w:rPr>
                <w:noProof/>
                <w:webHidden/>
              </w:rPr>
            </w:r>
            <w:r>
              <w:rPr>
                <w:noProof/>
                <w:webHidden/>
              </w:rPr>
              <w:fldChar w:fldCharType="separate"/>
            </w:r>
            <w:r>
              <w:rPr>
                <w:noProof/>
                <w:webHidden/>
              </w:rPr>
              <w:t>2</w:t>
            </w:r>
            <w:r>
              <w:rPr>
                <w:noProof/>
                <w:webHidden/>
              </w:rPr>
              <w:fldChar w:fldCharType="end"/>
            </w:r>
          </w:hyperlink>
        </w:p>
        <w:p w14:paraId="2745C05E" w14:textId="61C5865D"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90" w:history="1">
            <w:r w:rsidRPr="000A3B50">
              <w:rPr>
                <w:rStyle w:val="Hipervnculo"/>
                <w:noProof/>
              </w:rPr>
              <w:t>1.2.3.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IDENTIFICACIÓN DEL PROBLEMA</w:t>
            </w:r>
            <w:r>
              <w:rPr>
                <w:noProof/>
                <w:webHidden/>
              </w:rPr>
              <w:tab/>
            </w:r>
            <w:r>
              <w:rPr>
                <w:noProof/>
                <w:webHidden/>
              </w:rPr>
              <w:fldChar w:fldCharType="begin"/>
            </w:r>
            <w:r>
              <w:rPr>
                <w:noProof/>
                <w:webHidden/>
              </w:rPr>
              <w:instrText xml:space="preserve"> PAGEREF _Toc232198690 \h </w:instrText>
            </w:r>
            <w:r>
              <w:rPr>
                <w:noProof/>
                <w:webHidden/>
              </w:rPr>
            </w:r>
            <w:r>
              <w:rPr>
                <w:noProof/>
                <w:webHidden/>
              </w:rPr>
              <w:fldChar w:fldCharType="separate"/>
            </w:r>
            <w:r>
              <w:rPr>
                <w:noProof/>
                <w:webHidden/>
              </w:rPr>
              <w:t>4</w:t>
            </w:r>
            <w:r>
              <w:rPr>
                <w:noProof/>
                <w:webHidden/>
              </w:rPr>
              <w:fldChar w:fldCharType="end"/>
            </w:r>
          </w:hyperlink>
        </w:p>
        <w:p w14:paraId="39F18F05" w14:textId="041DF43C"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91" w:history="1">
            <w:r w:rsidRPr="000A3B50">
              <w:rPr>
                <w:rStyle w:val="Hipervnculo"/>
                <w:noProof/>
              </w:rPr>
              <w:t>1.3.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FORMULACIÓN DEL PROBLEMA</w:t>
            </w:r>
            <w:r>
              <w:rPr>
                <w:noProof/>
                <w:webHidden/>
              </w:rPr>
              <w:tab/>
            </w:r>
            <w:r>
              <w:rPr>
                <w:noProof/>
                <w:webHidden/>
              </w:rPr>
              <w:fldChar w:fldCharType="begin"/>
            </w:r>
            <w:r>
              <w:rPr>
                <w:noProof/>
                <w:webHidden/>
              </w:rPr>
              <w:instrText xml:space="preserve"> PAGEREF _Toc232198691 \h </w:instrText>
            </w:r>
            <w:r>
              <w:rPr>
                <w:noProof/>
                <w:webHidden/>
              </w:rPr>
            </w:r>
            <w:r>
              <w:rPr>
                <w:noProof/>
                <w:webHidden/>
              </w:rPr>
              <w:fldChar w:fldCharType="separate"/>
            </w:r>
            <w:r>
              <w:rPr>
                <w:noProof/>
                <w:webHidden/>
              </w:rPr>
              <w:t>5</w:t>
            </w:r>
            <w:r>
              <w:rPr>
                <w:noProof/>
                <w:webHidden/>
              </w:rPr>
              <w:fldChar w:fldCharType="end"/>
            </w:r>
          </w:hyperlink>
        </w:p>
        <w:p w14:paraId="0308877D" w14:textId="0ED5F0E1"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92" w:history="1">
            <w:r w:rsidRPr="000A3B50">
              <w:rPr>
                <w:rStyle w:val="Hipervnculo"/>
                <w:noProof/>
              </w:rPr>
              <w:t>1.4.</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JUSTIFICACIÓN</w:t>
            </w:r>
            <w:r>
              <w:rPr>
                <w:noProof/>
                <w:webHidden/>
              </w:rPr>
              <w:tab/>
            </w:r>
            <w:r>
              <w:rPr>
                <w:noProof/>
                <w:webHidden/>
              </w:rPr>
              <w:fldChar w:fldCharType="begin"/>
            </w:r>
            <w:r>
              <w:rPr>
                <w:noProof/>
                <w:webHidden/>
              </w:rPr>
              <w:instrText xml:space="preserve"> PAGEREF _Toc232198692 \h </w:instrText>
            </w:r>
            <w:r>
              <w:rPr>
                <w:noProof/>
                <w:webHidden/>
              </w:rPr>
            </w:r>
            <w:r>
              <w:rPr>
                <w:noProof/>
                <w:webHidden/>
              </w:rPr>
              <w:fldChar w:fldCharType="separate"/>
            </w:r>
            <w:r>
              <w:rPr>
                <w:noProof/>
                <w:webHidden/>
              </w:rPr>
              <w:t>5</w:t>
            </w:r>
            <w:r>
              <w:rPr>
                <w:noProof/>
                <w:webHidden/>
              </w:rPr>
              <w:fldChar w:fldCharType="end"/>
            </w:r>
          </w:hyperlink>
        </w:p>
        <w:p w14:paraId="794283A0" w14:textId="0AA0B4C1"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93" w:history="1">
            <w:r w:rsidRPr="000A3B50">
              <w:rPr>
                <w:rStyle w:val="Hipervnculo"/>
                <w:noProof/>
              </w:rPr>
              <w:t>1.4.1.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JUSTIFICACIÓN SOCIAL</w:t>
            </w:r>
            <w:r>
              <w:rPr>
                <w:noProof/>
                <w:webHidden/>
              </w:rPr>
              <w:tab/>
            </w:r>
            <w:r>
              <w:rPr>
                <w:noProof/>
                <w:webHidden/>
              </w:rPr>
              <w:fldChar w:fldCharType="begin"/>
            </w:r>
            <w:r>
              <w:rPr>
                <w:noProof/>
                <w:webHidden/>
              </w:rPr>
              <w:instrText xml:space="preserve"> PAGEREF _Toc232198693 \h </w:instrText>
            </w:r>
            <w:r>
              <w:rPr>
                <w:noProof/>
                <w:webHidden/>
              </w:rPr>
            </w:r>
            <w:r>
              <w:rPr>
                <w:noProof/>
                <w:webHidden/>
              </w:rPr>
              <w:fldChar w:fldCharType="separate"/>
            </w:r>
            <w:r>
              <w:rPr>
                <w:noProof/>
                <w:webHidden/>
              </w:rPr>
              <w:t>5</w:t>
            </w:r>
            <w:r>
              <w:rPr>
                <w:noProof/>
                <w:webHidden/>
              </w:rPr>
              <w:fldChar w:fldCharType="end"/>
            </w:r>
          </w:hyperlink>
        </w:p>
        <w:p w14:paraId="07C07A55" w14:textId="70FBBD5E"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94" w:history="1">
            <w:r w:rsidRPr="000A3B50">
              <w:rPr>
                <w:rStyle w:val="Hipervnculo"/>
                <w:noProof/>
              </w:rPr>
              <w:t>1.4.2.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JUSTIFICACIÓN TÉCNICA</w:t>
            </w:r>
            <w:r>
              <w:rPr>
                <w:noProof/>
                <w:webHidden/>
              </w:rPr>
              <w:tab/>
            </w:r>
            <w:r>
              <w:rPr>
                <w:noProof/>
                <w:webHidden/>
              </w:rPr>
              <w:fldChar w:fldCharType="begin"/>
            </w:r>
            <w:r>
              <w:rPr>
                <w:noProof/>
                <w:webHidden/>
              </w:rPr>
              <w:instrText xml:space="preserve"> PAGEREF _Toc232198694 \h </w:instrText>
            </w:r>
            <w:r>
              <w:rPr>
                <w:noProof/>
                <w:webHidden/>
              </w:rPr>
            </w:r>
            <w:r>
              <w:rPr>
                <w:noProof/>
                <w:webHidden/>
              </w:rPr>
              <w:fldChar w:fldCharType="separate"/>
            </w:r>
            <w:r>
              <w:rPr>
                <w:noProof/>
                <w:webHidden/>
              </w:rPr>
              <w:t>6</w:t>
            </w:r>
            <w:r>
              <w:rPr>
                <w:noProof/>
                <w:webHidden/>
              </w:rPr>
              <w:fldChar w:fldCharType="end"/>
            </w:r>
          </w:hyperlink>
        </w:p>
        <w:p w14:paraId="7E21B3F7" w14:textId="0BC4B8B0"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95" w:history="1">
            <w:r w:rsidRPr="000A3B50">
              <w:rPr>
                <w:rStyle w:val="Hipervnculo"/>
                <w:noProof/>
              </w:rPr>
              <w:t>1.4.3.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JUSTIFICACIÓN ECONÓMICA</w:t>
            </w:r>
            <w:r>
              <w:rPr>
                <w:noProof/>
                <w:webHidden/>
              </w:rPr>
              <w:tab/>
            </w:r>
            <w:r>
              <w:rPr>
                <w:noProof/>
                <w:webHidden/>
              </w:rPr>
              <w:fldChar w:fldCharType="begin"/>
            </w:r>
            <w:r>
              <w:rPr>
                <w:noProof/>
                <w:webHidden/>
              </w:rPr>
              <w:instrText xml:space="preserve"> PAGEREF _Toc232198695 \h </w:instrText>
            </w:r>
            <w:r>
              <w:rPr>
                <w:noProof/>
                <w:webHidden/>
              </w:rPr>
            </w:r>
            <w:r>
              <w:rPr>
                <w:noProof/>
                <w:webHidden/>
              </w:rPr>
              <w:fldChar w:fldCharType="separate"/>
            </w:r>
            <w:r>
              <w:rPr>
                <w:noProof/>
                <w:webHidden/>
              </w:rPr>
              <w:t>6</w:t>
            </w:r>
            <w:r>
              <w:rPr>
                <w:noProof/>
                <w:webHidden/>
              </w:rPr>
              <w:fldChar w:fldCharType="end"/>
            </w:r>
          </w:hyperlink>
        </w:p>
        <w:p w14:paraId="6E02078F" w14:textId="077E26E6"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96" w:history="1">
            <w:r w:rsidRPr="000A3B50">
              <w:rPr>
                <w:rStyle w:val="Hipervnculo"/>
                <w:noProof/>
              </w:rPr>
              <w:t>1.5.</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OBJETIVOS DE LA INVESTIGACIÓN</w:t>
            </w:r>
            <w:r>
              <w:rPr>
                <w:noProof/>
                <w:webHidden/>
              </w:rPr>
              <w:tab/>
            </w:r>
            <w:r>
              <w:rPr>
                <w:noProof/>
                <w:webHidden/>
              </w:rPr>
              <w:fldChar w:fldCharType="begin"/>
            </w:r>
            <w:r>
              <w:rPr>
                <w:noProof/>
                <w:webHidden/>
              </w:rPr>
              <w:instrText xml:space="preserve"> PAGEREF _Toc232198696 \h </w:instrText>
            </w:r>
            <w:r>
              <w:rPr>
                <w:noProof/>
                <w:webHidden/>
              </w:rPr>
            </w:r>
            <w:r>
              <w:rPr>
                <w:noProof/>
                <w:webHidden/>
              </w:rPr>
              <w:fldChar w:fldCharType="separate"/>
            </w:r>
            <w:r>
              <w:rPr>
                <w:noProof/>
                <w:webHidden/>
              </w:rPr>
              <w:t>7</w:t>
            </w:r>
            <w:r>
              <w:rPr>
                <w:noProof/>
                <w:webHidden/>
              </w:rPr>
              <w:fldChar w:fldCharType="end"/>
            </w:r>
          </w:hyperlink>
        </w:p>
        <w:p w14:paraId="5EE8EA77" w14:textId="586D67EF"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97" w:history="1">
            <w:r w:rsidRPr="000A3B50">
              <w:rPr>
                <w:rStyle w:val="Hipervnculo"/>
                <w:noProof/>
              </w:rPr>
              <w:t>1.5.1.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OBJETIVO GENERAL</w:t>
            </w:r>
            <w:r>
              <w:rPr>
                <w:noProof/>
                <w:webHidden/>
              </w:rPr>
              <w:tab/>
            </w:r>
            <w:r>
              <w:rPr>
                <w:noProof/>
                <w:webHidden/>
              </w:rPr>
              <w:fldChar w:fldCharType="begin"/>
            </w:r>
            <w:r>
              <w:rPr>
                <w:noProof/>
                <w:webHidden/>
              </w:rPr>
              <w:instrText xml:space="preserve"> PAGEREF _Toc232198697 \h </w:instrText>
            </w:r>
            <w:r>
              <w:rPr>
                <w:noProof/>
                <w:webHidden/>
              </w:rPr>
            </w:r>
            <w:r>
              <w:rPr>
                <w:noProof/>
                <w:webHidden/>
              </w:rPr>
              <w:fldChar w:fldCharType="separate"/>
            </w:r>
            <w:r>
              <w:rPr>
                <w:noProof/>
                <w:webHidden/>
              </w:rPr>
              <w:t>7</w:t>
            </w:r>
            <w:r>
              <w:rPr>
                <w:noProof/>
                <w:webHidden/>
              </w:rPr>
              <w:fldChar w:fldCharType="end"/>
            </w:r>
          </w:hyperlink>
        </w:p>
        <w:p w14:paraId="2877B844" w14:textId="407F9240"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98" w:history="1">
            <w:r w:rsidRPr="000A3B50">
              <w:rPr>
                <w:rStyle w:val="Hipervnculo"/>
                <w:noProof/>
              </w:rPr>
              <w:t>1.5.2.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OBJETIVOS ESPECÍFICOS</w:t>
            </w:r>
            <w:r>
              <w:rPr>
                <w:noProof/>
                <w:webHidden/>
              </w:rPr>
              <w:tab/>
            </w:r>
            <w:r>
              <w:rPr>
                <w:noProof/>
                <w:webHidden/>
              </w:rPr>
              <w:fldChar w:fldCharType="begin"/>
            </w:r>
            <w:r>
              <w:rPr>
                <w:noProof/>
                <w:webHidden/>
              </w:rPr>
              <w:instrText xml:space="preserve"> PAGEREF _Toc232198698 \h </w:instrText>
            </w:r>
            <w:r>
              <w:rPr>
                <w:noProof/>
                <w:webHidden/>
              </w:rPr>
            </w:r>
            <w:r>
              <w:rPr>
                <w:noProof/>
                <w:webHidden/>
              </w:rPr>
              <w:fldChar w:fldCharType="separate"/>
            </w:r>
            <w:r>
              <w:rPr>
                <w:noProof/>
                <w:webHidden/>
              </w:rPr>
              <w:t>7</w:t>
            </w:r>
            <w:r>
              <w:rPr>
                <w:noProof/>
                <w:webHidden/>
              </w:rPr>
              <w:fldChar w:fldCharType="end"/>
            </w:r>
          </w:hyperlink>
        </w:p>
        <w:p w14:paraId="13E4C4CC" w14:textId="06EE3EAC"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699" w:history="1">
            <w:r w:rsidRPr="000A3B50">
              <w:rPr>
                <w:rStyle w:val="Hipervnculo"/>
                <w:noProof/>
              </w:rPr>
              <w:t>1.6.</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DELIMITACIÓN</w:t>
            </w:r>
            <w:r>
              <w:rPr>
                <w:noProof/>
                <w:webHidden/>
              </w:rPr>
              <w:tab/>
            </w:r>
            <w:r>
              <w:rPr>
                <w:noProof/>
                <w:webHidden/>
              </w:rPr>
              <w:fldChar w:fldCharType="begin"/>
            </w:r>
            <w:r>
              <w:rPr>
                <w:noProof/>
                <w:webHidden/>
              </w:rPr>
              <w:instrText xml:space="preserve"> PAGEREF _Toc232198699 \h </w:instrText>
            </w:r>
            <w:r>
              <w:rPr>
                <w:noProof/>
                <w:webHidden/>
              </w:rPr>
            </w:r>
            <w:r>
              <w:rPr>
                <w:noProof/>
                <w:webHidden/>
              </w:rPr>
              <w:fldChar w:fldCharType="separate"/>
            </w:r>
            <w:r>
              <w:rPr>
                <w:noProof/>
                <w:webHidden/>
              </w:rPr>
              <w:t>8</w:t>
            </w:r>
            <w:r>
              <w:rPr>
                <w:noProof/>
                <w:webHidden/>
              </w:rPr>
              <w:fldChar w:fldCharType="end"/>
            </w:r>
          </w:hyperlink>
        </w:p>
        <w:p w14:paraId="4A5E9383" w14:textId="42FC68CD"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00" w:history="1">
            <w:r w:rsidRPr="000A3B50">
              <w:rPr>
                <w:rStyle w:val="Hipervnculo"/>
                <w:noProof/>
              </w:rPr>
              <w:t>1.6.1.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DELIMITACIÓN ESPACIAL</w:t>
            </w:r>
            <w:r>
              <w:rPr>
                <w:noProof/>
                <w:webHidden/>
              </w:rPr>
              <w:tab/>
            </w:r>
            <w:r>
              <w:rPr>
                <w:noProof/>
                <w:webHidden/>
              </w:rPr>
              <w:fldChar w:fldCharType="begin"/>
            </w:r>
            <w:r>
              <w:rPr>
                <w:noProof/>
                <w:webHidden/>
              </w:rPr>
              <w:instrText xml:space="preserve"> PAGEREF _Toc232198700 \h </w:instrText>
            </w:r>
            <w:r>
              <w:rPr>
                <w:noProof/>
                <w:webHidden/>
              </w:rPr>
            </w:r>
            <w:r>
              <w:rPr>
                <w:noProof/>
                <w:webHidden/>
              </w:rPr>
              <w:fldChar w:fldCharType="separate"/>
            </w:r>
            <w:r>
              <w:rPr>
                <w:noProof/>
                <w:webHidden/>
              </w:rPr>
              <w:t>8</w:t>
            </w:r>
            <w:r>
              <w:rPr>
                <w:noProof/>
                <w:webHidden/>
              </w:rPr>
              <w:fldChar w:fldCharType="end"/>
            </w:r>
          </w:hyperlink>
        </w:p>
        <w:p w14:paraId="294DD46B" w14:textId="79F90775"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01" w:history="1">
            <w:r w:rsidRPr="000A3B50">
              <w:rPr>
                <w:rStyle w:val="Hipervnculo"/>
                <w:noProof/>
              </w:rPr>
              <w:t>1.6.2.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DELIMITACIÓN TEMPORAL</w:t>
            </w:r>
            <w:r>
              <w:rPr>
                <w:noProof/>
                <w:webHidden/>
              </w:rPr>
              <w:tab/>
            </w:r>
            <w:r>
              <w:rPr>
                <w:noProof/>
                <w:webHidden/>
              </w:rPr>
              <w:fldChar w:fldCharType="begin"/>
            </w:r>
            <w:r>
              <w:rPr>
                <w:noProof/>
                <w:webHidden/>
              </w:rPr>
              <w:instrText xml:space="preserve"> PAGEREF _Toc232198701 \h </w:instrText>
            </w:r>
            <w:r>
              <w:rPr>
                <w:noProof/>
                <w:webHidden/>
              </w:rPr>
            </w:r>
            <w:r>
              <w:rPr>
                <w:noProof/>
                <w:webHidden/>
              </w:rPr>
              <w:fldChar w:fldCharType="separate"/>
            </w:r>
            <w:r>
              <w:rPr>
                <w:noProof/>
                <w:webHidden/>
              </w:rPr>
              <w:t>8</w:t>
            </w:r>
            <w:r>
              <w:rPr>
                <w:noProof/>
                <w:webHidden/>
              </w:rPr>
              <w:fldChar w:fldCharType="end"/>
            </w:r>
          </w:hyperlink>
        </w:p>
        <w:p w14:paraId="29DADFD2" w14:textId="52AE34B1"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02" w:history="1">
            <w:r w:rsidRPr="000A3B50">
              <w:rPr>
                <w:rStyle w:val="Hipervnculo"/>
                <w:noProof/>
              </w:rPr>
              <w:t>1.6.3.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DELIMITACIÓN POBLACIONAL</w:t>
            </w:r>
            <w:r>
              <w:rPr>
                <w:noProof/>
                <w:webHidden/>
              </w:rPr>
              <w:tab/>
            </w:r>
            <w:r>
              <w:rPr>
                <w:noProof/>
                <w:webHidden/>
              </w:rPr>
              <w:fldChar w:fldCharType="begin"/>
            </w:r>
            <w:r>
              <w:rPr>
                <w:noProof/>
                <w:webHidden/>
              </w:rPr>
              <w:instrText xml:space="preserve"> PAGEREF _Toc232198702 \h </w:instrText>
            </w:r>
            <w:r>
              <w:rPr>
                <w:noProof/>
                <w:webHidden/>
              </w:rPr>
            </w:r>
            <w:r>
              <w:rPr>
                <w:noProof/>
                <w:webHidden/>
              </w:rPr>
              <w:fldChar w:fldCharType="separate"/>
            </w:r>
            <w:r>
              <w:rPr>
                <w:noProof/>
                <w:webHidden/>
              </w:rPr>
              <w:t>8</w:t>
            </w:r>
            <w:r>
              <w:rPr>
                <w:noProof/>
                <w:webHidden/>
              </w:rPr>
              <w:fldChar w:fldCharType="end"/>
            </w:r>
          </w:hyperlink>
        </w:p>
        <w:p w14:paraId="4CC931B0" w14:textId="272C23D3"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03" w:history="1">
            <w:r w:rsidRPr="000A3B50">
              <w:rPr>
                <w:rStyle w:val="Hipervnculo"/>
                <w:noProof/>
              </w:rPr>
              <w:t>1.6.4.</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DELIMITACIÓN TEMÁTICA</w:t>
            </w:r>
            <w:r>
              <w:rPr>
                <w:noProof/>
                <w:webHidden/>
              </w:rPr>
              <w:tab/>
            </w:r>
            <w:r>
              <w:rPr>
                <w:noProof/>
                <w:webHidden/>
              </w:rPr>
              <w:fldChar w:fldCharType="begin"/>
            </w:r>
            <w:r>
              <w:rPr>
                <w:noProof/>
                <w:webHidden/>
              </w:rPr>
              <w:instrText xml:space="preserve"> PAGEREF _Toc232198703 \h </w:instrText>
            </w:r>
            <w:r>
              <w:rPr>
                <w:noProof/>
                <w:webHidden/>
              </w:rPr>
            </w:r>
            <w:r>
              <w:rPr>
                <w:noProof/>
                <w:webHidden/>
              </w:rPr>
              <w:fldChar w:fldCharType="separate"/>
            </w:r>
            <w:r>
              <w:rPr>
                <w:noProof/>
                <w:webHidden/>
              </w:rPr>
              <w:t>8</w:t>
            </w:r>
            <w:r>
              <w:rPr>
                <w:noProof/>
                <w:webHidden/>
              </w:rPr>
              <w:fldChar w:fldCharType="end"/>
            </w:r>
          </w:hyperlink>
        </w:p>
        <w:p w14:paraId="5D8401D4" w14:textId="06990BBA"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04" w:history="1">
            <w:r w:rsidRPr="000A3B50">
              <w:rPr>
                <w:rStyle w:val="Hipervnculo"/>
                <w:noProof/>
              </w:rPr>
              <w:t>1.7.</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ALCANCES Y LÍMITES</w:t>
            </w:r>
            <w:r>
              <w:rPr>
                <w:noProof/>
                <w:webHidden/>
              </w:rPr>
              <w:tab/>
            </w:r>
            <w:r>
              <w:rPr>
                <w:noProof/>
                <w:webHidden/>
              </w:rPr>
              <w:fldChar w:fldCharType="begin"/>
            </w:r>
            <w:r>
              <w:rPr>
                <w:noProof/>
                <w:webHidden/>
              </w:rPr>
              <w:instrText xml:space="preserve"> PAGEREF _Toc232198704 \h </w:instrText>
            </w:r>
            <w:r>
              <w:rPr>
                <w:noProof/>
                <w:webHidden/>
              </w:rPr>
            </w:r>
            <w:r>
              <w:rPr>
                <w:noProof/>
                <w:webHidden/>
              </w:rPr>
              <w:fldChar w:fldCharType="separate"/>
            </w:r>
            <w:r>
              <w:rPr>
                <w:noProof/>
                <w:webHidden/>
              </w:rPr>
              <w:t>9</w:t>
            </w:r>
            <w:r>
              <w:rPr>
                <w:noProof/>
                <w:webHidden/>
              </w:rPr>
              <w:fldChar w:fldCharType="end"/>
            </w:r>
          </w:hyperlink>
        </w:p>
        <w:p w14:paraId="2C471A80" w14:textId="5E31902D"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05" w:history="1">
            <w:r w:rsidRPr="000A3B50">
              <w:rPr>
                <w:rStyle w:val="Hipervnculo"/>
                <w:noProof/>
              </w:rPr>
              <w:t>1.7.1.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ALCANCES</w:t>
            </w:r>
            <w:r>
              <w:rPr>
                <w:noProof/>
                <w:webHidden/>
              </w:rPr>
              <w:tab/>
            </w:r>
            <w:r>
              <w:rPr>
                <w:noProof/>
                <w:webHidden/>
              </w:rPr>
              <w:fldChar w:fldCharType="begin"/>
            </w:r>
            <w:r>
              <w:rPr>
                <w:noProof/>
                <w:webHidden/>
              </w:rPr>
              <w:instrText xml:space="preserve"> PAGEREF _Toc232198705 \h </w:instrText>
            </w:r>
            <w:r>
              <w:rPr>
                <w:noProof/>
                <w:webHidden/>
              </w:rPr>
            </w:r>
            <w:r>
              <w:rPr>
                <w:noProof/>
                <w:webHidden/>
              </w:rPr>
              <w:fldChar w:fldCharType="separate"/>
            </w:r>
            <w:r>
              <w:rPr>
                <w:noProof/>
                <w:webHidden/>
              </w:rPr>
              <w:t>9</w:t>
            </w:r>
            <w:r>
              <w:rPr>
                <w:noProof/>
                <w:webHidden/>
              </w:rPr>
              <w:fldChar w:fldCharType="end"/>
            </w:r>
          </w:hyperlink>
        </w:p>
        <w:p w14:paraId="3ED07D56" w14:textId="5A54B90F"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06" w:history="1">
            <w:r w:rsidRPr="000A3B50">
              <w:rPr>
                <w:rStyle w:val="Hipervnculo"/>
                <w:noProof/>
              </w:rPr>
              <w:t>1.7.2.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LÍMITES</w:t>
            </w:r>
            <w:r>
              <w:rPr>
                <w:noProof/>
                <w:webHidden/>
              </w:rPr>
              <w:tab/>
            </w:r>
            <w:r>
              <w:rPr>
                <w:noProof/>
                <w:webHidden/>
              </w:rPr>
              <w:fldChar w:fldCharType="begin"/>
            </w:r>
            <w:r>
              <w:rPr>
                <w:noProof/>
                <w:webHidden/>
              </w:rPr>
              <w:instrText xml:space="preserve"> PAGEREF _Toc232198706 \h </w:instrText>
            </w:r>
            <w:r>
              <w:rPr>
                <w:noProof/>
                <w:webHidden/>
              </w:rPr>
            </w:r>
            <w:r>
              <w:rPr>
                <w:noProof/>
                <w:webHidden/>
              </w:rPr>
              <w:fldChar w:fldCharType="separate"/>
            </w:r>
            <w:r>
              <w:rPr>
                <w:noProof/>
                <w:webHidden/>
              </w:rPr>
              <w:t>10</w:t>
            </w:r>
            <w:r>
              <w:rPr>
                <w:noProof/>
                <w:webHidden/>
              </w:rPr>
              <w:fldChar w:fldCharType="end"/>
            </w:r>
          </w:hyperlink>
        </w:p>
        <w:p w14:paraId="5F65281A" w14:textId="2FC88302"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07" w:history="1">
            <w:r w:rsidRPr="000A3B50">
              <w:rPr>
                <w:rStyle w:val="Hipervnculo"/>
                <w:noProof/>
              </w:rPr>
              <w:t>1.8.</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METODOLOGÍA</w:t>
            </w:r>
            <w:r>
              <w:rPr>
                <w:noProof/>
                <w:webHidden/>
              </w:rPr>
              <w:tab/>
            </w:r>
            <w:r>
              <w:rPr>
                <w:noProof/>
                <w:webHidden/>
              </w:rPr>
              <w:fldChar w:fldCharType="begin"/>
            </w:r>
            <w:r>
              <w:rPr>
                <w:noProof/>
                <w:webHidden/>
              </w:rPr>
              <w:instrText xml:space="preserve"> PAGEREF _Toc232198707 \h </w:instrText>
            </w:r>
            <w:r>
              <w:rPr>
                <w:noProof/>
                <w:webHidden/>
              </w:rPr>
            </w:r>
            <w:r>
              <w:rPr>
                <w:noProof/>
                <w:webHidden/>
              </w:rPr>
              <w:fldChar w:fldCharType="separate"/>
            </w:r>
            <w:r>
              <w:rPr>
                <w:noProof/>
                <w:webHidden/>
              </w:rPr>
              <w:t>10</w:t>
            </w:r>
            <w:r>
              <w:rPr>
                <w:noProof/>
                <w:webHidden/>
              </w:rPr>
              <w:fldChar w:fldCharType="end"/>
            </w:r>
          </w:hyperlink>
        </w:p>
        <w:p w14:paraId="46C061CF" w14:textId="2D542E1B"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08" w:history="1">
            <w:r w:rsidRPr="000A3B50">
              <w:rPr>
                <w:rStyle w:val="Hipervnculo"/>
                <w:noProof/>
              </w:rPr>
              <w:t>1.8.1.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ENFOQUE DE LA INVESTIGACIÓN</w:t>
            </w:r>
            <w:r>
              <w:rPr>
                <w:noProof/>
                <w:webHidden/>
              </w:rPr>
              <w:tab/>
            </w:r>
            <w:r>
              <w:rPr>
                <w:noProof/>
                <w:webHidden/>
              </w:rPr>
              <w:fldChar w:fldCharType="begin"/>
            </w:r>
            <w:r>
              <w:rPr>
                <w:noProof/>
                <w:webHidden/>
              </w:rPr>
              <w:instrText xml:space="preserve"> PAGEREF _Toc232198708 \h </w:instrText>
            </w:r>
            <w:r>
              <w:rPr>
                <w:noProof/>
                <w:webHidden/>
              </w:rPr>
            </w:r>
            <w:r>
              <w:rPr>
                <w:noProof/>
                <w:webHidden/>
              </w:rPr>
              <w:fldChar w:fldCharType="separate"/>
            </w:r>
            <w:r>
              <w:rPr>
                <w:noProof/>
                <w:webHidden/>
              </w:rPr>
              <w:t>10</w:t>
            </w:r>
            <w:r>
              <w:rPr>
                <w:noProof/>
                <w:webHidden/>
              </w:rPr>
              <w:fldChar w:fldCharType="end"/>
            </w:r>
          </w:hyperlink>
        </w:p>
        <w:p w14:paraId="5D751F69" w14:textId="012CC2CB"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09" w:history="1">
            <w:r w:rsidRPr="000A3B50">
              <w:rPr>
                <w:rStyle w:val="Hipervnculo"/>
                <w:noProof/>
              </w:rPr>
              <w:t>1.8.2.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MÉTODO DE INVESTIGACIÓN</w:t>
            </w:r>
            <w:r>
              <w:rPr>
                <w:noProof/>
                <w:webHidden/>
              </w:rPr>
              <w:tab/>
            </w:r>
            <w:r>
              <w:rPr>
                <w:noProof/>
                <w:webHidden/>
              </w:rPr>
              <w:fldChar w:fldCharType="begin"/>
            </w:r>
            <w:r>
              <w:rPr>
                <w:noProof/>
                <w:webHidden/>
              </w:rPr>
              <w:instrText xml:space="preserve"> PAGEREF _Toc232198709 \h </w:instrText>
            </w:r>
            <w:r>
              <w:rPr>
                <w:noProof/>
                <w:webHidden/>
              </w:rPr>
            </w:r>
            <w:r>
              <w:rPr>
                <w:noProof/>
                <w:webHidden/>
              </w:rPr>
              <w:fldChar w:fldCharType="separate"/>
            </w:r>
            <w:r>
              <w:rPr>
                <w:noProof/>
                <w:webHidden/>
              </w:rPr>
              <w:t>12</w:t>
            </w:r>
            <w:r>
              <w:rPr>
                <w:noProof/>
                <w:webHidden/>
              </w:rPr>
              <w:fldChar w:fldCharType="end"/>
            </w:r>
          </w:hyperlink>
        </w:p>
        <w:p w14:paraId="7142D77B" w14:textId="12CC9302"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10" w:history="1">
            <w:r w:rsidRPr="000A3B50">
              <w:rPr>
                <w:rStyle w:val="Hipervnculo"/>
                <w:noProof/>
              </w:rPr>
              <w:t>1.8.3.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TIPO DE INVESTIGACIÓN</w:t>
            </w:r>
            <w:r>
              <w:rPr>
                <w:noProof/>
                <w:webHidden/>
              </w:rPr>
              <w:tab/>
            </w:r>
            <w:r>
              <w:rPr>
                <w:noProof/>
                <w:webHidden/>
              </w:rPr>
              <w:fldChar w:fldCharType="begin"/>
            </w:r>
            <w:r>
              <w:rPr>
                <w:noProof/>
                <w:webHidden/>
              </w:rPr>
              <w:instrText xml:space="preserve"> PAGEREF _Toc232198710 \h </w:instrText>
            </w:r>
            <w:r>
              <w:rPr>
                <w:noProof/>
                <w:webHidden/>
              </w:rPr>
            </w:r>
            <w:r>
              <w:rPr>
                <w:noProof/>
                <w:webHidden/>
              </w:rPr>
              <w:fldChar w:fldCharType="separate"/>
            </w:r>
            <w:r>
              <w:rPr>
                <w:noProof/>
                <w:webHidden/>
              </w:rPr>
              <w:t>13</w:t>
            </w:r>
            <w:r>
              <w:rPr>
                <w:noProof/>
                <w:webHidden/>
              </w:rPr>
              <w:fldChar w:fldCharType="end"/>
            </w:r>
          </w:hyperlink>
        </w:p>
        <w:p w14:paraId="2C518FCF" w14:textId="56348924"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11" w:history="1">
            <w:r w:rsidRPr="000A3B50">
              <w:rPr>
                <w:rStyle w:val="Hipervnculo"/>
                <w:noProof/>
              </w:rPr>
              <w:t>1.8.4.</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OPERACIONALIZACIÓN DE VARIABLES</w:t>
            </w:r>
            <w:r>
              <w:rPr>
                <w:noProof/>
                <w:webHidden/>
              </w:rPr>
              <w:tab/>
            </w:r>
            <w:r>
              <w:rPr>
                <w:noProof/>
                <w:webHidden/>
              </w:rPr>
              <w:fldChar w:fldCharType="begin"/>
            </w:r>
            <w:r>
              <w:rPr>
                <w:noProof/>
                <w:webHidden/>
              </w:rPr>
              <w:instrText xml:space="preserve"> PAGEREF _Toc232198711 \h </w:instrText>
            </w:r>
            <w:r>
              <w:rPr>
                <w:noProof/>
                <w:webHidden/>
              </w:rPr>
            </w:r>
            <w:r>
              <w:rPr>
                <w:noProof/>
                <w:webHidden/>
              </w:rPr>
              <w:fldChar w:fldCharType="separate"/>
            </w:r>
            <w:r>
              <w:rPr>
                <w:noProof/>
                <w:webHidden/>
              </w:rPr>
              <w:t>13</w:t>
            </w:r>
            <w:r>
              <w:rPr>
                <w:noProof/>
                <w:webHidden/>
              </w:rPr>
              <w:fldChar w:fldCharType="end"/>
            </w:r>
          </w:hyperlink>
        </w:p>
        <w:p w14:paraId="5006B112" w14:textId="58575E4A"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12" w:history="1">
            <w:r w:rsidRPr="000A3B50">
              <w:rPr>
                <w:rStyle w:val="Hipervnculo"/>
                <w:noProof/>
              </w:rPr>
              <w:t>1.8.5.</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DISEÑO DE INVESTIGACIÓN</w:t>
            </w:r>
            <w:r>
              <w:rPr>
                <w:noProof/>
                <w:webHidden/>
              </w:rPr>
              <w:tab/>
            </w:r>
            <w:r>
              <w:rPr>
                <w:noProof/>
                <w:webHidden/>
              </w:rPr>
              <w:fldChar w:fldCharType="begin"/>
            </w:r>
            <w:r>
              <w:rPr>
                <w:noProof/>
                <w:webHidden/>
              </w:rPr>
              <w:instrText xml:space="preserve"> PAGEREF _Toc232198712 \h </w:instrText>
            </w:r>
            <w:r>
              <w:rPr>
                <w:noProof/>
                <w:webHidden/>
              </w:rPr>
            </w:r>
            <w:r>
              <w:rPr>
                <w:noProof/>
                <w:webHidden/>
              </w:rPr>
              <w:fldChar w:fldCharType="separate"/>
            </w:r>
            <w:r>
              <w:rPr>
                <w:noProof/>
                <w:webHidden/>
              </w:rPr>
              <w:t>16</w:t>
            </w:r>
            <w:r>
              <w:rPr>
                <w:noProof/>
                <w:webHidden/>
              </w:rPr>
              <w:fldChar w:fldCharType="end"/>
            </w:r>
          </w:hyperlink>
        </w:p>
        <w:p w14:paraId="2BC3D436" w14:textId="7F31AC1C"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13" w:history="1">
            <w:r w:rsidRPr="000A3B50">
              <w:rPr>
                <w:rStyle w:val="Hipervnculo"/>
                <w:noProof/>
              </w:rPr>
              <w:t>1.8.6.</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POBLACIÓN</w:t>
            </w:r>
            <w:r>
              <w:rPr>
                <w:noProof/>
                <w:webHidden/>
              </w:rPr>
              <w:tab/>
            </w:r>
            <w:r>
              <w:rPr>
                <w:noProof/>
                <w:webHidden/>
              </w:rPr>
              <w:fldChar w:fldCharType="begin"/>
            </w:r>
            <w:r>
              <w:rPr>
                <w:noProof/>
                <w:webHidden/>
              </w:rPr>
              <w:instrText xml:space="preserve"> PAGEREF _Toc232198713 \h </w:instrText>
            </w:r>
            <w:r>
              <w:rPr>
                <w:noProof/>
                <w:webHidden/>
              </w:rPr>
            </w:r>
            <w:r>
              <w:rPr>
                <w:noProof/>
                <w:webHidden/>
              </w:rPr>
              <w:fldChar w:fldCharType="separate"/>
            </w:r>
            <w:r>
              <w:rPr>
                <w:noProof/>
                <w:webHidden/>
              </w:rPr>
              <w:t>17</w:t>
            </w:r>
            <w:r>
              <w:rPr>
                <w:noProof/>
                <w:webHidden/>
              </w:rPr>
              <w:fldChar w:fldCharType="end"/>
            </w:r>
          </w:hyperlink>
        </w:p>
        <w:p w14:paraId="12B0D8D6" w14:textId="59E26025"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14" w:history="1">
            <w:r w:rsidRPr="000A3B50">
              <w:rPr>
                <w:rStyle w:val="Hipervnculo"/>
                <w:noProof/>
              </w:rPr>
              <w:t>1.8.7.</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MUESTRA</w:t>
            </w:r>
            <w:r>
              <w:rPr>
                <w:noProof/>
                <w:webHidden/>
              </w:rPr>
              <w:tab/>
            </w:r>
            <w:r>
              <w:rPr>
                <w:noProof/>
                <w:webHidden/>
              </w:rPr>
              <w:fldChar w:fldCharType="begin"/>
            </w:r>
            <w:r>
              <w:rPr>
                <w:noProof/>
                <w:webHidden/>
              </w:rPr>
              <w:instrText xml:space="preserve"> PAGEREF _Toc232198714 \h </w:instrText>
            </w:r>
            <w:r>
              <w:rPr>
                <w:noProof/>
                <w:webHidden/>
              </w:rPr>
            </w:r>
            <w:r>
              <w:rPr>
                <w:noProof/>
                <w:webHidden/>
              </w:rPr>
              <w:fldChar w:fldCharType="separate"/>
            </w:r>
            <w:r>
              <w:rPr>
                <w:noProof/>
                <w:webHidden/>
              </w:rPr>
              <w:t>17</w:t>
            </w:r>
            <w:r>
              <w:rPr>
                <w:noProof/>
                <w:webHidden/>
              </w:rPr>
              <w:fldChar w:fldCharType="end"/>
            </w:r>
          </w:hyperlink>
        </w:p>
        <w:p w14:paraId="257B4C95" w14:textId="717459C8" w:rsidR="004334BB" w:rsidRPr="004334BB" w:rsidRDefault="004334BB" w:rsidP="004334BB">
          <w:pPr>
            <w:pStyle w:val="TDC1"/>
            <w:rPr>
              <w:rFonts w:asciiTheme="minorHAnsi" w:eastAsiaTheme="minorEastAsia" w:hAnsiTheme="minorHAnsi" w:cstheme="minorBidi"/>
              <w:lang w:val="es-MX" w:eastAsia="es-MX"/>
            </w:rPr>
          </w:pPr>
          <w:hyperlink w:anchor="_Toc223728913" w:history="1">
            <w:r w:rsidRPr="00EC0ED9">
              <w:rPr>
                <w:rStyle w:val="Hipervnculo"/>
              </w:rPr>
              <w:t>CAPÍTULO I</w:t>
            </w:r>
            <w:r>
              <w:rPr>
                <w:rStyle w:val="Hipervnculo"/>
              </w:rPr>
              <w:t>I</w:t>
            </w:r>
            <w:r w:rsidRPr="00EC0ED9">
              <w:rPr>
                <w:rStyle w:val="Hipervnculo"/>
              </w:rPr>
              <w:br/>
              <w:t xml:space="preserve">MARCO </w:t>
            </w:r>
          </w:hyperlink>
          <w:r>
            <w:t>TEORICO</w:t>
          </w:r>
          <w:hyperlink w:anchor="_Toc232198715" w:history="1"/>
        </w:p>
        <w:p w14:paraId="0635A482" w14:textId="136A3E82"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16" w:history="1">
            <w:r w:rsidRPr="000A3B50">
              <w:rPr>
                <w:rStyle w:val="Hipervnculo"/>
                <w:noProof/>
              </w:rPr>
              <w:t>2.1.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MARCO TEORICO</w:t>
            </w:r>
            <w:r>
              <w:rPr>
                <w:noProof/>
                <w:webHidden/>
              </w:rPr>
              <w:tab/>
            </w:r>
            <w:r>
              <w:rPr>
                <w:noProof/>
                <w:webHidden/>
              </w:rPr>
              <w:fldChar w:fldCharType="begin"/>
            </w:r>
            <w:r>
              <w:rPr>
                <w:noProof/>
                <w:webHidden/>
              </w:rPr>
              <w:instrText xml:space="preserve"> PAGEREF _Toc232198716 \h </w:instrText>
            </w:r>
            <w:r>
              <w:rPr>
                <w:noProof/>
                <w:webHidden/>
              </w:rPr>
            </w:r>
            <w:r>
              <w:rPr>
                <w:noProof/>
                <w:webHidden/>
              </w:rPr>
              <w:fldChar w:fldCharType="separate"/>
            </w:r>
            <w:r>
              <w:rPr>
                <w:noProof/>
                <w:webHidden/>
              </w:rPr>
              <w:t>19</w:t>
            </w:r>
            <w:r>
              <w:rPr>
                <w:noProof/>
                <w:webHidden/>
              </w:rPr>
              <w:fldChar w:fldCharType="end"/>
            </w:r>
          </w:hyperlink>
        </w:p>
        <w:p w14:paraId="52F4C16D" w14:textId="2D0B2CFF"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17" w:history="1">
            <w:r w:rsidRPr="000A3B50">
              <w:rPr>
                <w:rStyle w:val="Hipervnculo"/>
                <w:noProof/>
              </w:rPr>
              <w:t>2.1.1.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INGENIERIA DE SOFTWARE</w:t>
            </w:r>
            <w:r>
              <w:rPr>
                <w:noProof/>
                <w:webHidden/>
              </w:rPr>
              <w:tab/>
            </w:r>
            <w:r>
              <w:rPr>
                <w:noProof/>
                <w:webHidden/>
              </w:rPr>
              <w:fldChar w:fldCharType="begin"/>
            </w:r>
            <w:r>
              <w:rPr>
                <w:noProof/>
                <w:webHidden/>
              </w:rPr>
              <w:instrText xml:space="preserve"> PAGEREF _Toc232198717 \h </w:instrText>
            </w:r>
            <w:r>
              <w:rPr>
                <w:noProof/>
                <w:webHidden/>
              </w:rPr>
            </w:r>
            <w:r>
              <w:rPr>
                <w:noProof/>
                <w:webHidden/>
              </w:rPr>
              <w:fldChar w:fldCharType="separate"/>
            </w:r>
            <w:r>
              <w:rPr>
                <w:noProof/>
                <w:webHidden/>
              </w:rPr>
              <w:t>19</w:t>
            </w:r>
            <w:r>
              <w:rPr>
                <w:noProof/>
                <w:webHidden/>
              </w:rPr>
              <w:fldChar w:fldCharType="end"/>
            </w:r>
          </w:hyperlink>
        </w:p>
        <w:p w14:paraId="12AD6744" w14:textId="31630299"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18" w:history="1">
            <w:r w:rsidRPr="000A3B50">
              <w:rPr>
                <w:rStyle w:val="Hipervnculo"/>
                <w:noProof/>
              </w:rPr>
              <w:t>2.1.2.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MODELOS DE DESARROLLO DE SOFTWARE</w:t>
            </w:r>
            <w:r>
              <w:rPr>
                <w:noProof/>
                <w:webHidden/>
              </w:rPr>
              <w:tab/>
            </w:r>
            <w:r>
              <w:rPr>
                <w:noProof/>
                <w:webHidden/>
              </w:rPr>
              <w:fldChar w:fldCharType="begin"/>
            </w:r>
            <w:r>
              <w:rPr>
                <w:noProof/>
                <w:webHidden/>
              </w:rPr>
              <w:instrText xml:space="preserve"> PAGEREF _Toc232198718 \h </w:instrText>
            </w:r>
            <w:r>
              <w:rPr>
                <w:noProof/>
                <w:webHidden/>
              </w:rPr>
            </w:r>
            <w:r>
              <w:rPr>
                <w:noProof/>
                <w:webHidden/>
              </w:rPr>
              <w:fldChar w:fldCharType="separate"/>
            </w:r>
            <w:r>
              <w:rPr>
                <w:noProof/>
                <w:webHidden/>
              </w:rPr>
              <w:t>21</w:t>
            </w:r>
            <w:r>
              <w:rPr>
                <w:noProof/>
                <w:webHidden/>
              </w:rPr>
              <w:fldChar w:fldCharType="end"/>
            </w:r>
          </w:hyperlink>
        </w:p>
        <w:p w14:paraId="215F4810" w14:textId="09883EA2"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19" w:history="1">
            <w:r w:rsidRPr="000A3B50">
              <w:rPr>
                <w:rStyle w:val="Hipervnculo"/>
                <w:noProof/>
              </w:rPr>
              <w:t>2.1.3.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LENGUAJE UNIFICADO DE MODELADO (UML)</w:t>
            </w:r>
            <w:r>
              <w:rPr>
                <w:noProof/>
                <w:webHidden/>
              </w:rPr>
              <w:tab/>
            </w:r>
            <w:r>
              <w:rPr>
                <w:noProof/>
                <w:webHidden/>
              </w:rPr>
              <w:fldChar w:fldCharType="begin"/>
            </w:r>
            <w:r>
              <w:rPr>
                <w:noProof/>
                <w:webHidden/>
              </w:rPr>
              <w:instrText xml:space="preserve"> PAGEREF _Toc232198719 \h </w:instrText>
            </w:r>
            <w:r>
              <w:rPr>
                <w:noProof/>
                <w:webHidden/>
              </w:rPr>
            </w:r>
            <w:r>
              <w:rPr>
                <w:noProof/>
                <w:webHidden/>
              </w:rPr>
              <w:fldChar w:fldCharType="separate"/>
            </w:r>
            <w:r>
              <w:rPr>
                <w:noProof/>
                <w:webHidden/>
              </w:rPr>
              <w:t>23</w:t>
            </w:r>
            <w:r>
              <w:rPr>
                <w:noProof/>
                <w:webHidden/>
              </w:rPr>
              <w:fldChar w:fldCharType="end"/>
            </w:r>
          </w:hyperlink>
        </w:p>
        <w:p w14:paraId="5F5C55AB" w14:textId="482C4AA5"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20" w:history="1">
            <w:r w:rsidRPr="000A3B50">
              <w:rPr>
                <w:rStyle w:val="Hipervnculo"/>
                <w:noProof/>
              </w:rPr>
              <w:t>2.1.4.</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METODOLOGÍA DE DESARROLLO DE SOFTWARE</w:t>
            </w:r>
            <w:r>
              <w:rPr>
                <w:noProof/>
                <w:webHidden/>
              </w:rPr>
              <w:tab/>
            </w:r>
            <w:r>
              <w:rPr>
                <w:noProof/>
                <w:webHidden/>
              </w:rPr>
              <w:fldChar w:fldCharType="begin"/>
            </w:r>
            <w:r>
              <w:rPr>
                <w:noProof/>
                <w:webHidden/>
              </w:rPr>
              <w:instrText xml:space="preserve"> PAGEREF _Toc232198720 \h </w:instrText>
            </w:r>
            <w:r>
              <w:rPr>
                <w:noProof/>
                <w:webHidden/>
              </w:rPr>
            </w:r>
            <w:r>
              <w:rPr>
                <w:noProof/>
                <w:webHidden/>
              </w:rPr>
              <w:fldChar w:fldCharType="separate"/>
            </w:r>
            <w:r>
              <w:rPr>
                <w:noProof/>
                <w:webHidden/>
              </w:rPr>
              <w:t>26</w:t>
            </w:r>
            <w:r>
              <w:rPr>
                <w:noProof/>
                <w:webHidden/>
              </w:rPr>
              <w:fldChar w:fldCharType="end"/>
            </w:r>
          </w:hyperlink>
        </w:p>
        <w:p w14:paraId="744F6260" w14:textId="1F366964"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21" w:history="1">
            <w:r w:rsidRPr="000A3B50">
              <w:rPr>
                <w:rStyle w:val="Hipervnculo"/>
                <w:noProof/>
              </w:rPr>
              <w:t>2.1.5.</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HERRAMIENTAS DE DESARROLLO</w:t>
            </w:r>
            <w:r>
              <w:rPr>
                <w:noProof/>
                <w:webHidden/>
              </w:rPr>
              <w:tab/>
            </w:r>
            <w:r>
              <w:rPr>
                <w:noProof/>
                <w:webHidden/>
              </w:rPr>
              <w:fldChar w:fldCharType="begin"/>
            </w:r>
            <w:r>
              <w:rPr>
                <w:noProof/>
                <w:webHidden/>
              </w:rPr>
              <w:instrText xml:space="preserve"> PAGEREF _Toc232198721 \h </w:instrText>
            </w:r>
            <w:r>
              <w:rPr>
                <w:noProof/>
                <w:webHidden/>
              </w:rPr>
            </w:r>
            <w:r>
              <w:rPr>
                <w:noProof/>
                <w:webHidden/>
              </w:rPr>
              <w:fldChar w:fldCharType="separate"/>
            </w:r>
            <w:r>
              <w:rPr>
                <w:noProof/>
                <w:webHidden/>
              </w:rPr>
              <w:t>31</w:t>
            </w:r>
            <w:r>
              <w:rPr>
                <w:noProof/>
                <w:webHidden/>
              </w:rPr>
              <w:fldChar w:fldCharType="end"/>
            </w:r>
          </w:hyperlink>
        </w:p>
        <w:p w14:paraId="247DF43D" w14:textId="169C7B8D"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22" w:history="1">
            <w:r w:rsidRPr="000A3B50">
              <w:rPr>
                <w:rStyle w:val="Hipervnculo"/>
                <w:noProof/>
              </w:rPr>
              <w:t>2.1.6.</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DEEP LEARNING Y REDES NUERONALES CONVOLUCIONALES</w:t>
            </w:r>
            <w:r>
              <w:rPr>
                <w:noProof/>
                <w:webHidden/>
              </w:rPr>
              <w:tab/>
            </w:r>
            <w:r>
              <w:rPr>
                <w:noProof/>
                <w:webHidden/>
              </w:rPr>
              <w:fldChar w:fldCharType="begin"/>
            </w:r>
            <w:r>
              <w:rPr>
                <w:noProof/>
                <w:webHidden/>
              </w:rPr>
              <w:instrText xml:space="preserve"> PAGEREF _Toc232198722 \h </w:instrText>
            </w:r>
            <w:r>
              <w:rPr>
                <w:noProof/>
                <w:webHidden/>
              </w:rPr>
            </w:r>
            <w:r>
              <w:rPr>
                <w:noProof/>
                <w:webHidden/>
              </w:rPr>
              <w:fldChar w:fldCharType="separate"/>
            </w:r>
            <w:r>
              <w:rPr>
                <w:noProof/>
                <w:webHidden/>
              </w:rPr>
              <w:t>34</w:t>
            </w:r>
            <w:r>
              <w:rPr>
                <w:noProof/>
                <w:webHidden/>
              </w:rPr>
              <w:fldChar w:fldCharType="end"/>
            </w:r>
          </w:hyperlink>
        </w:p>
        <w:p w14:paraId="0F0F8947" w14:textId="0A0DCAC3"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23" w:history="1">
            <w:r w:rsidRPr="000A3B50">
              <w:rPr>
                <w:rStyle w:val="Hipervnculo"/>
                <w:noProof/>
              </w:rPr>
              <w:t>2.1.7.</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ESTIMACIÓN DE COSTOS</w:t>
            </w:r>
            <w:r>
              <w:rPr>
                <w:noProof/>
                <w:webHidden/>
              </w:rPr>
              <w:tab/>
            </w:r>
            <w:r>
              <w:rPr>
                <w:noProof/>
                <w:webHidden/>
              </w:rPr>
              <w:fldChar w:fldCharType="begin"/>
            </w:r>
            <w:r>
              <w:rPr>
                <w:noProof/>
                <w:webHidden/>
              </w:rPr>
              <w:instrText xml:space="preserve"> PAGEREF _Toc232198723 \h </w:instrText>
            </w:r>
            <w:r>
              <w:rPr>
                <w:noProof/>
                <w:webHidden/>
              </w:rPr>
            </w:r>
            <w:r>
              <w:rPr>
                <w:noProof/>
                <w:webHidden/>
              </w:rPr>
              <w:fldChar w:fldCharType="separate"/>
            </w:r>
            <w:r>
              <w:rPr>
                <w:noProof/>
                <w:webHidden/>
              </w:rPr>
              <w:t>37</w:t>
            </w:r>
            <w:r>
              <w:rPr>
                <w:noProof/>
                <w:webHidden/>
              </w:rPr>
              <w:fldChar w:fldCharType="end"/>
            </w:r>
          </w:hyperlink>
        </w:p>
        <w:p w14:paraId="62121659" w14:textId="7AD5B0A8"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24" w:history="1">
            <w:r w:rsidRPr="000A3B50">
              <w:rPr>
                <w:rStyle w:val="Hipervnculo"/>
                <w:noProof/>
              </w:rPr>
              <w:t>2.1.8.</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ASEGURAMIENTO DE CALIDAD DE SOFTWARE</w:t>
            </w:r>
            <w:r>
              <w:rPr>
                <w:noProof/>
                <w:webHidden/>
              </w:rPr>
              <w:tab/>
            </w:r>
            <w:r>
              <w:rPr>
                <w:noProof/>
                <w:webHidden/>
              </w:rPr>
              <w:fldChar w:fldCharType="begin"/>
            </w:r>
            <w:r>
              <w:rPr>
                <w:noProof/>
                <w:webHidden/>
              </w:rPr>
              <w:instrText xml:space="preserve"> PAGEREF _Toc232198724 \h </w:instrText>
            </w:r>
            <w:r>
              <w:rPr>
                <w:noProof/>
                <w:webHidden/>
              </w:rPr>
            </w:r>
            <w:r>
              <w:rPr>
                <w:noProof/>
                <w:webHidden/>
              </w:rPr>
              <w:fldChar w:fldCharType="separate"/>
            </w:r>
            <w:r>
              <w:rPr>
                <w:noProof/>
                <w:webHidden/>
              </w:rPr>
              <w:t>38</w:t>
            </w:r>
            <w:r>
              <w:rPr>
                <w:noProof/>
                <w:webHidden/>
              </w:rPr>
              <w:fldChar w:fldCharType="end"/>
            </w:r>
          </w:hyperlink>
        </w:p>
        <w:p w14:paraId="6AF03EF4" w14:textId="2517929D"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25" w:history="1">
            <w:r w:rsidRPr="000A3B50">
              <w:rPr>
                <w:rStyle w:val="Hipervnculo"/>
                <w:noProof/>
              </w:rPr>
              <w:t>2.1.9.</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SEGURIDAD DEL SISTEMA</w:t>
            </w:r>
            <w:r>
              <w:rPr>
                <w:noProof/>
                <w:webHidden/>
              </w:rPr>
              <w:tab/>
            </w:r>
            <w:r>
              <w:rPr>
                <w:noProof/>
                <w:webHidden/>
              </w:rPr>
              <w:fldChar w:fldCharType="begin"/>
            </w:r>
            <w:r>
              <w:rPr>
                <w:noProof/>
                <w:webHidden/>
              </w:rPr>
              <w:instrText xml:space="preserve"> PAGEREF _Toc232198725 \h </w:instrText>
            </w:r>
            <w:r>
              <w:rPr>
                <w:noProof/>
                <w:webHidden/>
              </w:rPr>
            </w:r>
            <w:r>
              <w:rPr>
                <w:noProof/>
                <w:webHidden/>
              </w:rPr>
              <w:fldChar w:fldCharType="separate"/>
            </w:r>
            <w:r>
              <w:rPr>
                <w:noProof/>
                <w:webHidden/>
              </w:rPr>
              <w:t>39</w:t>
            </w:r>
            <w:r>
              <w:rPr>
                <w:noProof/>
                <w:webHidden/>
              </w:rPr>
              <w:fldChar w:fldCharType="end"/>
            </w:r>
          </w:hyperlink>
        </w:p>
        <w:p w14:paraId="1DAC02B1" w14:textId="51A068AB"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26" w:history="1">
            <w:r w:rsidRPr="000A3B50">
              <w:rPr>
                <w:rStyle w:val="Hipervnculo"/>
                <w:noProof/>
              </w:rPr>
              <w:t>2.2.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MARCO CONCEPTUAL</w:t>
            </w:r>
            <w:r>
              <w:rPr>
                <w:noProof/>
                <w:webHidden/>
              </w:rPr>
              <w:tab/>
            </w:r>
            <w:r>
              <w:rPr>
                <w:noProof/>
                <w:webHidden/>
              </w:rPr>
              <w:fldChar w:fldCharType="begin"/>
            </w:r>
            <w:r>
              <w:rPr>
                <w:noProof/>
                <w:webHidden/>
              </w:rPr>
              <w:instrText xml:space="preserve"> PAGEREF _Toc232198726 \h </w:instrText>
            </w:r>
            <w:r>
              <w:rPr>
                <w:noProof/>
                <w:webHidden/>
              </w:rPr>
            </w:r>
            <w:r>
              <w:rPr>
                <w:noProof/>
                <w:webHidden/>
              </w:rPr>
              <w:fldChar w:fldCharType="separate"/>
            </w:r>
            <w:r>
              <w:rPr>
                <w:noProof/>
                <w:webHidden/>
              </w:rPr>
              <w:t>41</w:t>
            </w:r>
            <w:r>
              <w:rPr>
                <w:noProof/>
                <w:webHidden/>
              </w:rPr>
              <w:fldChar w:fldCharType="end"/>
            </w:r>
          </w:hyperlink>
        </w:p>
        <w:p w14:paraId="6AEFF114" w14:textId="49D58C4C"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27" w:history="1">
            <w:r w:rsidRPr="000A3B50">
              <w:rPr>
                <w:rStyle w:val="Hipervnculo"/>
                <w:noProof/>
              </w:rPr>
              <w:t>2.2.1.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SISTEMA WEB</w:t>
            </w:r>
            <w:r>
              <w:rPr>
                <w:noProof/>
                <w:webHidden/>
              </w:rPr>
              <w:tab/>
            </w:r>
            <w:r>
              <w:rPr>
                <w:noProof/>
                <w:webHidden/>
              </w:rPr>
              <w:fldChar w:fldCharType="begin"/>
            </w:r>
            <w:r>
              <w:rPr>
                <w:noProof/>
                <w:webHidden/>
              </w:rPr>
              <w:instrText xml:space="preserve"> PAGEREF _Toc232198727 \h </w:instrText>
            </w:r>
            <w:r>
              <w:rPr>
                <w:noProof/>
                <w:webHidden/>
              </w:rPr>
            </w:r>
            <w:r>
              <w:rPr>
                <w:noProof/>
                <w:webHidden/>
              </w:rPr>
              <w:fldChar w:fldCharType="separate"/>
            </w:r>
            <w:r>
              <w:rPr>
                <w:noProof/>
                <w:webHidden/>
              </w:rPr>
              <w:t>41</w:t>
            </w:r>
            <w:r>
              <w:rPr>
                <w:noProof/>
                <w:webHidden/>
              </w:rPr>
              <w:fldChar w:fldCharType="end"/>
            </w:r>
          </w:hyperlink>
        </w:p>
        <w:p w14:paraId="12006FA0" w14:textId="222C1500"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28" w:history="1">
            <w:r w:rsidRPr="000A3B50">
              <w:rPr>
                <w:rStyle w:val="Hipervnculo"/>
                <w:noProof/>
              </w:rPr>
              <w:t>2.2.2.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BASES DE DATOS Y BASES DE DATOS RELACIONAL</w:t>
            </w:r>
            <w:r>
              <w:rPr>
                <w:noProof/>
                <w:webHidden/>
              </w:rPr>
              <w:tab/>
            </w:r>
            <w:r>
              <w:rPr>
                <w:noProof/>
                <w:webHidden/>
              </w:rPr>
              <w:fldChar w:fldCharType="begin"/>
            </w:r>
            <w:r>
              <w:rPr>
                <w:noProof/>
                <w:webHidden/>
              </w:rPr>
              <w:instrText xml:space="preserve"> PAGEREF _Toc232198728 \h </w:instrText>
            </w:r>
            <w:r>
              <w:rPr>
                <w:noProof/>
                <w:webHidden/>
              </w:rPr>
            </w:r>
            <w:r>
              <w:rPr>
                <w:noProof/>
                <w:webHidden/>
              </w:rPr>
              <w:fldChar w:fldCharType="separate"/>
            </w:r>
            <w:r>
              <w:rPr>
                <w:noProof/>
                <w:webHidden/>
              </w:rPr>
              <w:t>41</w:t>
            </w:r>
            <w:r>
              <w:rPr>
                <w:noProof/>
                <w:webHidden/>
              </w:rPr>
              <w:fldChar w:fldCharType="end"/>
            </w:r>
          </w:hyperlink>
        </w:p>
        <w:p w14:paraId="35C6FB35" w14:textId="611D27EF"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29" w:history="1">
            <w:r w:rsidRPr="000A3B50">
              <w:rPr>
                <w:rStyle w:val="Hipervnculo"/>
                <w:noProof/>
              </w:rPr>
              <w:t>2.2.3.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IMAGEN MEDICA DIGITAL</w:t>
            </w:r>
            <w:r>
              <w:rPr>
                <w:noProof/>
                <w:webHidden/>
              </w:rPr>
              <w:tab/>
            </w:r>
            <w:r>
              <w:rPr>
                <w:noProof/>
                <w:webHidden/>
              </w:rPr>
              <w:fldChar w:fldCharType="begin"/>
            </w:r>
            <w:r>
              <w:rPr>
                <w:noProof/>
                <w:webHidden/>
              </w:rPr>
              <w:instrText xml:space="preserve"> PAGEREF _Toc232198729 \h </w:instrText>
            </w:r>
            <w:r>
              <w:rPr>
                <w:noProof/>
                <w:webHidden/>
              </w:rPr>
            </w:r>
            <w:r>
              <w:rPr>
                <w:noProof/>
                <w:webHidden/>
              </w:rPr>
              <w:fldChar w:fldCharType="separate"/>
            </w:r>
            <w:r>
              <w:rPr>
                <w:noProof/>
                <w:webHidden/>
              </w:rPr>
              <w:t>41</w:t>
            </w:r>
            <w:r>
              <w:rPr>
                <w:noProof/>
                <w:webHidden/>
              </w:rPr>
              <w:fldChar w:fldCharType="end"/>
            </w:r>
          </w:hyperlink>
        </w:p>
        <w:p w14:paraId="2D9FEEEE" w14:textId="143D26BE"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30" w:history="1">
            <w:r w:rsidRPr="000A3B50">
              <w:rPr>
                <w:rStyle w:val="Hipervnculo"/>
                <w:noProof/>
              </w:rPr>
              <w:t>2.2.4.</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FORMATO DICOM</w:t>
            </w:r>
            <w:r>
              <w:rPr>
                <w:noProof/>
                <w:webHidden/>
              </w:rPr>
              <w:tab/>
            </w:r>
            <w:r>
              <w:rPr>
                <w:noProof/>
                <w:webHidden/>
              </w:rPr>
              <w:fldChar w:fldCharType="begin"/>
            </w:r>
            <w:r>
              <w:rPr>
                <w:noProof/>
                <w:webHidden/>
              </w:rPr>
              <w:instrText xml:space="preserve"> PAGEREF _Toc232198730 \h </w:instrText>
            </w:r>
            <w:r>
              <w:rPr>
                <w:noProof/>
                <w:webHidden/>
              </w:rPr>
            </w:r>
            <w:r>
              <w:rPr>
                <w:noProof/>
                <w:webHidden/>
              </w:rPr>
              <w:fldChar w:fldCharType="separate"/>
            </w:r>
            <w:r>
              <w:rPr>
                <w:noProof/>
                <w:webHidden/>
              </w:rPr>
              <w:t>41</w:t>
            </w:r>
            <w:r>
              <w:rPr>
                <w:noProof/>
                <w:webHidden/>
              </w:rPr>
              <w:fldChar w:fldCharType="end"/>
            </w:r>
          </w:hyperlink>
        </w:p>
        <w:p w14:paraId="6B9DEFA8" w14:textId="7A2F00D7"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31" w:history="1">
            <w:r w:rsidRPr="000A3B50">
              <w:rPr>
                <w:rStyle w:val="Hipervnculo"/>
                <w:noProof/>
              </w:rPr>
              <w:t>2.2.5.</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RADIOGRAFÍA DE TÓRAX</w:t>
            </w:r>
            <w:r>
              <w:rPr>
                <w:noProof/>
                <w:webHidden/>
              </w:rPr>
              <w:tab/>
            </w:r>
            <w:r>
              <w:rPr>
                <w:noProof/>
                <w:webHidden/>
              </w:rPr>
              <w:fldChar w:fldCharType="begin"/>
            </w:r>
            <w:r>
              <w:rPr>
                <w:noProof/>
                <w:webHidden/>
              </w:rPr>
              <w:instrText xml:space="preserve"> PAGEREF _Toc232198731 \h </w:instrText>
            </w:r>
            <w:r>
              <w:rPr>
                <w:noProof/>
                <w:webHidden/>
              </w:rPr>
            </w:r>
            <w:r>
              <w:rPr>
                <w:noProof/>
                <w:webHidden/>
              </w:rPr>
              <w:fldChar w:fldCharType="separate"/>
            </w:r>
            <w:r>
              <w:rPr>
                <w:noProof/>
                <w:webHidden/>
              </w:rPr>
              <w:t>41</w:t>
            </w:r>
            <w:r>
              <w:rPr>
                <w:noProof/>
                <w:webHidden/>
              </w:rPr>
              <w:fldChar w:fldCharType="end"/>
            </w:r>
          </w:hyperlink>
        </w:p>
        <w:p w14:paraId="25000003" w14:textId="50671B58"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32" w:history="1">
            <w:r w:rsidRPr="000A3B50">
              <w:rPr>
                <w:rStyle w:val="Hipervnculo"/>
                <w:noProof/>
              </w:rPr>
              <w:t>2.2.6.</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NEUMOLOGÍA Y PATOLOGÍAS PULMONARES RELEVANTES</w:t>
            </w:r>
            <w:r>
              <w:rPr>
                <w:noProof/>
                <w:webHidden/>
              </w:rPr>
              <w:tab/>
            </w:r>
            <w:r>
              <w:rPr>
                <w:noProof/>
                <w:webHidden/>
              </w:rPr>
              <w:fldChar w:fldCharType="begin"/>
            </w:r>
            <w:r>
              <w:rPr>
                <w:noProof/>
                <w:webHidden/>
              </w:rPr>
              <w:instrText xml:space="preserve"> PAGEREF _Toc232198732 \h </w:instrText>
            </w:r>
            <w:r>
              <w:rPr>
                <w:noProof/>
                <w:webHidden/>
              </w:rPr>
            </w:r>
            <w:r>
              <w:rPr>
                <w:noProof/>
                <w:webHidden/>
              </w:rPr>
              <w:fldChar w:fldCharType="separate"/>
            </w:r>
            <w:r>
              <w:rPr>
                <w:noProof/>
                <w:webHidden/>
              </w:rPr>
              <w:t>42</w:t>
            </w:r>
            <w:r>
              <w:rPr>
                <w:noProof/>
                <w:webHidden/>
              </w:rPr>
              <w:fldChar w:fldCharType="end"/>
            </w:r>
          </w:hyperlink>
        </w:p>
        <w:p w14:paraId="0C0D2FDC" w14:textId="38D12CBB"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33" w:history="1">
            <w:r w:rsidRPr="000A3B50">
              <w:rPr>
                <w:rStyle w:val="Hipervnculo"/>
                <w:noProof/>
              </w:rPr>
              <w:t>2.2.7.</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BORROSIDAD SINÉTICA</w:t>
            </w:r>
            <w:r>
              <w:rPr>
                <w:noProof/>
                <w:webHidden/>
              </w:rPr>
              <w:tab/>
            </w:r>
            <w:r>
              <w:rPr>
                <w:noProof/>
                <w:webHidden/>
              </w:rPr>
              <w:fldChar w:fldCharType="begin"/>
            </w:r>
            <w:r>
              <w:rPr>
                <w:noProof/>
                <w:webHidden/>
              </w:rPr>
              <w:instrText xml:space="preserve"> PAGEREF _Toc232198733 \h </w:instrText>
            </w:r>
            <w:r>
              <w:rPr>
                <w:noProof/>
                <w:webHidden/>
              </w:rPr>
            </w:r>
            <w:r>
              <w:rPr>
                <w:noProof/>
                <w:webHidden/>
              </w:rPr>
              <w:fldChar w:fldCharType="separate"/>
            </w:r>
            <w:r>
              <w:rPr>
                <w:noProof/>
                <w:webHidden/>
              </w:rPr>
              <w:t>42</w:t>
            </w:r>
            <w:r>
              <w:rPr>
                <w:noProof/>
                <w:webHidden/>
              </w:rPr>
              <w:fldChar w:fldCharType="end"/>
            </w:r>
          </w:hyperlink>
        </w:p>
        <w:p w14:paraId="70F1CA4F" w14:textId="65B2E52C"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34" w:history="1">
            <w:r w:rsidRPr="000A3B50">
              <w:rPr>
                <w:rStyle w:val="Hipervnculo"/>
                <w:noProof/>
              </w:rPr>
              <w:t>2.2.8.</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INFORME RADIOLÓGICO</w:t>
            </w:r>
            <w:r>
              <w:rPr>
                <w:noProof/>
                <w:webHidden/>
              </w:rPr>
              <w:tab/>
            </w:r>
            <w:r>
              <w:rPr>
                <w:noProof/>
                <w:webHidden/>
              </w:rPr>
              <w:fldChar w:fldCharType="begin"/>
            </w:r>
            <w:r>
              <w:rPr>
                <w:noProof/>
                <w:webHidden/>
              </w:rPr>
              <w:instrText xml:space="preserve"> PAGEREF _Toc232198734 \h </w:instrText>
            </w:r>
            <w:r>
              <w:rPr>
                <w:noProof/>
                <w:webHidden/>
              </w:rPr>
            </w:r>
            <w:r>
              <w:rPr>
                <w:noProof/>
                <w:webHidden/>
              </w:rPr>
              <w:fldChar w:fldCharType="separate"/>
            </w:r>
            <w:r>
              <w:rPr>
                <w:noProof/>
                <w:webHidden/>
              </w:rPr>
              <w:t>42</w:t>
            </w:r>
            <w:r>
              <w:rPr>
                <w:noProof/>
                <w:webHidden/>
              </w:rPr>
              <w:fldChar w:fldCharType="end"/>
            </w:r>
          </w:hyperlink>
        </w:p>
        <w:p w14:paraId="06EB2C2B" w14:textId="1DD3AFF2"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35" w:history="1">
            <w:r w:rsidRPr="000A3B50">
              <w:rPr>
                <w:rStyle w:val="Hipervnculo"/>
                <w:noProof/>
              </w:rPr>
              <w:t>2.2.9.</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LATENCIA DIAGNÓSTICA</w:t>
            </w:r>
            <w:r>
              <w:rPr>
                <w:noProof/>
                <w:webHidden/>
              </w:rPr>
              <w:tab/>
            </w:r>
            <w:r>
              <w:rPr>
                <w:noProof/>
                <w:webHidden/>
              </w:rPr>
              <w:fldChar w:fldCharType="begin"/>
            </w:r>
            <w:r>
              <w:rPr>
                <w:noProof/>
                <w:webHidden/>
              </w:rPr>
              <w:instrText xml:space="preserve"> PAGEREF _Toc232198735 \h </w:instrText>
            </w:r>
            <w:r>
              <w:rPr>
                <w:noProof/>
                <w:webHidden/>
              </w:rPr>
            </w:r>
            <w:r>
              <w:rPr>
                <w:noProof/>
                <w:webHidden/>
              </w:rPr>
              <w:fldChar w:fldCharType="separate"/>
            </w:r>
            <w:r>
              <w:rPr>
                <w:noProof/>
                <w:webHidden/>
              </w:rPr>
              <w:t>42</w:t>
            </w:r>
            <w:r>
              <w:rPr>
                <w:noProof/>
                <w:webHidden/>
              </w:rPr>
              <w:fldChar w:fldCharType="end"/>
            </w:r>
          </w:hyperlink>
        </w:p>
        <w:p w14:paraId="070A1DA7" w14:textId="05642B17"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36" w:history="1">
            <w:r w:rsidRPr="000A3B50">
              <w:rPr>
                <w:rStyle w:val="Hipervnculo"/>
                <w:noProof/>
              </w:rPr>
              <w:t>2.2.10.</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INTEROPERABILIDAD EN SISTEMAS DE SALUD</w:t>
            </w:r>
            <w:r>
              <w:rPr>
                <w:noProof/>
                <w:webHidden/>
              </w:rPr>
              <w:tab/>
            </w:r>
            <w:r>
              <w:rPr>
                <w:noProof/>
                <w:webHidden/>
              </w:rPr>
              <w:fldChar w:fldCharType="begin"/>
            </w:r>
            <w:r>
              <w:rPr>
                <w:noProof/>
                <w:webHidden/>
              </w:rPr>
              <w:instrText xml:space="preserve"> PAGEREF _Toc232198736 \h </w:instrText>
            </w:r>
            <w:r>
              <w:rPr>
                <w:noProof/>
                <w:webHidden/>
              </w:rPr>
            </w:r>
            <w:r>
              <w:rPr>
                <w:noProof/>
                <w:webHidden/>
              </w:rPr>
              <w:fldChar w:fldCharType="separate"/>
            </w:r>
            <w:r>
              <w:rPr>
                <w:noProof/>
                <w:webHidden/>
              </w:rPr>
              <w:t>42</w:t>
            </w:r>
            <w:r>
              <w:rPr>
                <w:noProof/>
                <w:webHidden/>
              </w:rPr>
              <w:fldChar w:fldCharType="end"/>
            </w:r>
          </w:hyperlink>
        </w:p>
        <w:p w14:paraId="2A2053B4" w14:textId="1962F743"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37" w:history="1">
            <w:r w:rsidRPr="000A3B50">
              <w:rPr>
                <w:rStyle w:val="Hipervnculo"/>
                <w:noProof/>
              </w:rPr>
              <w:t>2.2.11.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INTELIGENCIA ARTIFICIAL</w:t>
            </w:r>
            <w:r>
              <w:rPr>
                <w:noProof/>
                <w:webHidden/>
              </w:rPr>
              <w:tab/>
            </w:r>
            <w:r>
              <w:rPr>
                <w:noProof/>
                <w:webHidden/>
              </w:rPr>
              <w:fldChar w:fldCharType="begin"/>
            </w:r>
            <w:r>
              <w:rPr>
                <w:noProof/>
                <w:webHidden/>
              </w:rPr>
              <w:instrText xml:space="preserve"> PAGEREF _Toc232198737 \h </w:instrText>
            </w:r>
            <w:r>
              <w:rPr>
                <w:noProof/>
                <w:webHidden/>
              </w:rPr>
            </w:r>
            <w:r>
              <w:rPr>
                <w:noProof/>
                <w:webHidden/>
              </w:rPr>
              <w:fldChar w:fldCharType="separate"/>
            </w:r>
            <w:r>
              <w:rPr>
                <w:noProof/>
                <w:webHidden/>
              </w:rPr>
              <w:t>43</w:t>
            </w:r>
            <w:r>
              <w:rPr>
                <w:noProof/>
                <w:webHidden/>
              </w:rPr>
              <w:fldChar w:fldCharType="end"/>
            </w:r>
          </w:hyperlink>
        </w:p>
        <w:p w14:paraId="3537F789" w14:textId="1B6631C5"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38" w:history="1">
            <w:r w:rsidRPr="000A3B50">
              <w:rPr>
                <w:rStyle w:val="Hipervnculo"/>
                <w:noProof/>
              </w:rPr>
              <w:t>2.2.12.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APREDIZAJE AUTOMÁTICO</w:t>
            </w:r>
            <w:r>
              <w:rPr>
                <w:noProof/>
                <w:webHidden/>
              </w:rPr>
              <w:tab/>
            </w:r>
            <w:r>
              <w:rPr>
                <w:noProof/>
                <w:webHidden/>
              </w:rPr>
              <w:fldChar w:fldCharType="begin"/>
            </w:r>
            <w:r>
              <w:rPr>
                <w:noProof/>
                <w:webHidden/>
              </w:rPr>
              <w:instrText xml:space="preserve"> PAGEREF _Toc232198738 \h </w:instrText>
            </w:r>
            <w:r>
              <w:rPr>
                <w:noProof/>
                <w:webHidden/>
              </w:rPr>
            </w:r>
            <w:r>
              <w:rPr>
                <w:noProof/>
                <w:webHidden/>
              </w:rPr>
              <w:fldChar w:fldCharType="separate"/>
            </w:r>
            <w:r>
              <w:rPr>
                <w:noProof/>
                <w:webHidden/>
              </w:rPr>
              <w:t>43</w:t>
            </w:r>
            <w:r>
              <w:rPr>
                <w:noProof/>
                <w:webHidden/>
              </w:rPr>
              <w:fldChar w:fldCharType="end"/>
            </w:r>
          </w:hyperlink>
        </w:p>
        <w:p w14:paraId="3F1FFFC3" w14:textId="4701AF18"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39" w:history="1">
            <w:r w:rsidRPr="000A3B50">
              <w:rPr>
                <w:rStyle w:val="Hipervnculo"/>
                <w:noProof/>
              </w:rPr>
              <w:t>2.2.13.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APREDIZAJE PROFUNDO</w:t>
            </w:r>
            <w:r>
              <w:rPr>
                <w:noProof/>
                <w:webHidden/>
              </w:rPr>
              <w:tab/>
            </w:r>
            <w:r>
              <w:rPr>
                <w:noProof/>
                <w:webHidden/>
              </w:rPr>
              <w:fldChar w:fldCharType="begin"/>
            </w:r>
            <w:r>
              <w:rPr>
                <w:noProof/>
                <w:webHidden/>
              </w:rPr>
              <w:instrText xml:space="preserve"> PAGEREF _Toc232198739 \h </w:instrText>
            </w:r>
            <w:r>
              <w:rPr>
                <w:noProof/>
                <w:webHidden/>
              </w:rPr>
            </w:r>
            <w:r>
              <w:rPr>
                <w:noProof/>
                <w:webHidden/>
              </w:rPr>
              <w:fldChar w:fldCharType="separate"/>
            </w:r>
            <w:r>
              <w:rPr>
                <w:noProof/>
                <w:webHidden/>
              </w:rPr>
              <w:t>43</w:t>
            </w:r>
            <w:r>
              <w:rPr>
                <w:noProof/>
                <w:webHidden/>
              </w:rPr>
              <w:fldChar w:fldCharType="end"/>
            </w:r>
          </w:hyperlink>
        </w:p>
        <w:p w14:paraId="49A3B022" w14:textId="6E932761"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40" w:history="1">
            <w:r w:rsidRPr="000A3B50">
              <w:rPr>
                <w:rStyle w:val="Hipervnculo"/>
                <w:noProof/>
              </w:rPr>
              <w:t>2.2.14.</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RED NEURONAL CONVOLUCIONAL</w:t>
            </w:r>
            <w:r>
              <w:rPr>
                <w:noProof/>
                <w:webHidden/>
              </w:rPr>
              <w:tab/>
            </w:r>
            <w:r>
              <w:rPr>
                <w:noProof/>
                <w:webHidden/>
              </w:rPr>
              <w:fldChar w:fldCharType="begin"/>
            </w:r>
            <w:r>
              <w:rPr>
                <w:noProof/>
                <w:webHidden/>
              </w:rPr>
              <w:instrText xml:space="preserve"> PAGEREF _Toc232198740 \h </w:instrText>
            </w:r>
            <w:r>
              <w:rPr>
                <w:noProof/>
                <w:webHidden/>
              </w:rPr>
            </w:r>
            <w:r>
              <w:rPr>
                <w:noProof/>
                <w:webHidden/>
              </w:rPr>
              <w:fldChar w:fldCharType="separate"/>
            </w:r>
            <w:r>
              <w:rPr>
                <w:noProof/>
                <w:webHidden/>
              </w:rPr>
              <w:t>43</w:t>
            </w:r>
            <w:r>
              <w:rPr>
                <w:noProof/>
                <w:webHidden/>
              </w:rPr>
              <w:fldChar w:fldCharType="end"/>
            </w:r>
          </w:hyperlink>
        </w:p>
        <w:p w14:paraId="27A8EF74" w14:textId="182DEBC9"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41" w:history="1">
            <w:r w:rsidRPr="000A3B50">
              <w:rPr>
                <w:rStyle w:val="Hipervnculo"/>
                <w:noProof/>
              </w:rPr>
              <w:t>2.2.15.</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TRANSFER LEARNING</w:t>
            </w:r>
            <w:r>
              <w:rPr>
                <w:noProof/>
                <w:webHidden/>
              </w:rPr>
              <w:tab/>
            </w:r>
            <w:r>
              <w:rPr>
                <w:noProof/>
                <w:webHidden/>
              </w:rPr>
              <w:fldChar w:fldCharType="begin"/>
            </w:r>
            <w:r>
              <w:rPr>
                <w:noProof/>
                <w:webHidden/>
              </w:rPr>
              <w:instrText xml:space="preserve"> PAGEREF _Toc232198741 \h </w:instrText>
            </w:r>
            <w:r>
              <w:rPr>
                <w:noProof/>
                <w:webHidden/>
              </w:rPr>
            </w:r>
            <w:r>
              <w:rPr>
                <w:noProof/>
                <w:webHidden/>
              </w:rPr>
              <w:fldChar w:fldCharType="separate"/>
            </w:r>
            <w:r>
              <w:rPr>
                <w:noProof/>
                <w:webHidden/>
              </w:rPr>
              <w:t>43</w:t>
            </w:r>
            <w:r>
              <w:rPr>
                <w:noProof/>
                <w:webHidden/>
              </w:rPr>
              <w:fldChar w:fldCharType="end"/>
            </w:r>
          </w:hyperlink>
        </w:p>
        <w:p w14:paraId="16F70C96" w14:textId="0C3B88C0"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42" w:history="1">
            <w:r w:rsidRPr="000A3B50">
              <w:rPr>
                <w:rStyle w:val="Hipervnculo"/>
                <w:noProof/>
              </w:rPr>
              <w:t>2.2.16.</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DATASET Y ETIQUETADO DE IMÁGENES</w:t>
            </w:r>
            <w:r>
              <w:rPr>
                <w:noProof/>
                <w:webHidden/>
              </w:rPr>
              <w:tab/>
            </w:r>
            <w:r>
              <w:rPr>
                <w:noProof/>
                <w:webHidden/>
              </w:rPr>
              <w:fldChar w:fldCharType="begin"/>
            </w:r>
            <w:r>
              <w:rPr>
                <w:noProof/>
                <w:webHidden/>
              </w:rPr>
              <w:instrText xml:space="preserve"> PAGEREF _Toc232198742 \h </w:instrText>
            </w:r>
            <w:r>
              <w:rPr>
                <w:noProof/>
                <w:webHidden/>
              </w:rPr>
            </w:r>
            <w:r>
              <w:rPr>
                <w:noProof/>
                <w:webHidden/>
              </w:rPr>
              <w:fldChar w:fldCharType="separate"/>
            </w:r>
            <w:r>
              <w:rPr>
                <w:noProof/>
                <w:webHidden/>
              </w:rPr>
              <w:t>43</w:t>
            </w:r>
            <w:r>
              <w:rPr>
                <w:noProof/>
                <w:webHidden/>
              </w:rPr>
              <w:fldChar w:fldCharType="end"/>
            </w:r>
          </w:hyperlink>
        </w:p>
        <w:p w14:paraId="1EAA88FF" w14:textId="2AB4B80A"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43" w:history="1">
            <w:r w:rsidRPr="000A3B50">
              <w:rPr>
                <w:rStyle w:val="Hipervnculo"/>
                <w:noProof/>
              </w:rPr>
              <w:t>2.2.17.</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DIAGNÓSTICO ASISTIDO POR COMPUTADORA</w:t>
            </w:r>
            <w:r>
              <w:rPr>
                <w:noProof/>
                <w:webHidden/>
              </w:rPr>
              <w:tab/>
            </w:r>
            <w:r>
              <w:rPr>
                <w:noProof/>
                <w:webHidden/>
              </w:rPr>
              <w:fldChar w:fldCharType="begin"/>
            </w:r>
            <w:r>
              <w:rPr>
                <w:noProof/>
                <w:webHidden/>
              </w:rPr>
              <w:instrText xml:space="preserve"> PAGEREF _Toc232198743 \h </w:instrText>
            </w:r>
            <w:r>
              <w:rPr>
                <w:noProof/>
                <w:webHidden/>
              </w:rPr>
            </w:r>
            <w:r>
              <w:rPr>
                <w:noProof/>
                <w:webHidden/>
              </w:rPr>
              <w:fldChar w:fldCharType="separate"/>
            </w:r>
            <w:r>
              <w:rPr>
                <w:noProof/>
                <w:webHidden/>
              </w:rPr>
              <w:t>44</w:t>
            </w:r>
            <w:r>
              <w:rPr>
                <w:noProof/>
                <w:webHidden/>
              </w:rPr>
              <w:fldChar w:fldCharType="end"/>
            </w:r>
          </w:hyperlink>
        </w:p>
        <w:p w14:paraId="0F566273" w14:textId="4C561FFB"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44" w:history="1">
            <w:r w:rsidRPr="000A3B50">
              <w:rPr>
                <w:rStyle w:val="Hipervnculo"/>
                <w:noProof/>
              </w:rPr>
              <w:t>2.2.18.</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HERRAMIENTA DE APOYO A LA DECISIÓN MÉDICA</w:t>
            </w:r>
            <w:r>
              <w:rPr>
                <w:noProof/>
                <w:webHidden/>
              </w:rPr>
              <w:tab/>
            </w:r>
            <w:r>
              <w:rPr>
                <w:noProof/>
                <w:webHidden/>
              </w:rPr>
              <w:fldChar w:fldCharType="begin"/>
            </w:r>
            <w:r>
              <w:rPr>
                <w:noProof/>
                <w:webHidden/>
              </w:rPr>
              <w:instrText xml:space="preserve"> PAGEREF _Toc232198744 \h </w:instrText>
            </w:r>
            <w:r>
              <w:rPr>
                <w:noProof/>
                <w:webHidden/>
              </w:rPr>
            </w:r>
            <w:r>
              <w:rPr>
                <w:noProof/>
                <w:webHidden/>
              </w:rPr>
              <w:fldChar w:fldCharType="separate"/>
            </w:r>
            <w:r>
              <w:rPr>
                <w:noProof/>
                <w:webHidden/>
              </w:rPr>
              <w:t>44</w:t>
            </w:r>
            <w:r>
              <w:rPr>
                <w:noProof/>
                <w:webHidden/>
              </w:rPr>
              <w:fldChar w:fldCharType="end"/>
            </w:r>
          </w:hyperlink>
        </w:p>
        <w:p w14:paraId="000B9805" w14:textId="22292BDA"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45" w:history="1">
            <w:r w:rsidRPr="000A3B50">
              <w:rPr>
                <w:rStyle w:val="Hipervnculo"/>
                <w:noProof/>
              </w:rPr>
              <w:t>2.2.19.</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INFRANET Y RED DE ÁREA LOCAL</w:t>
            </w:r>
            <w:r>
              <w:rPr>
                <w:noProof/>
                <w:webHidden/>
              </w:rPr>
              <w:tab/>
            </w:r>
            <w:r>
              <w:rPr>
                <w:noProof/>
                <w:webHidden/>
              </w:rPr>
              <w:fldChar w:fldCharType="begin"/>
            </w:r>
            <w:r>
              <w:rPr>
                <w:noProof/>
                <w:webHidden/>
              </w:rPr>
              <w:instrText xml:space="preserve"> PAGEREF _Toc232198745 \h </w:instrText>
            </w:r>
            <w:r>
              <w:rPr>
                <w:noProof/>
                <w:webHidden/>
              </w:rPr>
            </w:r>
            <w:r>
              <w:rPr>
                <w:noProof/>
                <w:webHidden/>
              </w:rPr>
              <w:fldChar w:fldCharType="separate"/>
            </w:r>
            <w:r>
              <w:rPr>
                <w:noProof/>
                <w:webHidden/>
              </w:rPr>
              <w:t>44</w:t>
            </w:r>
            <w:r>
              <w:rPr>
                <w:noProof/>
                <w:webHidden/>
              </w:rPr>
              <w:fldChar w:fldCharType="end"/>
            </w:r>
          </w:hyperlink>
        </w:p>
        <w:p w14:paraId="57D39ACF" w14:textId="03093CC3"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46" w:history="1">
            <w:r w:rsidRPr="000A3B50">
              <w:rPr>
                <w:rStyle w:val="Hipervnculo"/>
                <w:noProof/>
              </w:rPr>
              <w:t>2.2.20.</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ZFLAT PANEL DETECTOR</w:t>
            </w:r>
            <w:r>
              <w:rPr>
                <w:noProof/>
                <w:webHidden/>
              </w:rPr>
              <w:tab/>
            </w:r>
            <w:r>
              <w:rPr>
                <w:noProof/>
                <w:webHidden/>
              </w:rPr>
              <w:fldChar w:fldCharType="begin"/>
            </w:r>
            <w:r>
              <w:rPr>
                <w:noProof/>
                <w:webHidden/>
              </w:rPr>
              <w:instrText xml:space="preserve"> PAGEREF _Toc232198746 \h </w:instrText>
            </w:r>
            <w:r>
              <w:rPr>
                <w:noProof/>
                <w:webHidden/>
              </w:rPr>
            </w:r>
            <w:r>
              <w:rPr>
                <w:noProof/>
                <w:webHidden/>
              </w:rPr>
              <w:fldChar w:fldCharType="separate"/>
            </w:r>
            <w:r>
              <w:rPr>
                <w:noProof/>
                <w:webHidden/>
              </w:rPr>
              <w:t>44</w:t>
            </w:r>
            <w:r>
              <w:rPr>
                <w:noProof/>
                <w:webHidden/>
              </w:rPr>
              <w:fldChar w:fldCharType="end"/>
            </w:r>
          </w:hyperlink>
        </w:p>
        <w:p w14:paraId="6BE6CA5E" w14:textId="2BD636DC"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47" w:history="1">
            <w:r w:rsidRPr="000A3B50">
              <w:rPr>
                <w:rStyle w:val="Hipervnculo"/>
                <w:noProof/>
              </w:rPr>
              <w:t>2.3.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MARCO INSTITUCIONAL</w:t>
            </w:r>
            <w:r>
              <w:rPr>
                <w:noProof/>
                <w:webHidden/>
              </w:rPr>
              <w:tab/>
            </w:r>
            <w:r>
              <w:rPr>
                <w:noProof/>
                <w:webHidden/>
              </w:rPr>
              <w:fldChar w:fldCharType="begin"/>
            </w:r>
            <w:r>
              <w:rPr>
                <w:noProof/>
                <w:webHidden/>
              </w:rPr>
              <w:instrText xml:space="preserve"> PAGEREF _Toc232198747 \h </w:instrText>
            </w:r>
            <w:r>
              <w:rPr>
                <w:noProof/>
                <w:webHidden/>
              </w:rPr>
            </w:r>
            <w:r>
              <w:rPr>
                <w:noProof/>
                <w:webHidden/>
              </w:rPr>
              <w:fldChar w:fldCharType="separate"/>
            </w:r>
            <w:r>
              <w:rPr>
                <w:noProof/>
                <w:webHidden/>
              </w:rPr>
              <w:t>44</w:t>
            </w:r>
            <w:r>
              <w:rPr>
                <w:noProof/>
                <w:webHidden/>
              </w:rPr>
              <w:fldChar w:fldCharType="end"/>
            </w:r>
          </w:hyperlink>
        </w:p>
        <w:p w14:paraId="0FEE7774" w14:textId="1DC7785B"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48" w:history="1">
            <w:r w:rsidRPr="000A3B50">
              <w:rPr>
                <w:rStyle w:val="Hipervnculo"/>
                <w:noProof/>
              </w:rPr>
              <w:t>2.3.1.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RESEÑA HISTÓRICA DE NEO RAYOS X DIGITAL</w:t>
            </w:r>
            <w:r>
              <w:rPr>
                <w:noProof/>
                <w:webHidden/>
              </w:rPr>
              <w:tab/>
            </w:r>
            <w:r>
              <w:rPr>
                <w:noProof/>
                <w:webHidden/>
              </w:rPr>
              <w:fldChar w:fldCharType="begin"/>
            </w:r>
            <w:r>
              <w:rPr>
                <w:noProof/>
                <w:webHidden/>
              </w:rPr>
              <w:instrText xml:space="preserve"> PAGEREF _Toc232198748 \h </w:instrText>
            </w:r>
            <w:r>
              <w:rPr>
                <w:noProof/>
                <w:webHidden/>
              </w:rPr>
            </w:r>
            <w:r>
              <w:rPr>
                <w:noProof/>
                <w:webHidden/>
              </w:rPr>
              <w:fldChar w:fldCharType="separate"/>
            </w:r>
            <w:r>
              <w:rPr>
                <w:noProof/>
                <w:webHidden/>
              </w:rPr>
              <w:t>44</w:t>
            </w:r>
            <w:r>
              <w:rPr>
                <w:noProof/>
                <w:webHidden/>
              </w:rPr>
              <w:fldChar w:fldCharType="end"/>
            </w:r>
          </w:hyperlink>
        </w:p>
        <w:p w14:paraId="4A6967FE" w14:textId="0EA53627"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49" w:history="1">
            <w:r w:rsidRPr="000A3B50">
              <w:rPr>
                <w:rStyle w:val="Hipervnculo"/>
                <w:noProof/>
              </w:rPr>
              <w:t>2.3.2.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MISIÓN, VISIÓN Y VALORES INSTITUCIONALES</w:t>
            </w:r>
            <w:r>
              <w:rPr>
                <w:noProof/>
                <w:webHidden/>
              </w:rPr>
              <w:tab/>
            </w:r>
            <w:r>
              <w:rPr>
                <w:noProof/>
                <w:webHidden/>
              </w:rPr>
              <w:fldChar w:fldCharType="begin"/>
            </w:r>
            <w:r>
              <w:rPr>
                <w:noProof/>
                <w:webHidden/>
              </w:rPr>
              <w:instrText xml:space="preserve"> PAGEREF _Toc232198749 \h </w:instrText>
            </w:r>
            <w:r>
              <w:rPr>
                <w:noProof/>
                <w:webHidden/>
              </w:rPr>
            </w:r>
            <w:r>
              <w:rPr>
                <w:noProof/>
                <w:webHidden/>
              </w:rPr>
              <w:fldChar w:fldCharType="separate"/>
            </w:r>
            <w:r>
              <w:rPr>
                <w:noProof/>
                <w:webHidden/>
              </w:rPr>
              <w:t>45</w:t>
            </w:r>
            <w:r>
              <w:rPr>
                <w:noProof/>
                <w:webHidden/>
              </w:rPr>
              <w:fldChar w:fldCharType="end"/>
            </w:r>
          </w:hyperlink>
        </w:p>
        <w:p w14:paraId="48C766B8" w14:textId="7666B619"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50" w:history="1">
            <w:r w:rsidRPr="000A3B50">
              <w:rPr>
                <w:rStyle w:val="Hipervnculo"/>
                <w:noProof/>
              </w:rPr>
              <w:t>2.3.3.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SERVICIOS OFRECIDOS Y ESPECIALIDAD DEL CENTRO</w:t>
            </w:r>
            <w:r>
              <w:rPr>
                <w:noProof/>
                <w:webHidden/>
              </w:rPr>
              <w:tab/>
            </w:r>
            <w:r>
              <w:rPr>
                <w:noProof/>
                <w:webHidden/>
              </w:rPr>
              <w:fldChar w:fldCharType="begin"/>
            </w:r>
            <w:r>
              <w:rPr>
                <w:noProof/>
                <w:webHidden/>
              </w:rPr>
              <w:instrText xml:space="preserve"> PAGEREF _Toc232198750 \h </w:instrText>
            </w:r>
            <w:r>
              <w:rPr>
                <w:noProof/>
                <w:webHidden/>
              </w:rPr>
            </w:r>
            <w:r>
              <w:rPr>
                <w:noProof/>
                <w:webHidden/>
              </w:rPr>
              <w:fldChar w:fldCharType="separate"/>
            </w:r>
            <w:r>
              <w:rPr>
                <w:noProof/>
                <w:webHidden/>
              </w:rPr>
              <w:t>45</w:t>
            </w:r>
            <w:r>
              <w:rPr>
                <w:noProof/>
                <w:webHidden/>
              </w:rPr>
              <w:fldChar w:fldCharType="end"/>
            </w:r>
          </w:hyperlink>
        </w:p>
        <w:p w14:paraId="24BC8CD1" w14:textId="015C0D57"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51" w:history="1">
            <w:r w:rsidRPr="000A3B50">
              <w:rPr>
                <w:rStyle w:val="Hipervnculo"/>
                <w:noProof/>
              </w:rPr>
              <w:t>2.3.4.</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ESTRUCTURA ORGANIZACIONAL Y PERSONAL TÉCNICO-MÉDICO</w:t>
            </w:r>
            <w:r>
              <w:rPr>
                <w:noProof/>
                <w:webHidden/>
              </w:rPr>
              <w:tab/>
            </w:r>
            <w:r>
              <w:rPr>
                <w:noProof/>
                <w:webHidden/>
              </w:rPr>
              <w:fldChar w:fldCharType="begin"/>
            </w:r>
            <w:r>
              <w:rPr>
                <w:noProof/>
                <w:webHidden/>
              </w:rPr>
              <w:instrText xml:space="preserve"> PAGEREF _Toc232198751 \h </w:instrText>
            </w:r>
            <w:r>
              <w:rPr>
                <w:noProof/>
                <w:webHidden/>
              </w:rPr>
            </w:r>
            <w:r>
              <w:rPr>
                <w:noProof/>
                <w:webHidden/>
              </w:rPr>
              <w:fldChar w:fldCharType="separate"/>
            </w:r>
            <w:r>
              <w:rPr>
                <w:noProof/>
                <w:webHidden/>
              </w:rPr>
              <w:t>45</w:t>
            </w:r>
            <w:r>
              <w:rPr>
                <w:noProof/>
                <w:webHidden/>
              </w:rPr>
              <w:fldChar w:fldCharType="end"/>
            </w:r>
          </w:hyperlink>
        </w:p>
        <w:p w14:paraId="7072FDF2" w14:textId="7EB2FCAC"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52" w:history="1">
            <w:r w:rsidRPr="000A3B50">
              <w:rPr>
                <w:rStyle w:val="Hipervnculo"/>
                <w:noProof/>
              </w:rPr>
              <w:t>2.3.5.</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INFRAESTRUCTURA TECNOLÓGICA DEL CENTRO</w:t>
            </w:r>
            <w:r>
              <w:rPr>
                <w:noProof/>
                <w:webHidden/>
              </w:rPr>
              <w:tab/>
            </w:r>
            <w:r>
              <w:rPr>
                <w:noProof/>
                <w:webHidden/>
              </w:rPr>
              <w:fldChar w:fldCharType="begin"/>
            </w:r>
            <w:r>
              <w:rPr>
                <w:noProof/>
                <w:webHidden/>
              </w:rPr>
              <w:instrText xml:space="preserve"> PAGEREF _Toc232198752 \h </w:instrText>
            </w:r>
            <w:r>
              <w:rPr>
                <w:noProof/>
                <w:webHidden/>
              </w:rPr>
            </w:r>
            <w:r>
              <w:rPr>
                <w:noProof/>
                <w:webHidden/>
              </w:rPr>
              <w:fldChar w:fldCharType="separate"/>
            </w:r>
            <w:r>
              <w:rPr>
                <w:noProof/>
                <w:webHidden/>
              </w:rPr>
              <w:t>45</w:t>
            </w:r>
            <w:r>
              <w:rPr>
                <w:noProof/>
                <w:webHidden/>
              </w:rPr>
              <w:fldChar w:fldCharType="end"/>
            </w:r>
          </w:hyperlink>
        </w:p>
        <w:p w14:paraId="06852CD2" w14:textId="58D0E2BD"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53" w:history="1">
            <w:r w:rsidRPr="000A3B50">
              <w:rPr>
                <w:rStyle w:val="Hipervnculo"/>
                <w:noProof/>
              </w:rPr>
              <w:t>2.4.</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MARCO NORMATIVOS</w:t>
            </w:r>
            <w:r>
              <w:rPr>
                <w:noProof/>
                <w:webHidden/>
              </w:rPr>
              <w:tab/>
            </w:r>
            <w:r>
              <w:rPr>
                <w:noProof/>
                <w:webHidden/>
              </w:rPr>
              <w:fldChar w:fldCharType="begin"/>
            </w:r>
            <w:r>
              <w:rPr>
                <w:noProof/>
                <w:webHidden/>
              </w:rPr>
              <w:instrText xml:space="preserve"> PAGEREF _Toc232198753 \h </w:instrText>
            </w:r>
            <w:r>
              <w:rPr>
                <w:noProof/>
                <w:webHidden/>
              </w:rPr>
            </w:r>
            <w:r>
              <w:rPr>
                <w:noProof/>
                <w:webHidden/>
              </w:rPr>
              <w:fldChar w:fldCharType="separate"/>
            </w:r>
            <w:r>
              <w:rPr>
                <w:noProof/>
                <w:webHidden/>
              </w:rPr>
              <w:t>46</w:t>
            </w:r>
            <w:r>
              <w:rPr>
                <w:noProof/>
                <w:webHidden/>
              </w:rPr>
              <w:fldChar w:fldCharType="end"/>
            </w:r>
          </w:hyperlink>
        </w:p>
        <w:p w14:paraId="3E152A2A" w14:textId="29FC25B2"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54" w:history="1">
            <w:r w:rsidRPr="000A3B50">
              <w:rPr>
                <w:rStyle w:val="Hipervnculo"/>
                <w:noProof/>
              </w:rPr>
              <w:t>2.4.1.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ESTÁNDAR DICOM (ISO 12052:2017)</w:t>
            </w:r>
            <w:r>
              <w:rPr>
                <w:noProof/>
                <w:webHidden/>
              </w:rPr>
              <w:tab/>
            </w:r>
            <w:r>
              <w:rPr>
                <w:noProof/>
                <w:webHidden/>
              </w:rPr>
              <w:fldChar w:fldCharType="begin"/>
            </w:r>
            <w:r>
              <w:rPr>
                <w:noProof/>
                <w:webHidden/>
              </w:rPr>
              <w:instrText xml:space="preserve"> PAGEREF _Toc232198754 \h </w:instrText>
            </w:r>
            <w:r>
              <w:rPr>
                <w:noProof/>
                <w:webHidden/>
              </w:rPr>
            </w:r>
            <w:r>
              <w:rPr>
                <w:noProof/>
                <w:webHidden/>
              </w:rPr>
              <w:fldChar w:fldCharType="separate"/>
            </w:r>
            <w:r>
              <w:rPr>
                <w:noProof/>
                <w:webHidden/>
              </w:rPr>
              <w:t>46</w:t>
            </w:r>
            <w:r>
              <w:rPr>
                <w:noProof/>
                <w:webHidden/>
              </w:rPr>
              <w:fldChar w:fldCharType="end"/>
            </w:r>
          </w:hyperlink>
        </w:p>
        <w:p w14:paraId="4CFF57BC" w14:textId="0C03AB92"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55" w:history="1">
            <w:r w:rsidRPr="000A3B50">
              <w:rPr>
                <w:rStyle w:val="Hipervnculo"/>
                <w:noProof/>
              </w:rPr>
              <w:t>2.4.2.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LEY 3131 DEL EJERCICIO MÉDICO</w:t>
            </w:r>
            <w:r>
              <w:rPr>
                <w:noProof/>
                <w:webHidden/>
              </w:rPr>
              <w:tab/>
            </w:r>
            <w:r>
              <w:rPr>
                <w:noProof/>
                <w:webHidden/>
              </w:rPr>
              <w:fldChar w:fldCharType="begin"/>
            </w:r>
            <w:r>
              <w:rPr>
                <w:noProof/>
                <w:webHidden/>
              </w:rPr>
              <w:instrText xml:space="preserve"> PAGEREF _Toc232198755 \h </w:instrText>
            </w:r>
            <w:r>
              <w:rPr>
                <w:noProof/>
                <w:webHidden/>
              </w:rPr>
            </w:r>
            <w:r>
              <w:rPr>
                <w:noProof/>
                <w:webHidden/>
              </w:rPr>
              <w:fldChar w:fldCharType="separate"/>
            </w:r>
            <w:r>
              <w:rPr>
                <w:noProof/>
                <w:webHidden/>
              </w:rPr>
              <w:t>46</w:t>
            </w:r>
            <w:r>
              <w:rPr>
                <w:noProof/>
                <w:webHidden/>
              </w:rPr>
              <w:fldChar w:fldCharType="end"/>
            </w:r>
          </w:hyperlink>
        </w:p>
        <w:p w14:paraId="7AD5B643" w14:textId="51360738"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56" w:history="1">
            <w:r w:rsidRPr="000A3B50">
              <w:rPr>
                <w:rStyle w:val="Hipervnculo"/>
                <w:noProof/>
              </w:rPr>
              <w:t>2.4.3.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LEY 164 DE TELECOMUNICACIONES Y TCI</w:t>
            </w:r>
            <w:r>
              <w:rPr>
                <w:noProof/>
                <w:webHidden/>
              </w:rPr>
              <w:tab/>
            </w:r>
            <w:r>
              <w:rPr>
                <w:noProof/>
                <w:webHidden/>
              </w:rPr>
              <w:fldChar w:fldCharType="begin"/>
            </w:r>
            <w:r>
              <w:rPr>
                <w:noProof/>
                <w:webHidden/>
              </w:rPr>
              <w:instrText xml:space="preserve"> PAGEREF _Toc232198756 \h </w:instrText>
            </w:r>
            <w:r>
              <w:rPr>
                <w:noProof/>
                <w:webHidden/>
              </w:rPr>
            </w:r>
            <w:r>
              <w:rPr>
                <w:noProof/>
                <w:webHidden/>
              </w:rPr>
              <w:fldChar w:fldCharType="separate"/>
            </w:r>
            <w:r>
              <w:rPr>
                <w:noProof/>
                <w:webHidden/>
              </w:rPr>
              <w:t>46</w:t>
            </w:r>
            <w:r>
              <w:rPr>
                <w:noProof/>
                <w:webHidden/>
              </w:rPr>
              <w:fldChar w:fldCharType="end"/>
            </w:r>
          </w:hyperlink>
        </w:p>
        <w:p w14:paraId="73BE28EA" w14:textId="7B44E2D5"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57" w:history="1">
            <w:r w:rsidRPr="000A3B50">
              <w:rPr>
                <w:rStyle w:val="Hipervnculo"/>
                <w:noProof/>
              </w:rPr>
              <w:t>2.4.4.</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PROTECCIÓN DE DATOS Y PRIVACIDAD DEL PACIENTE</w:t>
            </w:r>
            <w:r>
              <w:rPr>
                <w:noProof/>
                <w:webHidden/>
              </w:rPr>
              <w:tab/>
            </w:r>
            <w:r>
              <w:rPr>
                <w:noProof/>
                <w:webHidden/>
              </w:rPr>
              <w:fldChar w:fldCharType="begin"/>
            </w:r>
            <w:r>
              <w:rPr>
                <w:noProof/>
                <w:webHidden/>
              </w:rPr>
              <w:instrText xml:space="preserve"> PAGEREF _Toc232198757 \h </w:instrText>
            </w:r>
            <w:r>
              <w:rPr>
                <w:noProof/>
                <w:webHidden/>
              </w:rPr>
            </w:r>
            <w:r>
              <w:rPr>
                <w:noProof/>
                <w:webHidden/>
              </w:rPr>
              <w:fldChar w:fldCharType="separate"/>
            </w:r>
            <w:r>
              <w:rPr>
                <w:noProof/>
                <w:webHidden/>
              </w:rPr>
              <w:t>47</w:t>
            </w:r>
            <w:r>
              <w:rPr>
                <w:noProof/>
                <w:webHidden/>
              </w:rPr>
              <w:fldChar w:fldCharType="end"/>
            </w:r>
          </w:hyperlink>
        </w:p>
        <w:p w14:paraId="61348D85" w14:textId="6914C1FA"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58" w:history="1">
            <w:r w:rsidRPr="000A3B50">
              <w:rPr>
                <w:rStyle w:val="Hipervnculo"/>
                <w:noProof/>
              </w:rPr>
              <w:t>2.4.5.</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REGULACIÓN SOBRE SOFTWARE MÉDICO COMO HERRAMIENA DE APOYO</w:t>
            </w:r>
            <w:r>
              <w:rPr>
                <w:noProof/>
                <w:webHidden/>
              </w:rPr>
              <w:tab/>
            </w:r>
            <w:r>
              <w:rPr>
                <w:noProof/>
                <w:webHidden/>
              </w:rPr>
              <w:fldChar w:fldCharType="begin"/>
            </w:r>
            <w:r>
              <w:rPr>
                <w:noProof/>
                <w:webHidden/>
              </w:rPr>
              <w:instrText xml:space="preserve"> PAGEREF _Toc232198758 \h </w:instrText>
            </w:r>
            <w:r>
              <w:rPr>
                <w:noProof/>
                <w:webHidden/>
              </w:rPr>
            </w:r>
            <w:r>
              <w:rPr>
                <w:noProof/>
                <w:webHidden/>
              </w:rPr>
              <w:fldChar w:fldCharType="separate"/>
            </w:r>
            <w:r>
              <w:rPr>
                <w:noProof/>
                <w:webHidden/>
              </w:rPr>
              <w:t>47</w:t>
            </w:r>
            <w:r>
              <w:rPr>
                <w:noProof/>
                <w:webHidden/>
              </w:rPr>
              <w:fldChar w:fldCharType="end"/>
            </w:r>
          </w:hyperlink>
        </w:p>
        <w:p w14:paraId="3826128A" w14:textId="4B123028" w:rsidR="004334BB" w:rsidRDefault="004334BB">
          <w:pPr>
            <w:pStyle w:val="TDC2"/>
            <w:tabs>
              <w:tab w:val="left" w:pos="96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59" w:history="1">
            <w:r w:rsidRPr="000A3B50">
              <w:rPr>
                <w:rStyle w:val="Hipervnculo"/>
                <w:noProof/>
              </w:rPr>
              <w:t>2.5.</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ESTADO DEL ARTE</w:t>
            </w:r>
            <w:r>
              <w:rPr>
                <w:noProof/>
                <w:webHidden/>
              </w:rPr>
              <w:tab/>
            </w:r>
            <w:r>
              <w:rPr>
                <w:noProof/>
                <w:webHidden/>
              </w:rPr>
              <w:fldChar w:fldCharType="begin"/>
            </w:r>
            <w:r>
              <w:rPr>
                <w:noProof/>
                <w:webHidden/>
              </w:rPr>
              <w:instrText xml:space="preserve"> PAGEREF _Toc232198759 \h </w:instrText>
            </w:r>
            <w:r>
              <w:rPr>
                <w:noProof/>
                <w:webHidden/>
              </w:rPr>
            </w:r>
            <w:r>
              <w:rPr>
                <w:noProof/>
                <w:webHidden/>
              </w:rPr>
              <w:fldChar w:fldCharType="separate"/>
            </w:r>
            <w:r>
              <w:rPr>
                <w:noProof/>
                <w:webHidden/>
              </w:rPr>
              <w:t>47</w:t>
            </w:r>
            <w:r>
              <w:rPr>
                <w:noProof/>
                <w:webHidden/>
              </w:rPr>
              <w:fldChar w:fldCharType="end"/>
            </w:r>
          </w:hyperlink>
        </w:p>
        <w:p w14:paraId="27A20F34" w14:textId="6AE39FE1"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60" w:history="1">
            <w:r w:rsidRPr="000A3B50">
              <w:rPr>
                <w:rStyle w:val="Hipervnculo"/>
                <w:noProof/>
              </w:rPr>
              <w:t>2.5.1.</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PROYECTO LOCAL</w:t>
            </w:r>
            <w:r>
              <w:rPr>
                <w:noProof/>
                <w:webHidden/>
              </w:rPr>
              <w:tab/>
            </w:r>
            <w:r>
              <w:rPr>
                <w:noProof/>
                <w:webHidden/>
              </w:rPr>
              <w:fldChar w:fldCharType="begin"/>
            </w:r>
            <w:r>
              <w:rPr>
                <w:noProof/>
                <w:webHidden/>
              </w:rPr>
              <w:instrText xml:space="preserve"> PAGEREF _Toc232198760 \h </w:instrText>
            </w:r>
            <w:r>
              <w:rPr>
                <w:noProof/>
                <w:webHidden/>
              </w:rPr>
            </w:r>
            <w:r>
              <w:rPr>
                <w:noProof/>
                <w:webHidden/>
              </w:rPr>
              <w:fldChar w:fldCharType="separate"/>
            </w:r>
            <w:r>
              <w:rPr>
                <w:noProof/>
                <w:webHidden/>
              </w:rPr>
              <w:t>47</w:t>
            </w:r>
            <w:r>
              <w:rPr>
                <w:noProof/>
                <w:webHidden/>
              </w:rPr>
              <w:fldChar w:fldCharType="end"/>
            </w:r>
          </w:hyperlink>
        </w:p>
        <w:p w14:paraId="0F2DF3EB" w14:textId="04B05E67"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61" w:history="1">
            <w:r w:rsidRPr="000A3B50">
              <w:rPr>
                <w:rStyle w:val="Hipervnculo"/>
                <w:noProof/>
              </w:rPr>
              <w:t>2.5.2.</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PROYECTO NACIONAL</w:t>
            </w:r>
            <w:r>
              <w:rPr>
                <w:noProof/>
                <w:webHidden/>
              </w:rPr>
              <w:tab/>
            </w:r>
            <w:r>
              <w:rPr>
                <w:noProof/>
                <w:webHidden/>
              </w:rPr>
              <w:fldChar w:fldCharType="begin"/>
            </w:r>
            <w:r>
              <w:rPr>
                <w:noProof/>
                <w:webHidden/>
              </w:rPr>
              <w:instrText xml:space="preserve"> PAGEREF _Toc232198761 \h </w:instrText>
            </w:r>
            <w:r>
              <w:rPr>
                <w:noProof/>
                <w:webHidden/>
              </w:rPr>
            </w:r>
            <w:r>
              <w:rPr>
                <w:noProof/>
                <w:webHidden/>
              </w:rPr>
              <w:fldChar w:fldCharType="separate"/>
            </w:r>
            <w:r>
              <w:rPr>
                <w:noProof/>
                <w:webHidden/>
              </w:rPr>
              <w:t>48</w:t>
            </w:r>
            <w:r>
              <w:rPr>
                <w:noProof/>
                <w:webHidden/>
              </w:rPr>
              <w:fldChar w:fldCharType="end"/>
            </w:r>
          </w:hyperlink>
        </w:p>
        <w:p w14:paraId="70F3306C" w14:textId="26A3F2C1" w:rsidR="004334BB" w:rsidRDefault="004334BB">
          <w:pPr>
            <w:pStyle w:val="TDC3"/>
            <w:tabs>
              <w:tab w:val="left" w:pos="1440"/>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62" w:history="1">
            <w:r w:rsidRPr="000A3B50">
              <w:rPr>
                <w:rStyle w:val="Hipervnculo"/>
                <w:noProof/>
              </w:rPr>
              <w:t>2.5.3.</w:t>
            </w:r>
            <w:r>
              <w:rPr>
                <w:rFonts w:asciiTheme="minorHAnsi" w:eastAsiaTheme="minorEastAsia" w:hAnsiTheme="minorHAnsi" w:cstheme="minorBidi"/>
                <w:noProof/>
                <w:kern w:val="2"/>
                <w:sz w:val="24"/>
                <w:szCs w:val="24"/>
                <w:lang w:val="es-MX" w:eastAsia="es-MX"/>
                <w14:ligatures w14:val="standardContextual"/>
              </w:rPr>
              <w:tab/>
            </w:r>
            <w:r w:rsidRPr="000A3B50">
              <w:rPr>
                <w:rStyle w:val="Hipervnculo"/>
                <w:noProof/>
              </w:rPr>
              <w:t>PROYECTO INTERNACIONAL</w:t>
            </w:r>
            <w:r>
              <w:rPr>
                <w:noProof/>
                <w:webHidden/>
              </w:rPr>
              <w:tab/>
            </w:r>
            <w:r>
              <w:rPr>
                <w:noProof/>
                <w:webHidden/>
              </w:rPr>
              <w:fldChar w:fldCharType="begin"/>
            </w:r>
            <w:r>
              <w:rPr>
                <w:noProof/>
                <w:webHidden/>
              </w:rPr>
              <w:instrText xml:space="preserve"> PAGEREF _Toc232198762 \h </w:instrText>
            </w:r>
            <w:r>
              <w:rPr>
                <w:noProof/>
                <w:webHidden/>
              </w:rPr>
            </w:r>
            <w:r>
              <w:rPr>
                <w:noProof/>
                <w:webHidden/>
              </w:rPr>
              <w:fldChar w:fldCharType="separate"/>
            </w:r>
            <w:r>
              <w:rPr>
                <w:noProof/>
                <w:webHidden/>
              </w:rPr>
              <w:t>48</w:t>
            </w:r>
            <w:r>
              <w:rPr>
                <w:noProof/>
                <w:webHidden/>
              </w:rPr>
              <w:fldChar w:fldCharType="end"/>
            </w:r>
          </w:hyperlink>
        </w:p>
        <w:p w14:paraId="3C9585F6" w14:textId="185E5394" w:rsidR="004334BB" w:rsidRDefault="004334BB">
          <w:pPr>
            <w:pStyle w:val="TDC2"/>
            <w:tabs>
              <w:tab w:val="right" w:leader="dot" w:pos="9395"/>
            </w:tabs>
            <w:rPr>
              <w:rFonts w:asciiTheme="minorHAnsi" w:eastAsiaTheme="minorEastAsia" w:hAnsiTheme="minorHAnsi" w:cstheme="minorBidi"/>
              <w:noProof/>
              <w:kern w:val="2"/>
              <w:sz w:val="24"/>
              <w:szCs w:val="24"/>
              <w:lang w:val="es-MX" w:eastAsia="es-MX"/>
              <w14:ligatures w14:val="standardContextual"/>
            </w:rPr>
          </w:pPr>
          <w:hyperlink w:anchor="_Toc232198763" w:history="1">
            <w:r w:rsidRPr="000A3B50">
              <w:rPr>
                <w:rStyle w:val="Hipervnculo"/>
                <w:noProof/>
                <w:lang w:val="es-419"/>
              </w:rPr>
              <w:t>Apéndice 1</w:t>
            </w:r>
            <w:r>
              <w:rPr>
                <w:noProof/>
                <w:webHidden/>
              </w:rPr>
              <w:tab/>
            </w:r>
            <w:r>
              <w:rPr>
                <w:noProof/>
                <w:webHidden/>
              </w:rPr>
              <w:fldChar w:fldCharType="begin"/>
            </w:r>
            <w:r>
              <w:rPr>
                <w:noProof/>
                <w:webHidden/>
              </w:rPr>
              <w:instrText xml:space="preserve"> PAGEREF _Toc232198763 \h </w:instrText>
            </w:r>
            <w:r>
              <w:rPr>
                <w:noProof/>
                <w:webHidden/>
              </w:rPr>
            </w:r>
            <w:r>
              <w:rPr>
                <w:noProof/>
                <w:webHidden/>
              </w:rPr>
              <w:fldChar w:fldCharType="separate"/>
            </w:r>
            <w:r>
              <w:rPr>
                <w:noProof/>
                <w:webHidden/>
              </w:rPr>
              <w:t>1</w:t>
            </w:r>
            <w:r>
              <w:rPr>
                <w:noProof/>
                <w:webHidden/>
              </w:rPr>
              <w:fldChar w:fldCharType="end"/>
            </w:r>
          </w:hyperlink>
        </w:p>
        <w:p w14:paraId="4290AFC1" w14:textId="4F410968" w:rsidR="006A1516" w:rsidRDefault="006A1516">
          <w:r>
            <w:rPr>
              <w:b/>
              <w:bCs/>
            </w:rPr>
            <w:fldChar w:fldCharType="end"/>
          </w:r>
        </w:p>
      </w:sdtContent>
    </w:sdt>
    <w:p w14:paraId="15CE91ED" w14:textId="5E300951" w:rsidR="006E5680" w:rsidRPr="006E5680" w:rsidRDefault="006E5680" w:rsidP="006E5680">
      <w:pPr>
        <w:tabs>
          <w:tab w:val="left" w:pos="3081"/>
        </w:tabs>
        <w:sectPr w:rsidR="006E5680" w:rsidRPr="006E5680" w:rsidSect="00015E00">
          <w:headerReference w:type="default" r:id="rId13"/>
          <w:footerReference w:type="default" r:id="rId14"/>
          <w:pgSz w:w="12240" w:h="15840" w:code="1"/>
          <w:pgMar w:top="1418" w:right="1134" w:bottom="1418" w:left="1701" w:header="709" w:footer="709" w:gutter="0"/>
          <w:cols w:space="708"/>
          <w:docGrid w:linePitch="360"/>
        </w:sectPr>
      </w:pPr>
    </w:p>
    <w:p w14:paraId="2938438A" w14:textId="110188E7" w:rsidR="006E5680" w:rsidRDefault="00744D3D" w:rsidP="00744D3D">
      <w:pPr>
        <w:jc w:val="center"/>
        <w:rPr>
          <w:b/>
          <w:bCs/>
        </w:rPr>
      </w:pPr>
      <w:r>
        <w:rPr>
          <w:b/>
          <w:bCs/>
        </w:rPr>
        <w:lastRenderedPageBreak/>
        <w:t>Í</w:t>
      </w:r>
      <w:r w:rsidR="006E5680">
        <w:rPr>
          <w:b/>
          <w:bCs/>
        </w:rPr>
        <w:t>NDICE DE TABLAS</w:t>
      </w:r>
    </w:p>
    <w:p w14:paraId="53F1096C" w14:textId="5732FC6F" w:rsidR="00193B67" w:rsidRDefault="00193B67" w:rsidP="00193B67">
      <w:pPr>
        <w:tabs>
          <w:tab w:val="left" w:pos="1713"/>
        </w:tabs>
        <w:rPr>
          <w:b/>
          <w:bCs/>
        </w:rPr>
      </w:pPr>
      <w:r>
        <w:rPr>
          <w:b/>
          <w:bCs/>
        </w:rPr>
        <w:tab/>
      </w:r>
    </w:p>
    <w:p w14:paraId="3BDD683A" w14:textId="61035078" w:rsidR="00193B67" w:rsidRPr="00193B67" w:rsidRDefault="00193B67" w:rsidP="00193B67">
      <w:pPr>
        <w:tabs>
          <w:tab w:val="left" w:pos="1713"/>
        </w:tabs>
        <w:sectPr w:rsidR="00193B67" w:rsidRPr="00193B67" w:rsidSect="00015E00">
          <w:headerReference w:type="default" r:id="rId15"/>
          <w:footerReference w:type="default" r:id="rId16"/>
          <w:pgSz w:w="12240" w:h="15840" w:code="1"/>
          <w:pgMar w:top="1418" w:right="1134" w:bottom="1418" w:left="1701" w:header="709" w:footer="709" w:gutter="0"/>
          <w:cols w:space="708"/>
          <w:docGrid w:linePitch="360"/>
        </w:sectPr>
      </w:pPr>
      <w:r>
        <w:tab/>
      </w:r>
    </w:p>
    <w:p w14:paraId="5451933A" w14:textId="53B58937" w:rsidR="00111A23" w:rsidRDefault="00A2182E" w:rsidP="00744D3D">
      <w:pPr>
        <w:jc w:val="center"/>
        <w:rPr>
          <w:b/>
          <w:bCs/>
        </w:rPr>
      </w:pPr>
      <w:r>
        <w:rPr>
          <w:b/>
          <w:bCs/>
        </w:rPr>
        <w:lastRenderedPageBreak/>
        <w:t>ÍNDICE DE FIGURAS</w:t>
      </w:r>
    </w:p>
    <w:p w14:paraId="1911CA9C" w14:textId="273045D2" w:rsidR="00652DE3" w:rsidRDefault="00706B02">
      <w:pPr>
        <w:pStyle w:val="Tabladeilustraciones"/>
        <w:tabs>
          <w:tab w:val="right" w:leader="dot" w:pos="9395"/>
        </w:tabs>
        <w:rPr>
          <w:rFonts w:asciiTheme="minorHAnsi" w:eastAsiaTheme="minorEastAsia" w:hAnsiTheme="minorHAnsi" w:cstheme="minorBidi"/>
          <w:noProof/>
          <w:kern w:val="2"/>
          <w:sz w:val="24"/>
          <w:szCs w:val="24"/>
          <w:lang w:val="es-MX" w:eastAsia="es-MX"/>
          <w14:ligatures w14:val="standardContextual"/>
        </w:rPr>
      </w:pPr>
      <w:r>
        <w:rPr>
          <w:b/>
          <w:bCs/>
        </w:rPr>
        <w:fldChar w:fldCharType="begin"/>
      </w:r>
      <w:r>
        <w:rPr>
          <w:b/>
          <w:bCs/>
        </w:rPr>
        <w:instrText xml:space="preserve"> TOC \h \z \c "Figura" </w:instrText>
      </w:r>
      <w:r>
        <w:rPr>
          <w:b/>
          <w:bCs/>
        </w:rPr>
        <w:fldChar w:fldCharType="separate"/>
      </w:r>
      <w:hyperlink w:anchor="_Toc232198770" w:history="1">
        <w:r w:rsidR="00652DE3" w:rsidRPr="005B625F">
          <w:rPr>
            <w:rStyle w:val="Hipervnculo"/>
            <w:noProof/>
          </w:rPr>
          <w:t>Figura 1.1 Diagrama de Ishikawa</w:t>
        </w:r>
        <w:r w:rsidR="00652DE3">
          <w:rPr>
            <w:noProof/>
            <w:webHidden/>
          </w:rPr>
          <w:tab/>
        </w:r>
        <w:r w:rsidR="00652DE3">
          <w:rPr>
            <w:noProof/>
            <w:webHidden/>
          </w:rPr>
          <w:fldChar w:fldCharType="begin"/>
        </w:r>
        <w:r w:rsidR="00652DE3">
          <w:rPr>
            <w:noProof/>
            <w:webHidden/>
          </w:rPr>
          <w:instrText xml:space="preserve"> PAGEREF _Toc232198770 \h </w:instrText>
        </w:r>
        <w:r w:rsidR="00652DE3">
          <w:rPr>
            <w:noProof/>
            <w:webHidden/>
          </w:rPr>
        </w:r>
        <w:r w:rsidR="00652DE3">
          <w:rPr>
            <w:noProof/>
            <w:webHidden/>
          </w:rPr>
          <w:fldChar w:fldCharType="separate"/>
        </w:r>
        <w:r w:rsidR="00652DE3">
          <w:rPr>
            <w:noProof/>
            <w:webHidden/>
          </w:rPr>
          <w:t>5</w:t>
        </w:r>
        <w:r w:rsidR="00652DE3">
          <w:rPr>
            <w:noProof/>
            <w:webHidden/>
          </w:rPr>
          <w:fldChar w:fldCharType="end"/>
        </w:r>
      </w:hyperlink>
    </w:p>
    <w:p w14:paraId="0BE71F34" w14:textId="5A968728" w:rsidR="00706B02" w:rsidRDefault="00706B02" w:rsidP="00BE0E2F">
      <w:pPr>
        <w:rPr>
          <w:b/>
          <w:bCs/>
        </w:rPr>
      </w:pPr>
      <w:r>
        <w:rPr>
          <w:b/>
          <w:bCs/>
        </w:rPr>
        <w:fldChar w:fldCharType="end"/>
      </w:r>
    </w:p>
    <w:p w14:paraId="487335C3" w14:textId="41E6F0ED" w:rsidR="00111A23" w:rsidRDefault="00706B02" w:rsidP="00706B02">
      <w:pPr>
        <w:pStyle w:val="Tabladeilustraciones"/>
        <w:tabs>
          <w:tab w:val="right" w:leader="dot" w:pos="9395"/>
        </w:tabs>
        <w:rPr>
          <w:b/>
          <w:bCs/>
        </w:rPr>
        <w:sectPr w:rsidR="00111A23" w:rsidSect="00015E00">
          <w:headerReference w:type="default" r:id="rId17"/>
          <w:footerReference w:type="default" r:id="rId18"/>
          <w:pgSz w:w="12240" w:h="15840" w:code="1"/>
          <w:pgMar w:top="1418" w:right="1134" w:bottom="1418" w:left="1701" w:header="709" w:footer="709" w:gutter="0"/>
          <w:cols w:space="708"/>
          <w:docGrid w:linePitch="360"/>
        </w:sectPr>
      </w:pPr>
      <w:r>
        <w:rPr>
          <w:b/>
          <w:bCs/>
        </w:rPr>
        <w:fldChar w:fldCharType="begin"/>
      </w:r>
      <w:r>
        <w:rPr>
          <w:b/>
          <w:bCs/>
        </w:rPr>
        <w:instrText xml:space="preserve"> TOC \h \z \c "Figura" </w:instrText>
      </w:r>
      <w:r>
        <w:rPr>
          <w:b/>
          <w:bCs/>
        </w:rPr>
        <w:fldChar w:fldCharType="separate"/>
      </w:r>
      <w:r>
        <w:rPr>
          <w:b/>
          <w:bCs/>
        </w:rPr>
        <w:fldChar w:fldCharType="end"/>
      </w:r>
    </w:p>
    <w:p w14:paraId="648368CC" w14:textId="77777777" w:rsidR="00A2182E" w:rsidRDefault="00A2182E" w:rsidP="00A2182E">
      <w:pPr>
        <w:jc w:val="center"/>
        <w:rPr>
          <w:rFonts w:eastAsiaTheme="minorHAnsi" w:cstheme="minorBidi"/>
          <w:b/>
          <w:bCs/>
          <w:sz w:val="52"/>
          <w:szCs w:val="52"/>
          <w:lang w:val="es-419"/>
        </w:rPr>
      </w:pPr>
      <w:r>
        <w:rPr>
          <w:b/>
          <w:bCs/>
          <w:sz w:val="52"/>
          <w:szCs w:val="52"/>
        </w:rPr>
        <w:lastRenderedPageBreak/>
        <w:t>CAPÍTULO I                                  MARCO INTRODUCTORIO</w:t>
      </w:r>
    </w:p>
    <w:p w14:paraId="2058464F" w14:textId="629EBAB3" w:rsidR="00A2182E" w:rsidRDefault="00A2182E" w:rsidP="00A2182E">
      <w:pPr>
        <w:rPr>
          <w:b/>
          <w:bCs/>
          <w:sz w:val="52"/>
          <w:szCs w:val="52"/>
        </w:rPr>
        <w:sectPr w:rsidR="00A2182E">
          <w:headerReference w:type="default" r:id="rId19"/>
          <w:footerReference w:type="default" r:id="rId20"/>
          <w:pgSz w:w="12240" w:h="15840"/>
          <w:pgMar w:top="1418" w:right="1134" w:bottom="1418" w:left="1701" w:header="709" w:footer="709" w:gutter="0"/>
          <w:pgNumType w:start="17"/>
          <w:cols w:space="720"/>
          <w:vAlign w:val="center"/>
        </w:sectPr>
      </w:pPr>
    </w:p>
    <w:p w14:paraId="6EABEB6D" w14:textId="2B262007" w:rsidR="00A2182E" w:rsidRDefault="00A2182E" w:rsidP="00A2182E">
      <w:pPr>
        <w:pStyle w:val="Ttulo1"/>
      </w:pPr>
      <w:bookmarkStart w:id="0" w:name="_Toc225634569"/>
      <w:bookmarkStart w:id="1" w:name="_Toc225687633"/>
      <w:bookmarkStart w:id="2" w:name="_Toc225689471"/>
      <w:bookmarkStart w:id="3" w:name="_Toc227438988"/>
      <w:bookmarkStart w:id="4" w:name="_Toc227959479"/>
      <w:bookmarkStart w:id="5" w:name="_Toc230991291"/>
      <w:bookmarkStart w:id="6" w:name="_Toc232198685"/>
      <w:r>
        <w:lastRenderedPageBreak/>
        <w:t>CAPÍTULO I</w:t>
      </w:r>
      <w:r>
        <w:br/>
        <w:t>MARCO INTRODUCTORIO</w:t>
      </w:r>
      <w:bookmarkEnd w:id="0"/>
      <w:bookmarkEnd w:id="1"/>
      <w:bookmarkEnd w:id="2"/>
      <w:bookmarkEnd w:id="3"/>
      <w:bookmarkEnd w:id="4"/>
      <w:bookmarkEnd w:id="5"/>
      <w:bookmarkEnd w:id="6"/>
    </w:p>
    <w:p w14:paraId="70A77452" w14:textId="408ECD54" w:rsidR="00A2182E" w:rsidRDefault="00A2182E" w:rsidP="00A2182E">
      <w:pPr>
        <w:pStyle w:val="Ttulo2"/>
      </w:pPr>
      <w:bookmarkStart w:id="7" w:name="_Toc232198686"/>
      <w:r>
        <w:t>INTRODUCCIÓN</w:t>
      </w:r>
      <w:bookmarkEnd w:id="7"/>
    </w:p>
    <w:p w14:paraId="6A20F75D" w14:textId="77777777" w:rsidR="009C4708" w:rsidRDefault="009C4708" w:rsidP="009C4708">
      <w:r>
        <w:t>El presente documento surge ante la necesidad de optimizar los servicios de diagnóstico por imagen en la ciudad de La Paz, centrándose específicamente en el área de neumología del centro Neo Rayos X Digital. En un contexto donde las afecciones respiratorias representan una de las principales causas de consulta médica, la eficiencia en la obtención e interpretación de radiografías de tórax se vuelve un factor crítico para la salud pública y la operatividad de los centros de salud privados.</w:t>
      </w:r>
    </w:p>
    <w:p w14:paraId="0DBEA479" w14:textId="77777777" w:rsidR="009C4708" w:rsidRDefault="009C4708" w:rsidP="009C4708">
      <w:r>
        <w:t>A través de un diagnóstico situacional en el caso de estudio, se ha identificado una elevada latencia en la entrega de informes radiológicos provocada por diversos factores técnicos y operativos. Entre ellos destacan la redundancia en procesos manuales de redacción, la alta tasa de repetición de estudios debido a la inestabilidad biomecánica de pacientes con disnea y la marcada incompatibilidad de los formatos de archivo propietarios con los sistemas utilizados por médicos especialistas externos. Estos elementos configuran un escenario de saturación que afecta la calidad del servicio y la prontitud del diagnóstico clínico.</w:t>
      </w:r>
    </w:p>
    <w:p w14:paraId="65B868D5" w14:textId="7E7A05D6" w:rsidR="009C4708" w:rsidRDefault="009C4708" w:rsidP="009C4708">
      <w:r>
        <w:t>Para abordar esta problemática, la presente investigación plantea como objetivo general</w:t>
      </w:r>
      <w:r w:rsidR="008705AD">
        <w:t xml:space="preserve"> la </w:t>
      </w:r>
      <w:r w:rsidR="008705AD" w:rsidRPr="008705AD">
        <w:t>optimización del flujo de interpretación y generación de informes de radiografía de tórax mediante una plataforma de asistencia</w:t>
      </w:r>
      <w:r>
        <w:t>. Para alcanzarlo, se proponen objetivos específicos orientados a analizar los flujos de trabajo actuales, entrenar modelos de visión artificial capaces de identificar patrones patológicos pulmonares, diseñar módulos de lenguaje natural para la estructuración de informes y validar la precisión técnica del sistema frente a diagnósticos realizados por especialistas.</w:t>
      </w:r>
    </w:p>
    <w:p w14:paraId="6E9A9A07" w14:textId="77777777" w:rsidR="009C4708" w:rsidRDefault="009C4708" w:rsidP="009C4708">
      <w:r>
        <w:t>La importancia del estudio radica en su triple impacto. Desde la perspectiva técnica, busca romper las barreras de interoperabilidad de los equipos digitales actuales. En el ámbito social, pretende democratizar el acceso a diagnósticos rápidos y estandarizados para la población paceña. Económicamente, el proyecto justifica su viabilidad al reducir el desperdicio de insumos y tiempo derivado de errores técnicos en la adquisición de imágenes.</w:t>
      </w:r>
    </w:p>
    <w:p w14:paraId="3BF4446C" w14:textId="203C3D7C" w:rsidR="009100CE" w:rsidRDefault="009C4708" w:rsidP="009C4708">
      <w:r>
        <w:t xml:space="preserve">La metodología empleada se basa en un enfoque cuantitativo y descriptivo, utilizando métodos de investigación-acción para la recolección de datos en el centro Neo Rayos X Digital. Para el desarrollo de la solución tecnológica, se aplicarán principios de Deep Learning mediante el uso </w:t>
      </w:r>
      <w:r>
        <w:lastRenderedPageBreak/>
        <w:t>de Redes Neuronales Convolucionales (CNN), complementadas con metodologías ágiles de desarrollo de software para garantizar una implementación escalable y alineada a las necesidades reales del entorno clínico boliviano.</w:t>
      </w:r>
    </w:p>
    <w:p w14:paraId="6906AADF" w14:textId="047462E1" w:rsidR="009100CE" w:rsidRPr="009100CE" w:rsidRDefault="00A2182E" w:rsidP="009100CE">
      <w:pPr>
        <w:pStyle w:val="Ttulo2"/>
      </w:pPr>
      <w:bookmarkStart w:id="8" w:name="_Toc232198687"/>
      <w:r>
        <w:t>PLANTEAMIENTO DEL PROBLEMA</w:t>
      </w:r>
      <w:bookmarkEnd w:id="8"/>
    </w:p>
    <w:p w14:paraId="1EE92AE4" w14:textId="3986071F" w:rsidR="00A2182E" w:rsidRDefault="00A2182E" w:rsidP="00A2182E">
      <w:pPr>
        <w:pStyle w:val="Ttulo3"/>
      </w:pPr>
      <w:bookmarkStart w:id="9" w:name="_Toc232198688"/>
      <w:r>
        <w:t>ANTECEDENTES</w:t>
      </w:r>
      <w:bookmarkEnd w:id="9"/>
    </w:p>
    <w:p w14:paraId="6E950ABF" w14:textId="76965451" w:rsidR="00612A81" w:rsidRDefault="00612A81" w:rsidP="00612A81">
      <w:r>
        <w:t>A nivel global, la radiografía de tórax es el estudio de diagnóstico por imagen más solicitado en los sistemas de salud. Según la Organización Mundial de la Salud [OMS] (2024), "la radiografía de tórax representa aproximadamente el 40% de todas las placas realizadas en centros de salud a nivel mundial" (párr. 2). En ese sentido, la alta demanda genera una presión operativa constante. Sobre los retos técnicos, Larson et al. (2021) afirman que "la proliferación de formatos propietarios cerrados limita drásticamente el flujo de datos entre instituciones médicas" (p. 15). Por lo cual, la interoperabilidad es un factor crítico que dificulta el intercambio de información diagnóstica.</w:t>
      </w:r>
    </w:p>
    <w:p w14:paraId="748E7A47" w14:textId="002D9739" w:rsidR="00612A81" w:rsidRDefault="00612A81" w:rsidP="00612A81">
      <w:r>
        <w:t>A nivel Latinoamérica, la brecha tecnológica y la escasez de especialistas ralentizan la atención médica. De acuerdo con la Organización Panamericana de la Salud [OPS] (2023), "la falta de herramientas de triaje automatizado impide priorizar casos críticos en entornos de alta demanda hospitalaria" (párr. 5). De esta manera, el sistema regional enfrenta una latencia considerable que compromete la eficiencia diagnóstica en centros de mediana complejidad.</w:t>
      </w:r>
    </w:p>
    <w:p w14:paraId="71F5A113" w14:textId="18F5E763" w:rsidR="00612A81" w:rsidRDefault="00612A81" w:rsidP="00612A81">
      <w:r>
        <w:t>A nivel nacional (Bolivia), la situación epidemiológica se centra en la alta recurrencia de afecciones pulmonares. Según el Ministerio de Salud y Deportes (2024), "las infecciones respiratorias agudas constituyen una de las principales causas de consulta externa dentro del Sistema Nacional de Información en Salud" (p. 8). En la ciudad de La Paz, las condiciones de altitud impactan directamente en la calidad de los estudios; según el Instituto de Biología de la Altura [IBBA] (2022), "la disnea recurrente en pacientes de altura dificulta la obtención de imágenes nítidas, resultando en una elevada tasa de borrosidad cinética" (p. 22). En consecuencia, centros como Neo Rayos X Digital enfrentan dificultades técnicas que obligan a un flujo de trabajo manual y lento, retrasando la toma de decisiones clínicas oportunas.</w:t>
      </w:r>
    </w:p>
    <w:p w14:paraId="65CC1244" w14:textId="30D61309" w:rsidR="00A2182E" w:rsidRDefault="00A2182E" w:rsidP="00A2182E">
      <w:pPr>
        <w:pStyle w:val="Ttulo3"/>
      </w:pPr>
      <w:bookmarkStart w:id="10" w:name="_Toc232198689"/>
      <w:r>
        <w:t>CONTEXTUALIZACIÓN</w:t>
      </w:r>
      <w:bookmarkEnd w:id="10"/>
    </w:p>
    <w:p w14:paraId="41A9814E" w14:textId="3CA1D826" w:rsidR="009100CE" w:rsidRDefault="009100CE" w:rsidP="009100CE">
      <w:r>
        <w:t xml:space="preserve">La presente investigación se desarrolla en el centro Neo Rayos X Digital, una institución de salud privada en la ciudad de La Paz que ofrece servicios especializados en diagnóstico por imagen. Tras un proceso de levantamiento de información basado en una entrevista técnica realizada al </w:t>
      </w:r>
      <w:r>
        <w:lastRenderedPageBreak/>
        <w:t xml:space="preserve">personal especialista del área de radiología (ver </w:t>
      </w:r>
      <w:r w:rsidR="00744D3D">
        <w:t>Apéndice</w:t>
      </w:r>
      <w:r>
        <w:t xml:space="preserve"> 1), se ha logrado contextualizar la situación problemática bajo los siguientes pilares:</w:t>
      </w:r>
    </w:p>
    <w:p w14:paraId="1ED267C7" w14:textId="77777777" w:rsidR="009100CE" w:rsidRPr="005D1DB5" w:rsidRDefault="009100CE" w:rsidP="009100CE">
      <w:pPr>
        <w:pStyle w:val="Prrafodelista"/>
        <w:numPr>
          <w:ilvl w:val="0"/>
          <w:numId w:val="5"/>
        </w:numPr>
        <w:rPr>
          <w:sz w:val="22"/>
          <w:szCs w:val="22"/>
        </w:rPr>
      </w:pPr>
      <w:r w:rsidRPr="005D1DB5">
        <w:rPr>
          <w:sz w:val="22"/>
          <w:szCs w:val="22"/>
        </w:rPr>
        <w:t>Dependencia de Software Propietario y Cerrado: De acuerdo con la información proporcionada por el especialista, el centro opera actualmente con un software de tipo Flat Panel. Esta herramienta se caracteriza por ser un ecosistema cerrado que genera archivos propietarios, lo cual limita la interoperabilidad. Según el experto, "de nada sirve compartir la imagen si el médico externo no tiene el mismo software instalado", lo que convierte a la radiografía en un "archivo cerrado" inaccesible para una revisión dinámica fuera de las estaciones locales del centro.</w:t>
      </w:r>
    </w:p>
    <w:p w14:paraId="08E3F9FD" w14:textId="77777777" w:rsidR="009100CE" w:rsidRPr="005D1DB5" w:rsidRDefault="009100CE" w:rsidP="009100CE">
      <w:pPr>
        <w:pStyle w:val="Prrafodelista"/>
        <w:numPr>
          <w:ilvl w:val="0"/>
          <w:numId w:val="5"/>
        </w:numPr>
        <w:rPr>
          <w:sz w:val="22"/>
          <w:szCs w:val="22"/>
        </w:rPr>
      </w:pPr>
      <w:r w:rsidRPr="005D1DB5">
        <w:rPr>
          <w:sz w:val="22"/>
          <w:szCs w:val="22"/>
        </w:rPr>
        <w:t>Fatiga Visual y Riesgo de Omisión: En el contexto de la carga laboral, el especialista reconoce que la fatiga visual es un factor crítico durante jornadas de alta afluencia. Se identificó que el análisis constante de imágenes en monitores estándar puede derivar en el agotamiento del observador, aumentando la posibilidad de pasar por alto hallazgos sutiles o patologías incipientes al final del día. Esta condición humana justifica la necesidad de una herramienta de asistencia que actúe como un filtro de validación constante.</w:t>
      </w:r>
    </w:p>
    <w:p w14:paraId="2CFA1755" w14:textId="77777777" w:rsidR="009100CE" w:rsidRPr="005D1DB5" w:rsidRDefault="009100CE" w:rsidP="009100CE">
      <w:pPr>
        <w:pStyle w:val="Prrafodelista"/>
        <w:numPr>
          <w:ilvl w:val="0"/>
          <w:numId w:val="5"/>
        </w:numPr>
        <w:rPr>
          <w:sz w:val="22"/>
          <w:szCs w:val="22"/>
        </w:rPr>
      </w:pPr>
      <w:r w:rsidRPr="005D1DB5">
        <w:rPr>
          <w:sz w:val="22"/>
          <w:szCs w:val="22"/>
        </w:rPr>
        <w:t>Complejidad Anatómica en Neumología: La investigación de campo permitió determinar que el área de tórax es la de mayor demanda en el centro, principalmente para casos de neumología y controles preventivos. El proceso en esta área es particularmente moroso debido a la "superposición de estructuras anatómicas", donde las costillas y vasos sanguíneos dificultan la identificación de nódulos o lesiones pequeñas, exigiendo un tiempo de interpretación más prolongado y minucioso para evitar errores diagnósticos.</w:t>
      </w:r>
    </w:p>
    <w:p w14:paraId="115DE91B" w14:textId="77777777" w:rsidR="009100CE" w:rsidRPr="005D1DB5" w:rsidRDefault="009100CE" w:rsidP="009100CE">
      <w:pPr>
        <w:pStyle w:val="Prrafodelista"/>
        <w:numPr>
          <w:ilvl w:val="0"/>
          <w:numId w:val="5"/>
        </w:numPr>
        <w:rPr>
          <w:sz w:val="22"/>
          <w:szCs w:val="22"/>
        </w:rPr>
      </w:pPr>
      <w:r w:rsidRPr="005D1DB5">
        <w:rPr>
          <w:sz w:val="22"/>
          <w:szCs w:val="22"/>
        </w:rPr>
        <w:t>Limitaciones en la Calidad Técnica (Borrosidad): Se constató que uno de los inconvenientes más frecuentes en el flujo de trabajo es la borrosidad cinética provocada por el movimiento del paciente, especialmente en aquellos con dificultades respiratorias. Actualmente, este error técnico suele detectarse durante la fase de informe, lo que obliga a reprogramar tomas y genera un uso ineficiente de los recursos del centro.</w:t>
      </w:r>
    </w:p>
    <w:p w14:paraId="258C0247" w14:textId="197963B5" w:rsidR="009100CE" w:rsidRPr="005D1DB5" w:rsidRDefault="009100CE" w:rsidP="009100CE">
      <w:pPr>
        <w:pStyle w:val="Prrafodelista"/>
        <w:numPr>
          <w:ilvl w:val="0"/>
          <w:numId w:val="5"/>
        </w:numPr>
        <w:rPr>
          <w:sz w:val="22"/>
          <w:szCs w:val="22"/>
        </w:rPr>
      </w:pPr>
      <w:r w:rsidRPr="005D1DB5">
        <w:rPr>
          <w:sz w:val="22"/>
          <w:szCs w:val="22"/>
        </w:rPr>
        <w:t>Gestión de Almacenamiento: Finalmente, se identificó que el sistema actual realiza una limpieza automática de los historiales clínicos cada seis meses por razones de capacidad de almacenamiento. Esta política de purga de datos resalta la importancia de contar con un sistema que permita un procesamiento y diagnóstico ágil antes de la eliminación definitiva de los registros digitales.</w:t>
      </w:r>
    </w:p>
    <w:p w14:paraId="027E8DFE" w14:textId="50FBF35E" w:rsidR="00A2182E" w:rsidRDefault="00A2182E" w:rsidP="00A2182E">
      <w:pPr>
        <w:pStyle w:val="Ttulo3"/>
      </w:pPr>
      <w:bookmarkStart w:id="11" w:name="_Toc232198690"/>
      <w:r>
        <w:lastRenderedPageBreak/>
        <w:t>IDENTIFICACIÓN DEL PROBLEMA</w:t>
      </w:r>
      <w:bookmarkEnd w:id="11"/>
    </w:p>
    <w:p w14:paraId="11C9D92F" w14:textId="100F3A16" w:rsidR="009100CE" w:rsidRDefault="009100CE" w:rsidP="009100CE">
      <w:r>
        <w:t xml:space="preserve">Tras el proceso investigativo </w:t>
      </w:r>
      <w:r w:rsidR="00431A16">
        <w:t>inicial realizada</w:t>
      </w:r>
      <w:r>
        <w:t xml:space="preserve"> en el centro Neo Rayos X Digital, se identifica que el flujo de trabajo en el área de Neumología presenta una latencia crítica en la interpretación de radiografías digitales de tórax. Mediante la aplicación de técnicas de observación directa y entrevistas semiestructuradas al personal médico y, se han evidenciado los siguientes nudos críticos:</w:t>
      </w:r>
    </w:p>
    <w:p w14:paraId="079DA41D" w14:textId="77777777" w:rsidR="009100CE" w:rsidRPr="005D1DB5" w:rsidRDefault="009100CE" w:rsidP="009100CE">
      <w:pPr>
        <w:pStyle w:val="Prrafodelista"/>
        <w:numPr>
          <w:ilvl w:val="0"/>
          <w:numId w:val="6"/>
        </w:numPr>
        <w:rPr>
          <w:sz w:val="22"/>
          <w:szCs w:val="22"/>
        </w:rPr>
      </w:pPr>
      <w:r w:rsidRPr="005D1DB5">
        <w:rPr>
          <w:sz w:val="22"/>
          <w:szCs w:val="22"/>
        </w:rPr>
        <w:t>Saturación por Procesos Manuales: Las entrevistas revelan que el médico radiólogo debe redactar cada informe desde cero, lo que consume entre 15 a 20 minutos por paciente. Ante una alta demanda de pacientes con patologías respiratorias, el tiempo de entrega de resultados se extiende hasta las 24 o 48 horas, afectando la prontitud del tratamiento médico.</w:t>
      </w:r>
    </w:p>
    <w:p w14:paraId="45AD9D50" w14:textId="77777777" w:rsidR="009100CE" w:rsidRPr="005D1DB5" w:rsidRDefault="009100CE" w:rsidP="009100CE">
      <w:pPr>
        <w:pStyle w:val="Prrafodelista"/>
        <w:numPr>
          <w:ilvl w:val="0"/>
          <w:numId w:val="6"/>
        </w:numPr>
        <w:rPr>
          <w:sz w:val="22"/>
          <w:szCs w:val="22"/>
        </w:rPr>
      </w:pPr>
      <w:r w:rsidRPr="005D1DB5">
        <w:rPr>
          <w:sz w:val="22"/>
          <w:szCs w:val="22"/>
        </w:rPr>
        <w:t>Formatos Propietarios y Falta de Interoperabilidad: Se observó que el software del equipo de rayos X utiliza formatos de imagen cerrados. Esto obliga al personal a realizar transferencias manuales de archivos, dificultando la integración de herramientas externas de procesamiento y estandarización de informes.</w:t>
      </w:r>
    </w:p>
    <w:p w14:paraId="3078E96B" w14:textId="77777777" w:rsidR="009100CE" w:rsidRPr="005D1DB5" w:rsidRDefault="009100CE" w:rsidP="009100CE">
      <w:pPr>
        <w:pStyle w:val="Prrafodelista"/>
        <w:numPr>
          <w:ilvl w:val="0"/>
          <w:numId w:val="6"/>
        </w:numPr>
        <w:rPr>
          <w:sz w:val="22"/>
          <w:szCs w:val="22"/>
        </w:rPr>
      </w:pPr>
      <w:r w:rsidRPr="005D1DB5">
        <w:rPr>
          <w:sz w:val="22"/>
          <w:szCs w:val="22"/>
        </w:rPr>
        <w:t>Re-exposición del Paciente: En las fichas de observación (ver Anexo B: Registro de Campo), se identificó que aproximadamente un 12% de las placas deben repetirse debido a borrosidad cinética (movimiento del paciente por disnea), un error que suele detectarse tarde, obligando al paciente a volver al centro o esperar una nueva toma.</w:t>
      </w:r>
    </w:p>
    <w:p w14:paraId="299F822B" w14:textId="77777777" w:rsidR="009100CE" w:rsidRPr="005D1DB5" w:rsidRDefault="009100CE" w:rsidP="009100CE">
      <w:pPr>
        <w:pStyle w:val="Prrafodelista"/>
        <w:numPr>
          <w:ilvl w:val="0"/>
          <w:numId w:val="6"/>
        </w:numPr>
        <w:rPr>
          <w:sz w:val="22"/>
          <w:szCs w:val="22"/>
        </w:rPr>
      </w:pPr>
      <w:r w:rsidRPr="005D1DB5">
        <w:rPr>
          <w:sz w:val="22"/>
          <w:szCs w:val="22"/>
        </w:rPr>
        <w:t>Fatiga Cognitiva: El análisis cualitativo indica que la carga visual constante sobre monitores no optimizados aumenta el riesgo de omitir hallazgos sutiles en etapas tempranas de enfermedades pulmonares.</w:t>
      </w:r>
    </w:p>
    <w:p w14:paraId="67516C5B" w14:textId="77777777" w:rsidR="009100CE" w:rsidRPr="00B6487E" w:rsidRDefault="009100CE" w:rsidP="009100CE">
      <w:r>
        <w:t>Como síntesis de este diagnóstico situacional, se presenta el siguiente Diagrama de Ishikawa, el cual categoriza las causas raíz (Método, Mano de Obra, Maquinaria y Medio Ambiente) que convergen en la demora de la interpretación diagnóstica:</w:t>
      </w:r>
    </w:p>
    <w:p w14:paraId="4682AAB3" w14:textId="4B63A0FD" w:rsidR="00111A23" w:rsidRPr="00706B02" w:rsidRDefault="00111A23" w:rsidP="00706B02">
      <w:pPr>
        <w:pStyle w:val="Descripcin"/>
        <w:keepNext/>
        <w:jc w:val="center"/>
        <w:rPr>
          <w:i w:val="0"/>
          <w:iCs w:val="0"/>
        </w:rPr>
      </w:pPr>
      <w:bookmarkStart w:id="12" w:name="_Toc225635155"/>
      <w:bookmarkStart w:id="13" w:name="_Toc232198770"/>
      <w:r w:rsidRPr="00706B02">
        <w:rPr>
          <w:i w:val="0"/>
          <w:iCs w:val="0"/>
          <w:color w:val="000000" w:themeColor="text1"/>
          <w:sz w:val="22"/>
          <w:szCs w:val="22"/>
        </w:rPr>
        <w:lastRenderedPageBreak/>
        <w:t xml:space="preserve">Figura </w:t>
      </w:r>
      <w:r w:rsidRPr="00706B02">
        <w:rPr>
          <w:i w:val="0"/>
          <w:iCs w:val="0"/>
          <w:color w:val="000000" w:themeColor="text1"/>
          <w:sz w:val="22"/>
          <w:szCs w:val="22"/>
        </w:rPr>
        <w:fldChar w:fldCharType="begin"/>
      </w:r>
      <w:r w:rsidRPr="00706B02">
        <w:rPr>
          <w:i w:val="0"/>
          <w:iCs w:val="0"/>
          <w:color w:val="000000" w:themeColor="text1"/>
          <w:sz w:val="22"/>
          <w:szCs w:val="22"/>
        </w:rPr>
        <w:instrText xml:space="preserve"> SEQ Figura \* ARABIC </w:instrText>
      </w:r>
      <w:r w:rsidRPr="00706B02">
        <w:rPr>
          <w:i w:val="0"/>
          <w:iCs w:val="0"/>
          <w:color w:val="000000" w:themeColor="text1"/>
          <w:sz w:val="22"/>
          <w:szCs w:val="22"/>
        </w:rPr>
        <w:fldChar w:fldCharType="separate"/>
      </w:r>
      <w:r w:rsidRPr="00706B02">
        <w:rPr>
          <w:i w:val="0"/>
          <w:iCs w:val="0"/>
          <w:noProof/>
          <w:color w:val="000000" w:themeColor="text1"/>
          <w:sz w:val="22"/>
          <w:szCs w:val="22"/>
        </w:rPr>
        <w:t>1</w:t>
      </w:r>
      <w:r w:rsidRPr="00706B02">
        <w:rPr>
          <w:i w:val="0"/>
          <w:iCs w:val="0"/>
          <w:color w:val="000000" w:themeColor="text1"/>
          <w:sz w:val="22"/>
          <w:szCs w:val="22"/>
        </w:rPr>
        <w:fldChar w:fldCharType="end"/>
      </w:r>
      <w:r w:rsidRPr="00706B02">
        <w:rPr>
          <w:i w:val="0"/>
          <w:iCs w:val="0"/>
          <w:color w:val="000000" w:themeColor="text1"/>
          <w:sz w:val="22"/>
          <w:szCs w:val="22"/>
        </w:rPr>
        <w:t>.1</w:t>
      </w:r>
      <w:r w:rsidRPr="00706B02">
        <w:rPr>
          <w:i w:val="0"/>
          <w:iCs w:val="0"/>
          <w:color w:val="000000" w:themeColor="text1"/>
          <w:sz w:val="16"/>
          <w:szCs w:val="16"/>
        </w:rPr>
        <w:t xml:space="preserve"> </w:t>
      </w:r>
      <w:r w:rsidRPr="00706B02">
        <w:rPr>
          <w:i w:val="0"/>
          <w:iCs w:val="0"/>
          <w:color w:val="000000" w:themeColor="text1"/>
          <w:sz w:val="22"/>
          <w:szCs w:val="22"/>
        </w:rPr>
        <w:t>Diagrama de Ishikaw</w:t>
      </w:r>
      <w:bookmarkEnd w:id="12"/>
      <w:r w:rsidR="00612A81">
        <w:rPr>
          <w:i w:val="0"/>
          <w:iCs w:val="0"/>
          <w:color w:val="000000" w:themeColor="text1"/>
          <w:sz w:val="22"/>
          <w:szCs w:val="22"/>
        </w:rPr>
        <w:t>a</w:t>
      </w:r>
      <w:bookmarkEnd w:id="13"/>
    </w:p>
    <w:p w14:paraId="3FD60D52" w14:textId="77777777" w:rsidR="009100CE" w:rsidRDefault="009100CE" w:rsidP="00111A23">
      <w:pPr>
        <w:keepNext/>
      </w:pPr>
      <w:r w:rsidRPr="00FD4F5A">
        <w:rPr>
          <w:noProof/>
        </w:rPr>
        <w:drawing>
          <wp:inline distT="0" distB="0" distL="0" distR="0" wp14:anchorId="6586E30A" wp14:editId="02C0E827">
            <wp:extent cx="5842635" cy="3420745"/>
            <wp:effectExtent l="0" t="0" r="5715" b="8255"/>
            <wp:docPr id="569333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333113" name=""/>
                    <pic:cNvPicPr/>
                  </pic:nvPicPr>
                  <pic:blipFill>
                    <a:blip r:embed="rId21"/>
                    <a:stretch>
                      <a:fillRect/>
                    </a:stretch>
                  </pic:blipFill>
                  <pic:spPr>
                    <a:xfrm>
                      <a:off x="0" y="0"/>
                      <a:ext cx="5842635" cy="3420745"/>
                    </a:xfrm>
                    <a:prstGeom prst="rect">
                      <a:avLst/>
                    </a:prstGeom>
                  </pic:spPr>
                </pic:pic>
              </a:graphicData>
            </a:graphic>
          </wp:inline>
        </w:drawing>
      </w:r>
    </w:p>
    <w:p w14:paraId="26E76BC4" w14:textId="505BC39F" w:rsidR="00612A81" w:rsidRPr="009100CE" w:rsidRDefault="00612A81" w:rsidP="00612A81">
      <w:pPr>
        <w:keepNext/>
        <w:jc w:val="center"/>
      </w:pPr>
      <w:r>
        <w:t>Fuente: Elaboración Propia, 2026</w:t>
      </w:r>
    </w:p>
    <w:p w14:paraId="6CB44F90" w14:textId="12D8E61F" w:rsidR="00A2182E" w:rsidRDefault="00A2182E" w:rsidP="00A2182E">
      <w:pPr>
        <w:pStyle w:val="Ttulo2"/>
      </w:pPr>
      <w:bookmarkStart w:id="14" w:name="_Toc232198691"/>
      <w:r>
        <w:t>FORMULACIÓN DEL PROBLEMA</w:t>
      </w:r>
      <w:bookmarkEnd w:id="14"/>
    </w:p>
    <w:p w14:paraId="7011DA5F" w14:textId="51C0427C" w:rsidR="009100CE" w:rsidRPr="009100CE" w:rsidRDefault="009100CE" w:rsidP="009100CE">
      <w:r>
        <w:t xml:space="preserve">¿Cómo </w:t>
      </w:r>
      <w:r w:rsidR="00B3073E" w:rsidRPr="00B3073E">
        <w:t>reducir el tiempo de elaboración de informes de radiología de tórax en el centro Neo Rayos X Digital?</w:t>
      </w:r>
    </w:p>
    <w:p w14:paraId="2600E876" w14:textId="299E64A3" w:rsidR="00A2182E" w:rsidRDefault="00A2182E" w:rsidP="00A2182E">
      <w:pPr>
        <w:pStyle w:val="Ttulo2"/>
      </w:pPr>
      <w:bookmarkStart w:id="15" w:name="_Toc232198692"/>
      <w:r>
        <w:t>JUSTIFICACIÓN</w:t>
      </w:r>
      <w:bookmarkEnd w:id="15"/>
    </w:p>
    <w:p w14:paraId="3C878D1E" w14:textId="7A236416" w:rsidR="00A2182E" w:rsidRDefault="00A2182E" w:rsidP="00A2182E">
      <w:pPr>
        <w:pStyle w:val="Ttulo3"/>
      </w:pPr>
      <w:bookmarkStart w:id="16" w:name="_Toc232198693"/>
      <w:r>
        <w:t>JUSTIFICACIÓN SOCIAL</w:t>
      </w:r>
      <w:bookmarkEnd w:id="16"/>
    </w:p>
    <w:p w14:paraId="6C62F083" w14:textId="4D0597ED" w:rsidR="009100CE" w:rsidRPr="009100CE" w:rsidRDefault="009100CE" w:rsidP="009100CE">
      <w:r w:rsidRPr="009A7C6D">
        <w:t>La implementación de este proyecto contribuye directamente a la mejora de la calidad del servicio de salud en la ciudad de La Paz. Al reducir los tiempos de espera, se mitiga el estrés y la fatiga del paciente, factores críticos en personas que ya presentan compromiso respiratorio (disnea). Institucionalmente, el proyecto reduce el margen de error humano derivado de la fatiga visual del personal médico, garantizando que cada estudio cuente con un informe técnico estandarizado y oportuno. Esto democratiza el acceso a diagnósticos de alta precisión, permitiendo que el paciente inicie su tratamiento clínico de forma inmediata, lo cual es vital en patologías agudas de neumología.</w:t>
      </w:r>
    </w:p>
    <w:p w14:paraId="3AC3A870" w14:textId="1A8DBF8B" w:rsidR="00A2182E" w:rsidRDefault="00A2182E" w:rsidP="00A2182E">
      <w:pPr>
        <w:pStyle w:val="Ttulo3"/>
      </w:pPr>
      <w:bookmarkStart w:id="17" w:name="_Toc232198694"/>
      <w:r>
        <w:lastRenderedPageBreak/>
        <w:t>JUSTIFICACIÓN TÉCNICA</w:t>
      </w:r>
      <w:bookmarkEnd w:id="17"/>
    </w:p>
    <w:p w14:paraId="1521C6BF" w14:textId="77777777" w:rsidR="009100CE" w:rsidRDefault="009100CE" w:rsidP="009100CE">
      <w:r>
        <w:t>La viabilidad técnica del proyecto se sustenta en la compatibilidad entre la infraestructura física del centro de estudio y las herramientas de desarrollo de software de última generación:</w:t>
      </w:r>
    </w:p>
    <w:p w14:paraId="4BD24848" w14:textId="77777777" w:rsidR="009100CE" w:rsidRPr="005D1DB5" w:rsidRDefault="009100CE" w:rsidP="009100CE">
      <w:pPr>
        <w:pStyle w:val="Prrafodelista"/>
        <w:numPr>
          <w:ilvl w:val="0"/>
          <w:numId w:val="7"/>
        </w:numPr>
        <w:rPr>
          <w:sz w:val="22"/>
          <w:szCs w:val="22"/>
        </w:rPr>
      </w:pPr>
      <w:r w:rsidRPr="005D1DB5">
        <w:rPr>
          <w:sz w:val="22"/>
          <w:szCs w:val="22"/>
        </w:rPr>
        <w:t>Capacidad de Procesamiento y Hardware: El centro Neo Rayos X Digital cuenta con estaciones de trabajo equipadas con unidades de procesamiento que cumplen con los requisitos de cómputo necesarios para el despliegue de la plataforma web. La existencia de una red local estable permite la implementación de una arquitectura cliente-servidor, garantizando que el procesamiento de imágenes se realice de manera centralizada y eficiente.</w:t>
      </w:r>
    </w:p>
    <w:p w14:paraId="5D2BC327" w14:textId="77777777" w:rsidR="009100CE" w:rsidRPr="005D1DB5" w:rsidRDefault="009100CE" w:rsidP="009100CE">
      <w:pPr>
        <w:pStyle w:val="Prrafodelista"/>
        <w:numPr>
          <w:ilvl w:val="0"/>
          <w:numId w:val="7"/>
        </w:numPr>
        <w:rPr>
          <w:sz w:val="22"/>
          <w:szCs w:val="22"/>
        </w:rPr>
      </w:pPr>
      <w:r w:rsidRPr="005D1DB5">
        <w:rPr>
          <w:sz w:val="22"/>
          <w:szCs w:val="22"/>
        </w:rPr>
        <w:t>Insumos de Datos Digitales: La disponibilidad de un repositorio de imágenes de tórax en alta resolución y formatos estándares (como DICOM) asegura la existencia del insumo base. Esto permite realizar el entrenamiento, ajuste fino (fine-tuning) y validación de los modelos de visión artificial de forma directa, sin necesidad de digitalización analógica previa.</w:t>
      </w:r>
    </w:p>
    <w:p w14:paraId="72EA9691" w14:textId="00AC117C" w:rsidR="009100CE" w:rsidRPr="005D1DB5" w:rsidRDefault="009100CE" w:rsidP="009100CE">
      <w:pPr>
        <w:pStyle w:val="Prrafodelista"/>
        <w:numPr>
          <w:ilvl w:val="0"/>
          <w:numId w:val="7"/>
        </w:numPr>
        <w:rPr>
          <w:sz w:val="22"/>
          <w:szCs w:val="22"/>
        </w:rPr>
      </w:pPr>
      <w:r w:rsidRPr="005D1DB5">
        <w:rPr>
          <w:sz w:val="22"/>
          <w:szCs w:val="22"/>
        </w:rPr>
        <w:t>Ecosistema de Desarrollo:</w:t>
      </w:r>
      <w:r w:rsidR="008705AD" w:rsidRPr="008705AD">
        <w:t xml:space="preserve"> </w:t>
      </w:r>
      <w:r w:rsidR="008705AD" w:rsidRPr="008705AD">
        <w:rPr>
          <w:sz w:val="22"/>
          <w:szCs w:val="22"/>
        </w:rPr>
        <w:t>El aprovechamiento de lenguajes de programación de alto nivel y marcos de trabajo especializados en visión por computadora permite diseñar soluciones de inteligencia artificial altamente precisas. Estas herramientas facilitan la creación de arquitecturas adaptables a la casuística específica del centro, permitiendo que el sistema aprenda de los patrones patológicos detectados en la población local.</w:t>
      </w:r>
    </w:p>
    <w:p w14:paraId="6EDC04EC" w14:textId="24D813EE" w:rsidR="009100CE" w:rsidRPr="009100CE" w:rsidRDefault="009100CE" w:rsidP="009100CE">
      <w:pPr>
        <w:pStyle w:val="Prrafodelista"/>
        <w:numPr>
          <w:ilvl w:val="0"/>
          <w:numId w:val="7"/>
        </w:numPr>
      </w:pPr>
      <w:r w:rsidRPr="005D1DB5">
        <w:rPr>
          <w:sz w:val="22"/>
          <w:szCs w:val="22"/>
        </w:rPr>
        <w:t>Interoperabilidad Web: El uso de tecnologías web modernas (como frameworks de backend y frontend) permite que la solución sea escalable e independiente del sistema operativo de las terminales del centro. Esto asegura que el sistema se integre de forma transparente en el flujo de trabajo actual, facilitando la comunicación entre el área de adquisición de imagen y la de redacción de informes.</w:t>
      </w:r>
    </w:p>
    <w:p w14:paraId="4AF9F024" w14:textId="4C70BE1A" w:rsidR="00A2182E" w:rsidRDefault="00A2182E" w:rsidP="00A2182E">
      <w:pPr>
        <w:pStyle w:val="Ttulo3"/>
      </w:pPr>
      <w:bookmarkStart w:id="18" w:name="_Toc232198695"/>
      <w:r>
        <w:t>JUSTIFICACIÓN ECONÓMICA</w:t>
      </w:r>
      <w:bookmarkEnd w:id="18"/>
    </w:p>
    <w:p w14:paraId="05249A82" w14:textId="77777777" w:rsidR="005D1DB5" w:rsidRPr="005D1DB5" w:rsidRDefault="005D1DB5" w:rsidP="005D1DB5">
      <w:pPr>
        <w:rPr>
          <w:lang w:val="es-MX"/>
        </w:rPr>
      </w:pPr>
      <w:r w:rsidRPr="005D1DB5">
        <w:rPr>
          <w:lang w:val="es-MX"/>
        </w:rPr>
        <w:t>La implementación del sistema proyecta un beneficio económico para el centro Neo Rayos X Digital al optimizar la velocidad de respuesta y la gestión del tiempo del especialista, basándose en los siguientes indicadores:</w:t>
      </w:r>
    </w:p>
    <w:p w14:paraId="68482160" w14:textId="77777777" w:rsidR="005D1DB5" w:rsidRPr="005D1DB5" w:rsidRDefault="005D1DB5" w:rsidP="005D1DB5">
      <w:pPr>
        <w:pStyle w:val="Prrafodelista"/>
        <w:numPr>
          <w:ilvl w:val="0"/>
          <w:numId w:val="15"/>
        </w:numPr>
        <w:rPr>
          <w:sz w:val="22"/>
          <w:szCs w:val="22"/>
        </w:rPr>
      </w:pPr>
      <w:r w:rsidRPr="005D1DB5">
        <w:rPr>
          <w:sz w:val="22"/>
          <w:szCs w:val="22"/>
        </w:rPr>
        <w:t xml:space="preserve">Reducción de Costos por Latencia Diagnóstica: Actualmente, el tiempo entre la toma de la imagen y la interpretación manual genera periodos de inactividad operativa. Al proporcionar un diagnóstico predictivo instantáneo tras la carga de la imagen, el sistema </w:t>
      </w:r>
      <w:r w:rsidRPr="005D1DB5">
        <w:rPr>
          <w:sz w:val="22"/>
          <w:szCs w:val="22"/>
        </w:rPr>
        <w:lastRenderedPageBreak/>
        <w:t>permite reducir los tiempos de espera del paciente. Esta agilización mejora la rotación de turnos, permitiendo que el centro procese un mayor volumen de pacientes en la misma jornada laboral, optimizando así el rendimiento de la inversión en el equipamiento de Rayos X.</w:t>
      </w:r>
    </w:p>
    <w:p w14:paraId="323549E6" w14:textId="77777777" w:rsidR="005D1DB5" w:rsidRPr="005D1DB5" w:rsidRDefault="005D1DB5" w:rsidP="005D1DB5">
      <w:pPr>
        <w:pStyle w:val="Prrafodelista"/>
        <w:numPr>
          <w:ilvl w:val="0"/>
          <w:numId w:val="15"/>
        </w:numPr>
        <w:rPr>
          <w:sz w:val="22"/>
          <w:szCs w:val="22"/>
        </w:rPr>
      </w:pPr>
      <w:r w:rsidRPr="005D1DB5">
        <w:rPr>
          <w:sz w:val="22"/>
          <w:szCs w:val="22"/>
        </w:rPr>
        <w:t>Optimización de la Carga Horaria del Especialista: El sistema actúa como una herramienta de apoyo que facilita la identificación rápida de anomalías en el área de tórax (la de mayor demanda). Al reducir el esfuerzo cognitivo y el tiempo de inspección visual detallada en casos complejos, el médico puede validar informes de manera más ágil. Esto se traduce en una optimización del costo por hora del personal especializado, maximizando la productividad sin incrementar la planilla salarial.</w:t>
      </w:r>
    </w:p>
    <w:p w14:paraId="4160D738" w14:textId="77777777" w:rsidR="005D1DB5" w:rsidRPr="005D1DB5" w:rsidRDefault="005D1DB5" w:rsidP="005D1DB5">
      <w:pPr>
        <w:pStyle w:val="Prrafodelista"/>
        <w:numPr>
          <w:ilvl w:val="0"/>
          <w:numId w:val="15"/>
        </w:numPr>
        <w:rPr>
          <w:sz w:val="22"/>
          <w:szCs w:val="22"/>
        </w:rPr>
      </w:pPr>
      <w:r w:rsidRPr="005D1DB5">
        <w:rPr>
          <w:sz w:val="22"/>
          <w:szCs w:val="22"/>
        </w:rPr>
        <w:t>Eficiencia en el Triaje y Priorización: Al ofrecer una lectura preliminar inmediata, el sistema permite identificar casos con hallazgos críticos de forma temprana. Esto evita que los recursos del centro se detengan en procesos administrativos lentos para casos urgentes, mejorando la competitividad del centro frente a otras clínicas y asegurando un flujo de ingresos constante mediante una atención más dinámica y tecnológica.</w:t>
      </w:r>
    </w:p>
    <w:p w14:paraId="4C07884C" w14:textId="1F5E90F4" w:rsidR="009100CE" w:rsidRPr="00A30D2F" w:rsidRDefault="005D1DB5" w:rsidP="005D1DB5">
      <w:pPr>
        <w:pStyle w:val="Prrafodelista"/>
        <w:numPr>
          <w:ilvl w:val="0"/>
          <w:numId w:val="15"/>
        </w:numPr>
        <w:rPr>
          <w:sz w:val="22"/>
          <w:szCs w:val="22"/>
        </w:rPr>
      </w:pPr>
      <w:r w:rsidRPr="005D1DB5">
        <w:rPr>
          <w:sz w:val="22"/>
          <w:szCs w:val="22"/>
        </w:rPr>
        <w:t>Bajo Costo de Implementación y Mantenimiento: Al ser una plataforma web desarrollada con herramientas de código abierto, el centro evita el gasto en licencias de software médico propietario. Esto representa un ahorro directo en la partida presupuestaria de tecnología, permitiendo que la innovación sea financieramente sostenible y no requiera de inversiones constantes en actualizaciones externas.</w:t>
      </w:r>
    </w:p>
    <w:p w14:paraId="1C39C462" w14:textId="1CACDB65" w:rsidR="00A2182E" w:rsidRDefault="00A2182E" w:rsidP="00A2182E">
      <w:pPr>
        <w:pStyle w:val="Ttulo2"/>
      </w:pPr>
      <w:bookmarkStart w:id="19" w:name="_Toc232198696"/>
      <w:r>
        <w:t>OBJETIVOS DE LA INVESTIGACIÓN</w:t>
      </w:r>
      <w:bookmarkEnd w:id="19"/>
    </w:p>
    <w:p w14:paraId="2C6740AE" w14:textId="5E950267" w:rsidR="00A2182E" w:rsidRDefault="00A2182E" w:rsidP="00A2182E">
      <w:pPr>
        <w:pStyle w:val="Ttulo3"/>
      </w:pPr>
      <w:bookmarkStart w:id="20" w:name="_Toc232198697"/>
      <w:r>
        <w:t>OBJETIVO GENERAL</w:t>
      </w:r>
      <w:bookmarkEnd w:id="20"/>
    </w:p>
    <w:p w14:paraId="08974BE1" w14:textId="7D729463" w:rsidR="009100CE" w:rsidRPr="009100CE" w:rsidRDefault="00B3073E" w:rsidP="009100CE">
      <w:r w:rsidRPr="00B3073E">
        <w:t>Desarrollar un sistema web de apoyo a la interpretación diagnóstica aplicando redes neuronales convolucionales para reducir el tiempo de elaboración de informes en radiología de tórax en el centro Neo Rayos X Digital.</w:t>
      </w:r>
    </w:p>
    <w:p w14:paraId="158A1432" w14:textId="2BA8C887" w:rsidR="00A2182E" w:rsidRDefault="00A2182E" w:rsidP="00A2182E">
      <w:pPr>
        <w:pStyle w:val="Ttulo3"/>
      </w:pPr>
      <w:bookmarkStart w:id="21" w:name="_Toc232198698"/>
      <w:r>
        <w:t>OBJETIVOS ESPECÍFICOS</w:t>
      </w:r>
      <w:bookmarkEnd w:id="21"/>
    </w:p>
    <w:p w14:paraId="1D53F0C6" w14:textId="2B66DE85" w:rsidR="008E0BC6" w:rsidRPr="008E0BC6" w:rsidRDefault="008E0BC6" w:rsidP="008E0BC6">
      <w:pPr>
        <w:pStyle w:val="Prrafodelista"/>
        <w:numPr>
          <w:ilvl w:val="0"/>
          <w:numId w:val="16"/>
        </w:numPr>
        <w:rPr>
          <w:sz w:val="22"/>
          <w:szCs w:val="22"/>
        </w:rPr>
      </w:pPr>
      <w:r w:rsidRPr="008E0BC6">
        <w:rPr>
          <w:sz w:val="22"/>
          <w:szCs w:val="22"/>
        </w:rPr>
        <w:t>Analizar los factores críticos que inciden en la latencia del flujo de trabajo y la variabilidad de los informes radiológicos actuales para establecer los requerimientos funcionales del sistema.</w:t>
      </w:r>
    </w:p>
    <w:p w14:paraId="569D8D51" w14:textId="24734CBD" w:rsidR="008E0BC6" w:rsidRPr="008E0BC6" w:rsidRDefault="008E0BC6" w:rsidP="008E0BC6">
      <w:pPr>
        <w:pStyle w:val="Prrafodelista"/>
        <w:numPr>
          <w:ilvl w:val="0"/>
          <w:numId w:val="16"/>
        </w:numPr>
        <w:rPr>
          <w:sz w:val="22"/>
          <w:szCs w:val="22"/>
        </w:rPr>
      </w:pPr>
      <w:r w:rsidRPr="008E0BC6">
        <w:rPr>
          <w:sz w:val="22"/>
          <w:szCs w:val="22"/>
        </w:rPr>
        <w:t>Estimar la viabilidad técnica y el rendimiento de diferentes modelos de aprendizaje profundo mediante un estudio comparativo para la selección de la arquitectura más eficaz.</w:t>
      </w:r>
    </w:p>
    <w:p w14:paraId="31629F66" w14:textId="4C8EA56F" w:rsidR="008E0BC6" w:rsidRPr="008E0BC6" w:rsidRDefault="00E90397" w:rsidP="008E0BC6">
      <w:pPr>
        <w:pStyle w:val="Prrafodelista"/>
        <w:numPr>
          <w:ilvl w:val="0"/>
          <w:numId w:val="16"/>
        </w:numPr>
        <w:rPr>
          <w:sz w:val="22"/>
          <w:szCs w:val="22"/>
        </w:rPr>
      </w:pPr>
      <w:r>
        <w:rPr>
          <w:sz w:val="22"/>
          <w:szCs w:val="22"/>
          <w:lang w:val="es-ES"/>
        </w:rPr>
        <w:lastRenderedPageBreak/>
        <w:t>Evaluar</w:t>
      </w:r>
      <w:r w:rsidR="003A51B7">
        <w:rPr>
          <w:sz w:val="22"/>
          <w:szCs w:val="22"/>
          <w:lang w:val="es-ES"/>
        </w:rPr>
        <w:t xml:space="preserve"> el nivel de precisión diagnostica de la arquitectura de redes neuronales convolucionales al análisis de imágenes radiológicas de tórax</w:t>
      </w:r>
      <w:r w:rsidR="0018790B" w:rsidRPr="0018790B">
        <w:rPr>
          <w:sz w:val="22"/>
          <w:szCs w:val="22"/>
          <w:lang w:val="es-ES"/>
        </w:rPr>
        <w:t>.</w:t>
      </w:r>
    </w:p>
    <w:p w14:paraId="720B2CD0" w14:textId="780918DA" w:rsidR="0059141A" w:rsidRPr="000B151D" w:rsidRDefault="0018790B" w:rsidP="008E0BC6">
      <w:pPr>
        <w:pStyle w:val="Prrafodelista"/>
        <w:numPr>
          <w:ilvl w:val="0"/>
          <w:numId w:val="16"/>
        </w:numPr>
        <w:rPr>
          <w:sz w:val="22"/>
          <w:szCs w:val="22"/>
        </w:rPr>
      </w:pPr>
      <w:r w:rsidRPr="0018790B">
        <w:rPr>
          <w:sz w:val="22"/>
          <w:szCs w:val="22"/>
          <w:lang w:val="es-ES"/>
        </w:rPr>
        <w:t>Demostrar la eficacia de la plataforma integrada mediante el análisis estadístico de los tiempos de respuesta y precisión diagnóstica, estableciendo el aporte del sistema en la optimización del flujo de trabajo del centro Neo RX.</w:t>
      </w:r>
    </w:p>
    <w:p w14:paraId="0521A43C" w14:textId="000F42B1" w:rsidR="009922EE" w:rsidRDefault="009922EE" w:rsidP="009922EE">
      <w:pPr>
        <w:pStyle w:val="Ttulo2"/>
      </w:pPr>
      <w:bookmarkStart w:id="22" w:name="_Toc232198699"/>
      <w:r>
        <w:t>DELIMITACIÓN</w:t>
      </w:r>
      <w:bookmarkEnd w:id="22"/>
    </w:p>
    <w:p w14:paraId="5DA0B84E" w14:textId="5EC67C7D" w:rsidR="009922EE" w:rsidRDefault="009922EE" w:rsidP="009922EE">
      <w:pPr>
        <w:pStyle w:val="Ttulo3"/>
      </w:pPr>
      <w:bookmarkStart w:id="23" w:name="_Toc232198700"/>
      <w:r>
        <w:t>DELIMITACIÓN ESPACIAL</w:t>
      </w:r>
      <w:bookmarkEnd w:id="23"/>
    </w:p>
    <w:p w14:paraId="79FCC382" w14:textId="215F393D" w:rsidR="009100CE" w:rsidRPr="009100CE" w:rsidRDefault="009100CE" w:rsidP="009100CE">
      <w:r w:rsidRPr="00675451">
        <w:t>La presente investigación se llevará a cabo en la ciudad de La Paz, Bolivia. El estudio se centra específicamente en las instalaciones del centro de diagnóstico por imagen Neo Rayos X Digital, abarcando las áreas operativas de adquisición de imagen y la unidad de redacción de informes médicos.</w:t>
      </w:r>
    </w:p>
    <w:p w14:paraId="7FA2A4B1" w14:textId="5EABF3A0" w:rsidR="009922EE" w:rsidRDefault="009922EE" w:rsidP="009922EE">
      <w:pPr>
        <w:pStyle w:val="Ttulo3"/>
      </w:pPr>
      <w:bookmarkStart w:id="24" w:name="_Toc232198701"/>
      <w:r>
        <w:t>DELIMITACIÓN TEMPORAL</w:t>
      </w:r>
      <w:bookmarkEnd w:id="24"/>
    </w:p>
    <w:p w14:paraId="6C24D576" w14:textId="668E152A" w:rsidR="009100CE" w:rsidRPr="009100CE" w:rsidRDefault="009100CE" w:rsidP="009100CE">
      <w:r w:rsidRPr="00675451">
        <w:t xml:space="preserve">El proyecto tendrá una duración total de </w:t>
      </w:r>
      <w:r>
        <w:t>8</w:t>
      </w:r>
      <w:r w:rsidRPr="00675451">
        <w:t xml:space="preserve"> meses, iniciando en </w:t>
      </w:r>
      <w:r>
        <w:t>abril</w:t>
      </w:r>
      <w:r w:rsidRPr="00675451">
        <w:t xml:space="preserve"> de 2026 con la fase de diagnóstico y recolección de datos, y finalizando en </w:t>
      </w:r>
      <w:r>
        <w:t>noviembre</w:t>
      </w:r>
      <w:r w:rsidRPr="00675451">
        <w:t xml:space="preserve"> de 2026 con la validación de resultados y entrega del documento final de grado.</w:t>
      </w:r>
    </w:p>
    <w:p w14:paraId="05AE1EA4" w14:textId="6ED3949B" w:rsidR="009922EE" w:rsidRDefault="009922EE" w:rsidP="009922EE">
      <w:pPr>
        <w:pStyle w:val="Ttulo3"/>
      </w:pPr>
      <w:bookmarkStart w:id="25" w:name="_Toc232198702"/>
      <w:r>
        <w:t>DELIMITACIÓN POBLACIONAL</w:t>
      </w:r>
      <w:bookmarkEnd w:id="25"/>
    </w:p>
    <w:p w14:paraId="4FD10C64" w14:textId="77777777" w:rsidR="009100CE" w:rsidRPr="00675451" w:rsidRDefault="009100CE" w:rsidP="009100CE">
      <w:r w:rsidRPr="00675451">
        <w:t>La población participante de la investigación está conformada de la siguiente manera:</w:t>
      </w:r>
    </w:p>
    <w:p w14:paraId="21D53B9C" w14:textId="77777777" w:rsidR="009100CE" w:rsidRPr="00675451" w:rsidRDefault="009100CE" w:rsidP="009100CE">
      <w:pPr>
        <w:widowControl/>
        <w:numPr>
          <w:ilvl w:val="0"/>
          <w:numId w:val="10"/>
        </w:numPr>
        <w:autoSpaceDE/>
        <w:autoSpaceDN/>
        <w:spacing w:after="161" w:line="359" w:lineRule="auto"/>
      </w:pPr>
      <w:r w:rsidRPr="00675451">
        <w:t>Personal Técnico: Dos (2) técnicos radiólogos responsables de la adquisición de imágenes.</w:t>
      </w:r>
    </w:p>
    <w:p w14:paraId="0C5C9D00" w14:textId="77777777" w:rsidR="009100CE" w:rsidRPr="00675451" w:rsidRDefault="009100CE" w:rsidP="009100CE">
      <w:pPr>
        <w:widowControl/>
        <w:numPr>
          <w:ilvl w:val="0"/>
          <w:numId w:val="10"/>
        </w:numPr>
        <w:autoSpaceDE/>
        <w:autoSpaceDN/>
        <w:spacing w:after="161" w:line="359" w:lineRule="auto"/>
      </w:pPr>
      <w:r w:rsidRPr="00675451">
        <w:t>Personal Médico: Un (1) médico radiólogo encargado de la interpretación y firma de informes.</w:t>
      </w:r>
    </w:p>
    <w:p w14:paraId="208956BB" w14:textId="14F50024" w:rsidR="009100CE" w:rsidRPr="009100CE" w:rsidRDefault="009100CE" w:rsidP="009100CE">
      <w:pPr>
        <w:widowControl/>
        <w:numPr>
          <w:ilvl w:val="0"/>
          <w:numId w:val="10"/>
        </w:numPr>
        <w:autoSpaceDE/>
        <w:autoSpaceDN/>
        <w:spacing w:after="161" w:line="359" w:lineRule="auto"/>
      </w:pPr>
      <w:r w:rsidRPr="00675451">
        <w:t>Pacientes: Usuarios que acuden al centro por requerimientos de neumología, cuyos datos (estudios de imagen previos y actuales) servirán como base de datos para el entrenamiento y validación del sistema.</w:t>
      </w:r>
    </w:p>
    <w:p w14:paraId="45F8E52F" w14:textId="07DCAC95" w:rsidR="009922EE" w:rsidRDefault="009922EE" w:rsidP="009922EE">
      <w:pPr>
        <w:pStyle w:val="Ttulo3"/>
      </w:pPr>
      <w:bookmarkStart w:id="26" w:name="_Toc232198703"/>
      <w:r>
        <w:t>DELIMITACIÓN TEMÁTICA</w:t>
      </w:r>
      <w:bookmarkEnd w:id="26"/>
    </w:p>
    <w:p w14:paraId="68B33074" w14:textId="7C7D61E2" w:rsidR="009100CE" w:rsidRDefault="009100CE" w:rsidP="009100CE">
      <w:r>
        <w:t xml:space="preserve">El proyecto se circunscribe al área de la Ingeniería de Sistemas Informáticos, específicamente en los dominios de la </w:t>
      </w:r>
      <w:r w:rsidR="008212BF">
        <w:t xml:space="preserve">Inteligencia </w:t>
      </w:r>
      <w:r>
        <w:t>Artificial (Deep Learning) y el Desarrollo de Software Web.</w:t>
      </w:r>
    </w:p>
    <w:p w14:paraId="3D56C070" w14:textId="77777777" w:rsidR="009100CE" w:rsidRDefault="009100CE" w:rsidP="009100CE">
      <w:r>
        <w:t>La solución propuesta se limitará a:</w:t>
      </w:r>
    </w:p>
    <w:p w14:paraId="44214A8D" w14:textId="378071A2" w:rsidR="009100CE" w:rsidRDefault="009100CE" w:rsidP="009100CE">
      <w:pPr>
        <w:pStyle w:val="Prrafodelista"/>
        <w:numPr>
          <w:ilvl w:val="0"/>
          <w:numId w:val="11"/>
        </w:numPr>
      </w:pPr>
      <w:r>
        <w:lastRenderedPageBreak/>
        <w:t>La detección de patrones patológicos específicos de neumología (como nódulos, consolidaciones e infiltrados) en radiografías de tórax en proyección postero</w:t>
      </w:r>
      <w:r w:rsidR="00C201B4">
        <w:t xml:space="preserve"> </w:t>
      </w:r>
      <w:r>
        <w:t>anterior (PA).</w:t>
      </w:r>
    </w:p>
    <w:p w14:paraId="477D36DC" w14:textId="65F332C4" w:rsidR="009100CE" w:rsidRDefault="009100CE" w:rsidP="009100CE">
      <w:pPr>
        <w:pStyle w:val="Prrafodelista"/>
        <w:numPr>
          <w:ilvl w:val="0"/>
          <w:numId w:val="11"/>
        </w:numPr>
      </w:pPr>
      <w:r>
        <w:t>La validación técnica de la imagen para identificar borrosidad cinética (movimiento del paciente) de forma inmediata.</w:t>
      </w:r>
    </w:p>
    <w:p w14:paraId="29AE5F5A" w14:textId="77777777" w:rsidR="009100CE" w:rsidRDefault="009100CE" w:rsidP="009100CE">
      <w:pPr>
        <w:pStyle w:val="Prrafodelista"/>
        <w:numPr>
          <w:ilvl w:val="0"/>
          <w:numId w:val="11"/>
        </w:numPr>
      </w:pPr>
      <w:r>
        <w:t>La generación de un informe preliminar estructurado que sirva de apoyo al especialista, no reemplazando su criterio final ni firma legal.</w:t>
      </w:r>
    </w:p>
    <w:p w14:paraId="795386B5" w14:textId="67CCAAA3" w:rsidR="009100CE" w:rsidRPr="009100CE" w:rsidRDefault="009100CE" w:rsidP="009100CE">
      <w:pPr>
        <w:pStyle w:val="Prrafodelista"/>
        <w:numPr>
          <w:ilvl w:val="0"/>
          <w:numId w:val="11"/>
        </w:numPr>
      </w:pPr>
      <w:r>
        <w:t>El sistema operará bajo un entorno web interoperable que consuma los metadatos de las imágenes digitales generadas por el equipo del centro, sin intervenir en el hardware físico de los rayos X.</w:t>
      </w:r>
    </w:p>
    <w:p w14:paraId="37D57FC9" w14:textId="5BF26A16" w:rsidR="009922EE" w:rsidRDefault="009922EE" w:rsidP="009922EE">
      <w:pPr>
        <w:pStyle w:val="Ttulo2"/>
      </w:pPr>
      <w:bookmarkStart w:id="27" w:name="_Toc232198704"/>
      <w:r>
        <w:t>ALCANCES Y LÍMITES</w:t>
      </w:r>
      <w:bookmarkEnd w:id="27"/>
    </w:p>
    <w:p w14:paraId="7DDCB803" w14:textId="1868862D" w:rsidR="009922EE" w:rsidRDefault="009922EE" w:rsidP="009922EE">
      <w:pPr>
        <w:pStyle w:val="Ttulo3"/>
      </w:pPr>
      <w:bookmarkStart w:id="28" w:name="_Toc232198705"/>
      <w:r>
        <w:t>ALCANCES</w:t>
      </w:r>
      <w:bookmarkEnd w:id="28"/>
    </w:p>
    <w:p w14:paraId="658D1462" w14:textId="1A33D060" w:rsidR="009100CE" w:rsidRDefault="009100CE" w:rsidP="009100CE">
      <w:r w:rsidRPr="00675451">
        <w:t xml:space="preserve">El alcance del proyecto se define mediante los siguientes puntos funcionales y técnicos, orientados a cumplir con los objetivos de optimización en </w:t>
      </w:r>
      <w:r w:rsidRPr="00675451">
        <w:rPr>
          <w:b/>
          <w:bCs/>
        </w:rPr>
        <w:t>Neo Rayos X Digital</w:t>
      </w:r>
      <w:r w:rsidRPr="00675451">
        <w:t>:</w:t>
      </w:r>
    </w:p>
    <w:p w14:paraId="60ABE136" w14:textId="3378E61F" w:rsidR="000B151D" w:rsidRPr="000B151D" w:rsidRDefault="000B151D" w:rsidP="000B151D">
      <w:pPr>
        <w:pStyle w:val="Prrafodelista"/>
        <w:numPr>
          <w:ilvl w:val="0"/>
          <w:numId w:val="17"/>
        </w:numPr>
        <w:rPr>
          <w:sz w:val="22"/>
          <w:szCs w:val="22"/>
        </w:rPr>
      </w:pPr>
      <w:r w:rsidRPr="000B151D">
        <w:rPr>
          <w:sz w:val="22"/>
          <w:szCs w:val="22"/>
        </w:rPr>
        <w:t xml:space="preserve">El sistema </w:t>
      </w:r>
      <w:r w:rsidR="00C201B4">
        <w:rPr>
          <w:sz w:val="22"/>
          <w:szCs w:val="22"/>
        </w:rPr>
        <w:t>tendrá</w:t>
      </w:r>
      <w:r w:rsidRPr="000B151D">
        <w:rPr>
          <w:sz w:val="22"/>
          <w:szCs w:val="22"/>
        </w:rPr>
        <w:t xml:space="preserve"> la capacidad de procesar radiografías de tórax en formatos digitales (DICOM y PNG) para la identificación predictiva de anomalías pulmonares mediante modelos de visión artificial.</w:t>
      </w:r>
    </w:p>
    <w:p w14:paraId="3B28924D" w14:textId="4196BCD8" w:rsidR="000B151D" w:rsidRPr="000B151D" w:rsidRDefault="00C201B4" w:rsidP="000B151D">
      <w:pPr>
        <w:pStyle w:val="Prrafodelista"/>
        <w:numPr>
          <w:ilvl w:val="0"/>
          <w:numId w:val="17"/>
        </w:numPr>
        <w:rPr>
          <w:sz w:val="22"/>
          <w:szCs w:val="22"/>
        </w:rPr>
      </w:pPr>
      <w:r>
        <w:rPr>
          <w:sz w:val="22"/>
          <w:szCs w:val="22"/>
        </w:rPr>
        <w:t>Se contará con una</w:t>
      </w:r>
      <w:r w:rsidR="000B151D" w:rsidRPr="000B151D">
        <w:rPr>
          <w:sz w:val="22"/>
          <w:szCs w:val="22"/>
        </w:rPr>
        <w:t xml:space="preserve"> funcionalidad de detección de artefactos técnicos, específicamente orientada a la identificación de borrosidad cinética provocada por el movimiento del paciente durante la captura.</w:t>
      </w:r>
    </w:p>
    <w:p w14:paraId="675E6AB9" w14:textId="1DA0651F" w:rsidR="000B151D" w:rsidRPr="000B151D" w:rsidRDefault="000B151D" w:rsidP="000B151D">
      <w:pPr>
        <w:pStyle w:val="Prrafodelista"/>
        <w:numPr>
          <w:ilvl w:val="0"/>
          <w:numId w:val="17"/>
        </w:numPr>
        <w:rPr>
          <w:sz w:val="22"/>
          <w:szCs w:val="22"/>
        </w:rPr>
      </w:pPr>
      <w:r w:rsidRPr="000B151D">
        <w:rPr>
          <w:sz w:val="22"/>
          <w:szCs w:val="22"/>
        </w:rPr>
        <w:t xml:space="preserve">El sistema </w:t>
      </w:r>
      <w:r w:rsidR="00C201B4">
        <w:rPr>
          <w:sz w:val="22"/>
          <w:szCs w:val="22"/>
        </w:rPr>
        <w:t>dispondrá</w:t>
      </w:r>
      <w:r w:rsidRPr="000B151D">
        <w:rPr>
          <w:sz w:val="22"/>
          <w:szCs w:val="22"/>
        </w:rPr>
        <w:t xml:space="preserve"> de un módulo de generación de borradores estructurados que traduce los resultados del análisis de la red neuronal a terminología médica estandarizada, permitiendo su edición y validación final por el especialista.</w:t>
      </w:r>
    </w:p>
    <w:p w14:paraId="7476C2B5" w14:textId="63B3E143" w:rsidR="000B151D" w:rsidRPr="0068582A" w:rsidRDefault="000B151D" w:rsidP="000B151D">
      <w:pPr>
        <w:pStyle w:val="Prrafodelista"/>
        <w:numPr>
          <w:ilvl w:val="0"/>
          <w:numId w:val="17"/>
        </w:numPr>
        <w:rPr>
          <w:sz w:val="22"/>
          <w:szCs w:val="22"/>
        </w:rPr>
      </w:pPr>
      <w:r w:rsidRPr="0068582A">
        <w:rPr>
          <w:sz w:val="22"/>
          <w:szCs w:val="22"/>
        </w:rPr>
        <w:t>La solución se presenta como una aplicación web accesible desde cualquier nodo autorizado dentro de la red local del centro, facilitando la visualización de imágenes y la gestión de resultados sin requerir instalaciones locales complejas.</w:t>
      </w:r>
    </w:p>
    <w:p w14:paraId="46C0A13E" w14:textId="113C5346" w:rsidR="000B151D" w:rsidRPr="0068582A" w:rsidRDefault="000B151D" w:rsidP="000B151D">
      <w:pPr>
        <w:pStyle w:val="Prrafodelista"/>
        <w:numPr>
          <w:ilvl w:val="0"/>
          <w:numId w:val="17"/>
        </w:numPr>
        <w:rPr>
          <w:sz w:val="22"/>
          <w:szCs w:val="22"/>
        </w:rPr>
      </w:pPr>
      <w:r w:rsidRPr="0068582A">
        <w:rPr>
          <w:sz w:val="22"/>
          <w:szCs w:val="22"/>
        </w:rPr>
        <w:t>El sistema integra</w:t>
      </w:r>
      <w:r w:rsidR="00BF487B" w:rsidRPr="0068582A">
        <w:rPr>
          <w:sz w:val="22"/>
          <w:szCs w:val="22"/>
        </w:rPr>
        <w:t>rá</w:t>
      </w:r>
      <w:r w:rsidRPr="0068582A">
        <w:rPr>
          <w:sz w:val="22"/>
          <w:szCs w:val="22"/>
        </w:rPr>
        <w:t xml:space="preserve"> una estructura de almacenamiento organizada que contiene el histórico de imágenes y etiquetas diagnósticas, permitiendo la retroalimentación continua del modelo de aprendizaje profundo.</w:t>
      </w:r>
    </w:p>
    <w:p w14:paraId="2568DE12" w14:textId="34418D5E" w:rsidR="000B151D" w:rsidRPr="000B151D" w:rsidRDefault="00C201B4" w:rsidP="000B151D">
      <w:pPr>
        <w:pStyle w:val="Prrafodelista"/>
        <w:numPr>
          <w:ilvl w:val="0"/>
          <w:numId w:val="17"/>
        </w:numPr>
        <w:rPr>
          <w:sz w:val="22"/>
          <w:szCs w:val="22"/>
        </w:rPr>
      </w:pPr>
      <w:r>
        <w:rPr>
          <w:sz w:val="22"/>
          <w:szCs w:val="22"/>
        </w:rPr>
        <w:lastRenderedPageBreak/>
        <w:t xml:space="preserve">El sistema </w:t>
      </w:r>
      <w:r w:rsidR="000B151D" w:rsidRPr="000B151D">
        <w:rPr>
          <w:sz w:val="22"/>
          <w:szCs w:val="22"/>
        </w:rPr>
        <w:t>proporciona</w:t>
      </w:r>
      <w:r>
        <w:rPr>
          <w:sz w:val="22"/>
          <w:szCs w:val="22"/>
        </w:rPr>
        <w:t xml:space="preserve">rá </w:t>
      </w:r>
      <w:r w:rsidR="000B151D" w:rsidRPr="000B151D">
        <w:rPr>
          <w:sz w:val="22"/>
          <w:szCs w:val="22"/>
        </w:rPr>
        <w:t>métricas de desempeño operativo, incluyendo indicadores de tiempo de respuesta y precisión diagnóstica, visualizados en un tablero de control para la administración del centro.</w:t>
      </w:r>
    </w:p>
    <w:p w14:paraId="7CF037F2" w14:textId="0E44274B" w:rsidR="009922EE" w:rsidRDefault="009922EE" w:rsidP="009922EE">
      <w:pPr>
        <w:pStyle w:val="Ttulo3"/>
      </w:pPr>
      <w:bookmarkStart w:id="29" w:name="_Toc232198706"/>
      <w:r>
        <w:t>LÍMITES</w:t>
      </w:r>
      <w:bookmarkEnd w:id="29"/>
    </w:p>
    <w:p w14:paraId="39DF06D4" w14:textId="77777777" w:rsidR="009100CE" w:rsidRPr="00675451" w:rsidRDefault="009100CE" w:rsidP="009100CE">
      <w:r w:rsidRPr="00675451">
        <w:t>Los siguientes aspectos quedan fuera del alcance del presente proyecto de grado debido a restricciones técnicas, legales o de tiempo:</w:t>
      </w:r>
    </w:p>
    <w:p w14:paraId="3C15B627" w14:textId="7713AE16" w:rsidR="009100CE" w:rsidRPr="00675451" w:rsidRDefault="005412FD" w:rsidP="009100CE">
      <w:pPr>
        <w:widowControl/>
        <w:numPr>
          <w:ilvl w:val="0"/>
          <w:numId w:val="13"/>
        </w:numPr>
        <w:autoSpaceDE/>
        <w:autoSpaceDN/>
        <w:spacing w:after="161" w:line="359" w:lineRule="auto"/>
      </w:pPr>
      <w:r w:rsidRPr="005412FD">
        <w:t>El software se define estrictamente como una herramienta de apoyo a la decisión médica; por lo tanto, no posee carácter vinculante ni reemplaza el diagnóstico legal, cuya validación y firma quedan bajo la responsabilidad exclusiva del médico radiólogo</w:t>
      </w:r>
      <w:r w:rsidR="009100CE" w:rsidRPr="00675451">
        <w:t>.</w:t>
      </w:r>
    </w:p>
    <w:p w14:paraId="27F9C66B" w14:textId="794A52BD" w:rsidR="009100CE" w:rsidRPr="0068582A" w:rsidRDefault="005412FD" w:rsidP="009100CE">
      <w:pPr>
        <w:widowControl/>
        <w:numPr>
          <w:ilvl w:val="0"/>
          <w:numId w:val="13"/>
        </w:numPr>
        <w:autoSpaceDE/>
        <w:autoSpaceDN/>
        <w:spacing w:after="161" w:line="359" w:lineRule="auto"/>
      </w:pPr>
      <w:r w:rsidRPr="005412FD">
        <w:t>La intervención se limita al procesamiento lógico de datos, excluyendo cualquier actividad de mantenimiento, calibración o modificación física de los equipos de emisión de rayos X o de los detectores de panel plano (</w:t>
      </w:r>
      <w:r w:rsidRPr="005412FD">
        <w:rPr>
          <w:i/>
          <w:iCs/>
        </w:rPr>
        <w:t>flat panels</w:t>
      </w:r>
      <w:r w:rsidRPr="005412FD">
        <w:t>) del centro</w:t>
      </w:r>
      <w:r w:rsidR="009100CE" w:rsidRPr="0068582A">
        <w:t>.</w:t>
      </w:r>
    </w:p>
    <w:p w14:paraId="343DBEF4" w14:textId="276E826A" w:rsidR="009100CE" w:rsidRPr="00675451" w:rsidRDefault="005412FD" w:rsidP="009100CE">
      <w:pPr>
        <w:widowControl/>
        <w:numPr>
          <w:ilvl w:val="0"/>
          <w:numId w:val="13"/>
        </w:numPr>
        <w:autoSpaceDE/>
        <w:autoSpaceDN/>
        <w:spacing w:after="161" w:line="359" w:lineRule="auto"/>
      </w:pPr>
      <w:r w:rsidRPr="005412FD">
        <w:t>El análisis mediante redes neuronales se aplicará de forma exclusiva a estudios de tórax en el área de neumología, quedando fuera del alcance técnico las tomografías, resonancias magnéticas o placas de otras regiones anatómicas</w:t>
      </w:r>
      <w:r>
        <w:t>.</w:t>
      </w:r>
    </w:p>
    <w:p w14:paraId="3FD36671" w14:textId="6FE1EF87" w:rsidR="009100CE" w:rsidRPr="00675451" w:rsidRDefault="005412FD" w:rsidP="009100CE">
      <w:pPr>
        <w:widowControl/>
        <w:numPr>
          <w:ilvl w:val="0"/>
          <w:numId w:val="13"/>
        </w:numPr>
        <w:autoSpaceDE/>
        <w:autoSpaceDN/>
        <w:spacing w:after="161" w:line="359" w:lineRule="auto"/>
      </w:pPr>
      <w:r w:rsidRPr="005412FD">
        <w:t>El sistema operará de manera autónoma dentro de la infraestructura de Neo RX, prescindiendo de integraciones con plataformas externas como el Seguro Universal de Salud (SUS) o sistemas de gestión ministerial.</w:t>
      </w:r>
    </w:p>
    <w:p w14:paraId="2C0DC1B0" w14:textId="024F9C6E" w:rsidR="009100CE" w:rsidRPr="00675451" w:rsidRDefault="005412FD" w:rsidP="009100CE">
      <w:pPr>
        <w:widowControl/>
        <w:numPr>
          <w:ilvl w:val="0"/>
          <w:numId w:val="13"/>
        </w:numPr>
        <w:autoSpaceDE/>
        <w:autoSpaceDN/>
        <w:spacing w:after="161" w:line="359" w:lineRule="auto"/>
      </w:pPr>
      <w:r w:rsidRPr="005412FD">
        <w:t>El procesamiento de imágenes se ejecutará únicamente de forma posterior a la captura y almacenamiento en el servidor local; el sistema no posee control sobre el disparo ni el proceso de exposición radiológica.</w:t>
      </w:r>
      <w:r w:rsidR="009100CE" w:rsidRPr="00675451">
        <w:t xml:space="preserve"> </w:t>
      </w:r>
    </w:p>
    <w:p w14:paraId="5B8FE207" w14:textId="48F3020B" w:rsidR="009100CE" w:rsidRPr="009100CE" w:rsidRDefault="005412FD" w:rsidP="009100CE">
      <w:pPr>
        <w:widowControl/>
        <w:numPr>
          <w:ilvl w:val="0"/>
          <w:numId w:val="13"/>
        </w:numPr>
        <w:autoSpaceDE/>
        <w:autoSpaceDN/>
        <w:spacing w:after="161" w:line="359" w:lineRule="auto"/>
      </w:pPr>
      <w:r w:rsidRPr="005412FD">
        <w:t>Con el fin de salvaguardar la privacidad de los pacientes y mitigar las limitaciones de conectividad detectadas, la plataforma se implementará en una arquitectura de Intranet, evitando la exposición de datos sensibles a redes públicas</w:t>
      </w:r>
      <w:r w:rsidR="009100CE" w:rsidRPr="0068582A">
        <w:t>.</w:t>
      </w:r>
    </w:p>
    <w:p w14:paraId="20987D01" w14:textId="67234D20" w:rsidR="0007567B" w:rsidRDefault="0007567B" w:rsidP="0007567B">
      <w:pPr>
        <w:pStyle w:val="Ttulo2"/>
      </w:pPr>
      <w:bookmarkStart w:id="30" w:name="_Toc232198707"/>
      <w:r>
        <w:t>METODOLOG</w:t>
      </w:r>
      <w:r w:rsidR="00BE40FF">
        <w:t>Í</w:t>
      </w:r>
      <w:r>
        <w:t>A</w:t>
      </w:r>
      <w:bookmarkEnd w:id="30"/>
    </w:p>
    <w:p w14:paraId="56F5299B" w14:textId="0CCDFDF6" w:rsidR="00BE40FF" w:rsidRPr="00BE40FF" w:rsidRDefault="0007567B" w:rsidP="00BE40FF">
      <w:pPr>
        <w:pStyle w:val="Ttulo3"/>
      </w:pPr>
      <w:bookmarkStart w:id="31" w:name="_Toc232198708"/>
      <w:r>
        <w:t>ENFOQUE DE LA INVESTIGACIÓN</w:t>
      </w:r>
      <w:bookmarkEnd w:id="31"/>
    </w:p>
    <w:p w14:paraId="465600AC" w14:textId="3FD790BD" w:rsidR="0007567B" w:rsidRPr="00206171" w:rsidRDefault="0007567B" w:rsidP="0007567B">
      <w:pPr>
        <w:rPr>
          <w:lang w:val="es-MX"/>
        </w:rPr>
      </w:pPr>
      <w:r w:rsidRPr="00206171">
        <w:rPr>
          <w:lang w:val="es-MX"/>
        </w:rPr>
        <w:t>Para el desarrollo de</w:t>
      </w:r>
      <w:r w:rsidR="00522BAB">
        <w:rPr>
          <w:lang w:val="es-MX"/>
        </w:rPr>
        <w:t xml:space="preserve"> la presente investigación</w:t>
      </w:r>
      <w:r w:rsidRPr="00206171">
        <w:rPr>
          <w:lang w:val="es-MX"/>
        </w:rPr>
        <w:t xml:space="preserve">, se ha seleccionado el enfoque cuantitativo. Esta elección se fundamenta en la necesidad de medir de manera objetiva la eficiencia del sistema web de asistencia diagnóstica y su capacidad para optimizar los informes radiológicos mediante </w:t>
      </w:r>
      <w:r w:rsidRPr="00206171">
        <w:rPr>
          <w:lang w:val="es-MX"/>
        </w:rPr>
        <w:lastRenderedPageBreak/>
        <w:t>datos numéricos y análisis estadístico.</w:t>
      </w:r>
    </w:p>
    <w:p w14:paraId="746BCBDA" w14:textId="5D747E65" w:rsidR="00522BAB" w:rsidRDefault="00522BAB" w:rsidP="00BE40FF">
      <w:pPr>
        <w:rPr>
          <w:lang w:val="es-MX"/>
        </w:rPr>
      </w:pPr>
      <w:r w:rsidRPr="00522BAB">
        <w:rPr>
          <w:lang w:val="es-MX"/>
        </w:rPr>
        <w:t>De acuerdo con Bernal (2023), el enfoque cuantitativo es aquel que se basa en la medición de las características de los fenómenos sociales o técnicos, lo cual supone derivar de un marco teórico una serie de hipótesis que se someten a prueba mediante el uso de herramientas estadísticas. Por su parte, Hernández-Sampieri y Mendoza (2023) sostienen que este enfoque representa un conjunto de procesos secuenciales donde el investigador utiliza la recolección de datos para probar hipótesis basadas en la medición numérica.</w:t>
      </w:r>
    </w:p>
    <w:p w14:paraId="711022E7" w14:textId="174669A7" w:rsidR="00522BAB" w:rsidRPr="00522BAB" w:rsidRDefault="00522BAB" w:rsidP="00522BAB">
      <w:pPr>
        <w:rPr>
          <w:lang w:val="es-MX"/>
        </w:rPr>
      </w:pPr>
      <w:r w:rsidRPr="00522BAB">
        <w:rPr>
          <w:lang w:val="es-MX"/>
        </w:rPr>
        <w:t>Al respecto, Arias-Gómez et al. (2024) manifiestan lo siguiente:</w:t>
      </w:r>
    </w:p>
    <w:p w14:paraId="7CFE9EA1" w14:textId="1317E8B0" w:rsidR="00BE40FF" w:rsidRPr="00BE40FF" w:rsidRDefault="00522BAB" w:rsidP="00522BAB">
      <w:pPr>
        <w:rPr>
          <w:lang w:val="es-MX"/>
        </w:rPr>
      </w:pPr>
      <w:r w:rsidRPr="00522BAB">
        <w:rPr>
          <w:lang w:val="es-MX"/>
        </w:rPr>
        <w:t>"La investigación cuantitativa busca la objetividad a través de la recolección de datos que pueden ser transformados en indicadores estadísticos. Este enfoque permite que el investigador examine los fenómenos de manera imparcial, utilizando herramientas estandarizadas para garantizar que los resultados sean replicables y válidos dentro de un entorno científico controlado." (p. 112)</w:t>
      </w:r>
    </w:p>
    <w:p w14:paraId="09C30B02" w14:textId="3A162AD1" w:rsidR="00522BAB" w:rsidRPr="00522BAB" w:rsidRDefault="00522BAB" w:rsidP="00522BAB">
      <w:pPr>
        <w:rPr>
          <w:lang w:val="es-MX"/>
        </w:rPr>
      </w:pPr>
      <w:r w:rsidRPr="00522BAB">
        <w:rPr>
          <w:lang w:val="es-MX"/>
        </w:rPr>
        <w:t>El uso de este enfoque es el más coherente para la Ingeniería de Sistemas Informáticos, ya que permite realizar una comparación técnica de la situación actual frente a los resultados obtenidos tras la implementación de las Redes Neuronales Convolucionales (CNN). Según García-Peñalvo (2022), en su análisis sobre metodologías de investigación en ingeniería:</w:t>
      </w:r>
    </w:p>
    <w:p w14:paraId="2BE82C54" w14:textId="1A89F8B0" w:rsidR="00522BAB" w:rsidRDefault="00522BAB" w:rsidP="00522BAB">
      <w:pPr>
        <w:rPr>
          <w:lang w:val="es-MX"/>
        </w:rPr>
      </w:pPr>
      <w:r w:rsidRPr="00522BAB">
        <w:rPr>
          <w:lang w:val="es-MX"/>
        </w:rPr>
        <w:t>"La selección de métricas precisas y el control de variables son fundamentales para validar la calidad de un software. El enfoque cuantitativo permite transformar el rendimiento del sistema en indicadores comparables, facilitando la toma de decisiones basada en evidencia técnica." (párr. 15)</w:t>
      </w:r>
    </w:p>
    <w:p w14:paraId="3003839E" w14:textId="034FEA9D" w:rsidR="00BE40FF" w:rsidRPr="00BE40FF" w:rsidRDefault="00BE40FF" w:rsidP="00BE40FF">
      <w:pPr>
        <w:rPr>
          <w:lang w:val="es-MX"/>
        </w:rPr>
      </w:pPr>
      <w:r w:rsidRPr="00BE40FF">
        <w:rPr>
          <w:lang w:val="es-MX"/>
        </w:rPr>
        <w:t>En este sentido, “el enfoque cuantitativo es el más adecuado para validar sistemas de inteligencia artificial”, permitiendo que la investigación se centre en la recolección y análisis de métricas críticas identificadas en el diagnóstico situacional, tales como:</w:t>
      </w:r>
    </w:p>
    <w:p w14:paraId="66549014" w14:textId="7EA118D6" w:rsidR="00BE40FF" w:rsidRPr="00BE40FF" w:rsidRDefault="00BE40FF" w:rsidP="00BE40FF">
      <w:pPr>
        <w:pStyle w:val="Prrafodelista"/>
        <w:numPr>
          <w:ilvl w:val="0"/>
          <w:numId w:val="23"/>
        </w:numPr>
        <w:rPr>
          <w:sz w:val="22"/>
          <w:szCs w:val="22"/>
        </w:rPr>
      </w:pPr>
      <w:r w:rsidRPr="00BE40FF">
        <w:rPr>
          <w:sz w:val="22"/>
          <w:szCs w:val="22"/>
        </w:rPr>
        <w:t>Reducción del tiempo de procesamiento: Se medirá la disminución de la latencia actual en la redacción de informes, que oscila entre 15 a 20 minutos por paciente, frente al tiempo de generación del borrador automatizado por el sistema.</w:t>
      </w:r>
    </w:p>
    <w:p w14:paraId="02F6E8E1" w14:textId="1E0ECECC" w:rsidR="00BE40FF" w:rsidRPr="00BE40FF" w:rsidRDefault="00BE40FF" w:rsidP="00BE40FF">
      <w:pPr>
        <w:pStyle w:val="Prrafodelista"/>
        <w:numPr>
          <w:ilvl w:val="0"/>
          <w:numId w:val="23"/>
        </w:numPr>
        <w:rPr>
          <w:sz w:val="22"/>
          <w:szCs w:val="22"/>
        </w:rPr>
      </w:pPr>
      <w:r w:rsidRPr="00BE40FF">
        <w:rPr>
          <w:sz w:val="22"/>
          <w:szCs w:val="22"/>
        </w:rPr>
        <w:t>Precisión del modelo de IA: Se cuantificará la eficacia de las arquitecturas de aprendizaje profundo mediante métricas de sensibilidad y especificidad en la detección de patrones patológicos.</w:t>
      </w:r>
    </w:p>
    <w:p w14:paraId="125A2948" w14:textId="39202879" w:rsidR="00BE40FF" w:rsidRPr="00BE40FF" w:rsidRDefault="00BE40FF" w:rsidP="00BE40FF">
      <w:pPr>
        <w:pStyle w:val="Prrafodelista"/>
        <w:numPr>
          <w:ilvl w:val="0"/>
          <w:numId w:val="23"/>
        </w:numPr>
        <w:rPr>
          <w:sz w:val="22"/>
          <w:szCs w:val="22"/>
        </w:rPr>
      </w:pPr>
      <w:r w:rsidRPr="00BE40FF">
        <w:rPr>
          <w:sz w:val="22"/>
          <w:szCs w:val="22"/>
        </w:rPr>
        <w:lastRenderedPageBreak/>
        <w:t>Disminución de errores técnicos: Se evaluará estadísticamente la reducción en la tasa de re-exposición de pacientes (actualmente del 12%) mediante el módulo de validación de borrosidad cinética.</w:t>
      </w:r>
    </w:p>
    <w:p w14:paraId="7F9E0EC5" w14:textId="21BD84EC" w:rsidR="00BE40FF" w:rsidRPr="00BE40FF" w:rsidRDefault="00BE40FF" w:rsidP="00BE40FF">
      <w:pPr>
        <w:pStyle w:val="Prrafodelista"/>
        <w:numPr>
          <w:ilvl w:val="0"/>
          <w:numId w:val="23"/>
        </w:numPr>
        <w:rPr>
          <w:sz w:val="22"/>
          <w:szCs w:val="22"/>
        </w:rPr>
      </w:pPr>
      <w:r w:rsidRPr="00BE40FF">
        <w:rPr>
          <w:sz w:val="22"/>
          <w:szCs w:val="22"/>
        </w:rPr>
        <w:t>Optimización del rendimiento operativo: Se comparará el volumen de pacientes procesados en una jornada laboral antes y después de la implementación de la herramienta.</w:t>
      </w:r>
    </w:p>
    <w:p w14:paraId="79D781F5" w14:textId="70F55829" w:rsidR="0007567B" w:rsidRPr="00364668" w:rsidRDefault="00522BAB" w:rsidP="00BE40FF">
      <w:pPr>
        <w:rPr>
          <w:lang w:val="es-MX"/>
        </w:rPr>
      </w:pPr>
      <w:r w:rsidRPr="00522BAB">
        <w:rPr>
          <w:lang w:val="es-MX"/>
        </w:rPr>
        <w:t>Finalmente, como señala Baena (2024), la investigación cuantitativa ofrece una estructura definida donde se utilizan los aspectos numéricos para investigar, analizar y comprobar información de manera exacta. Por tanto, al ser una investigación de carácter aplicado, este enfoque garantiza que la validación del software no dependa de percepciones subjetivas, sino de resultados medibles que demuestren la viabilidad técnica y operativa en el entorno clínico de Neo RX.</w:t>
      </w:r>
    </w:p>
    <w:p w14:paraId="5BA17AE1" w14:textId="65458FEC" w:rsidR="0007567B" w:rsidRDefault="0007567B" w:rsidP="0007567B">
      <w:pPr>
        <w:pStyle w:val="Ttulo3"/>
      </w:pPr>
      <w:bookmarkStart w:id="32" w:name="_Toc232198709"/>
      <w:r>
        <w:t>M</w:t>
      </w:r>
      <w:r w:rsidR="00176BEC">
        <w:t>É</w:t>
      </w:r>
      <w:r>
        <w:t>TODO DE INVESTIGACIÓN</w:t>
      </w:r>
      <w:bookmarkEnd w:id="32"/>
    </w:p>
    <w:p w14:paraId="5CF3F2B6" w14:textId="2B3B5575" w:rsidR="0007567B" w:rsidRPr="00364668" w:rsidRDefault="0007567B" w:rsidP="0007567B">
      <w:pPr>
        <w:rPr>
          <w:lang w:val="es-MX"/>
        </w:rPr>
      </w:pPr>
      <w:r w:rsidRPr="00364668">
        <w:rPr>
          <w:lang w:val="es-MX"/>
        </w:rPr>
        <w:t xml:space="preserve">Para el desarrollo del proyecto, se aplicará el Método Analítico-Deductivo, el cual permitirá descomponer el proceso de diagnóstico radiológico en sus partes constitutivas para luego establecer conclusiones generales basadas en leyes y principios de la ingeniería de sistemas e </w:t>
      </w:r>
      <w:r w:rsidR="00825891">
        <w:rPr>
          <w:lang w:val="es-MX"/>
        </w:rPr>
        <w:t>Deep learning</w:t>
      </w:r>
      <w:r w:rsidRPr="00364668">
        <w:rPr>
          <w:lang w:val="es-MX"/>
        </w:rPr>
        <w:t>.</w:t>
      </w:r>
    </w:p>
    <w:p w14:paraId="15B31C51" w14:textId="357577F8" w:rsidR="0007567B" w:rsidRPr="00364668" w:rsidRDefault="00176BEC" w:rsidP="0007567B">
      <w:pPr>
        <w:rPr>
          <w:lang w:val="es-MX"/>
        </w:rPr>
      </w:pPr>
      <w:r w:rsidRPr="00176BEC">
        <w:rPr>
          <w:lang w:val="es-MX"/>
        </w:rPr>
        <w:t>En este contexto, se considera que el análisis de los procesos vinculados a la gestión y atención técnica es determinante para la eficiencia organizacional, destacando que la descomposición de estos flujos influye directamente en la capacidad de respuesta y la dinámica operativa de la entidad (CEPAL, 2021). Bajo esta premisa, la aplicación de este método se divide en dos fases articuladas:</w:t>
      </w:r>
    </w:p>
    <w:p w14:paraId="13520DFE" w14:textId="76883291" w:rsidR="0007567B" w:rsidRPr="00364668" w:rsidRDefault="0007567B" w:rsidP="63BA6D33">
      <w:pPr>
        <w:numPr>
          <w:ilvl w:val="0"/>
          <w:numId w:val="19"/>
        </w:numPr>
      </w:pPr>
      <w:r w:rsidRPr="63BA6D33">
        <w:t>Fase Analítica: Se procederá a la descomposición del flujo de trabajo actual en el área de Neumología de Neo RX. Esto implica desglosar componentes críticos como el tiempo de redacción manual (15 a 20 minutos), la tasa de error por borrosidad cinética (12%) y las limitaciones de interoperabilidad de los formatos propietarios. Al analizar cada variable de forma aislada, se podrán identificar los requerimientos técnicos específicos para el entrenamiento de las Redes Neuronales Convolucionales (CNN).</w:t>
      </w:r>
    </w:p>
    <w:p w14:paraId="4DEF9673" w14:textId="77777777" w:rsidR="0007567B" w:rsidRPr="00364668" w:rsidRDefault="0007567B" w:rsidP="0007567B">
      <w:pPr>
        <w:numPr>
          <w:ilvl w:val="0"/>
          <w:numId w:val="19"/>
        </w:numPr>
        <w:rPr>
          <w:lang w:val="es-MX"/>
        </w:rPr>
      </w:pPr>
      <w:r w:rsidRPr="00364668">
        <w:rPr>
          <w:lang w:val="es-MX"/>
        </w:rPr>
        <w:t xml:space="preserve">Fase Deductiva: A partir de premisas generales y teorías validadas sobre </w:t>
      </w:r>
      <w:r w:rsidRPr="00364668">
        <w:rPr>
          <w:i/>
          <w:iCs/>
          <w:lang w:val="es-MX"/>
        </w:rPr>
        <w:t>Deep Learning</w:t>
      </w:r>
      <w:r w:rsidRPr="00364668">
        <w:rPr>
          <w:lang w:val="es-MX"/>
        </w:rPr>
        <w:t xml:space="preserve"> y procesamiento de imágenes, se diseñará la solución tecnológica. Se deducirá que, si el sistema identifica correctamente patrones patológicos y valida la calidad técnica de la </w:t>
      </w:r>
      <w:r w:rsidRPr="00364668">
        <w:rPr>
          <w:lang w:val="es-MX"/>
        </w:rPr>
        <w:lastRenderedPageBreak/>
        <w:t>imagen de forma inmediata</w:t>
      </w:r>
      <w:r>
        <w:rPr>
          <w:lang w:val="es-MX"/>
        </w:rPr>
        <w:t>,</w:t>
      </w:r>
      <w:r w:rsidRPr="00364668">
        <w:rPr>
          <w:lang w:val="es-MX"/>
        </w:rPr>
        <w:t xml:space="preserve"> entonces se producirá una optimización necesaria en la entrega de informes finales.</w:t>
      </w:r>
    </w:p>
    <w:p w14:paraId="7B6B970F" w14:textId="77777777" w:rsidR="0007567B" w:rsidRPr="00364668" w:rsidRDefault="0007567B" w:rsidP="0007567B">
      <w:pPr>
        <w:rPr>
          <w:lang w:val="es-MX"/>
        </w:rPr>
      </w:pPr>
      <w:r w:rsidRPr="00364668">
        <w:rPr>
          <w:lang w:val="es-MX"/>
        </w:rPr>
        <w:t>Este método es fundamental para garantizar que el sistema web no solo sea una herramienta aislada, sino una respuesta lógica y deducida a partir del análisis riguroso de las deficiencias operativas detectadas en el centro de diagnóstico.</w:t>
      </w:r>
    </w:p>
    <w:p w14:paraId="698F201E" w14:textId="77777777" w:rsidR="0007567B" w:rsidRDefault="0007567B" w:rsidP="0007567B">
      <w:pPr>
        <w:pStyle w:val="Ttulo3"/>
      </w:pPr>
      <w:bookmarkStart w:id="33" w:name="_Toc232198710"/>
      <w:r>
        <w:t>TIPO DE INVESTIGACIÓN</w:t>
      </w:r>
      <w:bookmarkEnd w:id="33"/>
    </w:p>
    <w:p w14:paraId="32D020E6" w14:textId="77777777" w:rsidR="0007567B" w:rsidRPr="00364668" w:rsidRDefault="0007567B" w:rsidP="0007567B">
      <w:pPr>
        <w:rPr>
          <w:lang w:val="es-MX"/>
        </w:rPr>
      </w:pPr>
      <w:r w:rsidRPr="00364668">
        <w:rPr>
          <w:lang w:val="es-MX"/>
        </w:rPr>
        <w:t xml:space="preserve">La presente investigación se define como de tipo </w:t>
      </w:r>
      <w:r w:rsidRPr="00364668">
        <w:rPr>
          <w:b/>
          <w:bCs/>
          <w:lang w:val="es-MX"/>
        </w:rPr>
        <w:t>Aplicativo – Descriptivo</w:t>
      </w:r>
      <w:r w:rsidRPr="00364668">
        <w:rPr>
          <w:lang w:val="es-MX"/>
        </w:rPr>
        <w:t>, lo cual es plenamente coherente con el enfoque cuantitativo y el método analítico-deductivo seleccionados para optimizar los servicios en el centro Neo Rayos X Digital.</w:t>
      </w:r>
    </w:p>
    <w:p w14:paraId="758AF703" w14:textId="21081872" w:rsidR="0007567B" w:rsidRPr="00364668" w:rsidRDefault="0007567B" w:rsidP="0007567B">
      <w:pPr>
        <w:numPr>
          <w:ilvl w:val="0"/>
          <w:numId w:val="20"/>
        </w:numPr>
        <w:rPr>
          <w:lang w:val="es-MX"/>
        </w:rPr>
      </w:pPr>
      <w:r w:rsidRPr="00364668">
        <w:rPr>
          <w:lang w:val="es-MX"/>
        </w:rPr>
        <w:t>Investigación de tipo Descriptivo: En una primera fase, el proyecto busca especificar las propiedades y características del fenómeno observado.</w:t>
      </w:r>
      <w:r w:rsidR="00310755">
        <w:rPr>
          <w:lang w:val="es-MX"/>
        </w:rPr>
        <w:t xml:space="preserve"> </w:t>
      </w:r>
      <w:r w:rsidR="00310755" w:rsidRPr="00310755">
        <w:rPr>
          <w:lang w:val="es-MX"/>
        </w:rPr>
        <w:t>Según Ñaupas Paitán et al. (2023), la investigación descriptiva tiene como objetivo principal la caracterización de un fenómeno o situación concreta, indicando sus rasgos más peculiares o diferenciadores. Bajo esta premisa, se describirá cuantitativamente el estado actual del flujo de trabajo, midiendo variables como los tiempos de respuesta (actualmente de 24 a 48 horas en alta demanda), la frecuencia de errores por borrosidad cinética (12%) y la latencia en la redacción manual de informes (15 a 20 minutos por estudio).</w:t>
      </w:r>
    </w:p>
    <w:p w14:paraId="6F3317A9" w14:textId="345DDC26" w:rsidR="0007567B" w:rsidRPr="00364668" w:rsidRDefault="0007567B" w:rsidP="0007567B">
      <w:pPr>
        <w:numPr>
          <w:ilvl w:val="0"/>
          <w:numId w:val="20"/>
        </w:numPr>
        <w:rPr>
          <w:lang w:val="es-MX"/>
        </w:rPr>
      </w:pPr>
      <w:r w:rsidRPr="00364668">
        <w:rPr>
          <w:lang w:val="es-MX"/>
        </w:rPr>
        <w:t>Investigación de tipo Aplicativo:</w:t>
      </w:r>
      <w:r w:rsidR="00310755" w:rsidRPr="00310755">
        <w:t xml:space="preserve"> </w:t>
      </w:r>
      <w:r w:rsidR="00310755" w:rsidRPr="00310755">
        <w:rPr>
          <w:lang w:val="es-MX"/>
        </w:rPr>
        <w:t>El proyecto es fundamentalmente aplicativo porque su objetivo central es solucionar un problema práctico mediante la creación de un sistema web de asistencia diagnóstica. Al respecto, se plantea que la investigación aplicada se centra en la resolución de problemas específicos en contextos prácticos, utilizando el conocimiento científico para generar innovaciones tecnológicas que mejoren procesos existentes (Vargas Cordero, 2021). En este sentido, se aplicarán conocimientos de Deep Learning y Redes Neuronales Convolucionales para transformar el proceso de interpretación radiológica en Neo RX, culminando con la implementación de un software funcional evaluado mediante métricas de rendimiento y precisión técnica.</w:t>
      </w:r>
    </w:p>
    <w:p w14:paraId="581839BA" w14:textId="6257BE68" w:rsidR="0007567B" w:rsidRPr="00A30D2F" w:rsidRDefault="0007567B" w:rsidP="0007567B">
      <w:pPr>
        <w:rPr>
          <w:lang w:val="es-MX"/>
        </w:rPr>
      </w:pPr>
      <w:r w:rsidRPr="00364668">
        <w:rPr>
          <w:lang w:val="es-MX"/>
        </w:rPr>
        <w:t>La relación entre el tipo de investigación y el método radica en que, tras describir y analizar las variables críticas del centro, se aplicará una solución deducida de principios tecnológicos avanzados para optimizar de manera medible la eficiencia operativa en el área de Neumología.</w:t>
      </w:r>
    </w:p>
    <w:p w14:paraId="346B6798" w14:textId="011D8642" w:rsidR="0007567B" w:rsidRDefault="0007567B" w:rsidP="0007567B">
      <w:pPr>
        <w:pStyle w:val="Ttulo3"/>
      </w:pPr>
      <w:bookmarkStart w:id="34" w:name="_Toc232198711"/>
      <w:r>
        <w:t>OPERACI</w:t>
      </w:r>
      <w:r w:rsidR="007769CA">
        <w:t>ONALIZACIÓN</w:t>
      </w:r>
      <w:r>
        <w:t xml:space="preserve"> DE VARIABLES</w:t>
      </w:r>
      <w:bookmarkEnd w:id="34"/>
    </w:p>
    <w:p w14:paraId="1771EF96" w14:textId="77777777" w:rsidR="0007567B" w:rsidRPr="00364668" w:rsidRDefault="0007567B" w:rsidP="0007567B">
      <w:r w:rsidRPr="00874844">
        <w:t xml:space="preserve">La operacionalización permite transformar las variables abstractas del título en indicadores </w:t>
      </w:r>
      <w:r w:rsidRPr="00874844">
        <w:lastRenderedPageBreak/>
        <w:t>observables y medibles. Para este proyecto, se han identificado dos variables principales:</w:t>
      </w:r>
    </w:p>
    <w:tbl>
      <w:tblPr>
        <w:tblW w:w="10065" w:type="dxa"/>
        <w:tblInd w:w="-289" w:type="dxa"/>
        <w:tblLayout w:type="fixed"/>
        <w:tblLook w:val="04A0" w:firstRow="1" w:lastRow="0" w:firstColumn="1" w:lastColumn="0" w:noHBand="0" w:noVBand="1"/>
      </w:tblPr>
      <w:tblGrid>
        <w:gridCol w:w="1844"/>
        <w:gridCol w:w="1679"/>
        <w:gridCol w:w="1581"/>
        <w:gridCol w:w="1505"/>
        <w:gridCol w:w="1638"/>
        <w:gridCol w:w="1818"/>
      </w:tblGrid>
      <w:tr w:rsidR="0007567B" w:rsidRPr="00364668" w14:paraId="7B3F1CDB" w14:textId="77777777" w:rsidTr="00310755">
        <w:tc>
          <w:tcPr>
            <w:tcW w:w="1844" w:type="dxa"/>
            <w:hideMark/>
          </w:tcPr>
          <w:p w14:paraId="09011E45" w14:textId="77777777" w:rsidR="0007567B" w:rsidRPr="00364668" w:rsidRDefault="0007567B" w:rsidP="00EE3207">
            <w:pPr>
              <w:rPr>
                <w:lang w:val="es-MX"/>
              </w:rPr>
            </w:pPr>
            <w:r w:rsidRPr="00364668">
              <w:rPr>
                <w:b/>
                <w:bCs/>
                <w:lang w:val="es-MX"/>
              </w:rPr>
              <w:t>Variable</w:t>
            </w:r>
          </w:p>
        </w:tc>
        <w:tc>
          <w:tcPr>
            <w:tcW w:w="1679" w:type="dxa"/>
            <w:vAlign w:val="center"/>
            <w:hideMark/>
          </w:tcPr>
          <w:p w14:paraId="0AF2E934" w14:textId="77777777" w:rsidR="0007567B" w:rsidRPr="00364668" w:rsidRDefault="0007567B" w:rsidP="00EE3207">
            <w:pPr>
              <w:jc w:val="center"/>
              <w:rPr>
                <w:lang w:val="es-MX"/>
              </w:rPr>
            </w:pPr>
            <w:r w:rsidRPr="00364668">
              <w:rPr>
                <w:b/>
                <w:bCs/>
                <w:lang w:val="es-MX"/>
              </w:rPr>
              <w:t>Dimensiones</w:t>
            </w:r>
          </w:p>
        </w:tc>
        <w:tc>
          <w:tcPr>
            <w:tcW w:w="1581" w:type="dxa"/>
            <w:hideMark/>
          </w:tcPr>
          <w:p w14:paraId="23E922D8" w14:textId="77777777" w:rsidR="0007567B" w:rsidRPr="00364668" w:rsidRDefault="0007567B" w:rsidP="00EE3207">
            <w:pPr>
              <w:rPr>
                <w:lang w:val="es-MX"/>
              </w:rPr>
            </w:pPr>
            <w:r w:rsidRPr="00364668">
              <w:rPr>
                <w:b/>
                <w:bCs/>
                <w:lang w:val="es-MX"/>
              </w:rPr>
              <w:t>Indicadores</w:t>
            </w:r>
          </w:p>
        </w:tc>
        <w:tc>
          <w:tcPr>
            <w:tcW w:w="1505" w:type="dxa"/>
            <w:hideMark/>
          </w:tcPr>
          <w:p w14:paraId="41EA7FBA" w14:textId="77777777" w:rsidR="0007567B" w:rsidRPr="00364668" w:rsidRDefault="0007567B" w:rsidP="00EE3207">
            <w:pPr>
              <w:rPr>
                <w:lang w:val="es-MX"/>
              </w:rPr>
            </w:pPr>
            <w:r w:rsidRPr="00364668">
              <w:rPr>
                <w:b/>
                <w:bCs/>
                <w:lang w:val="es-MX"/>
              </w:rPr>
              <w:t>Escalas</w:t>
            </w:r>
          </w:p>
        </w:tc>
        <w:tc>
          <w:tcPr>
            <w:tcW w:w="1638" w:type="dxa"/>
            <w:hideMark/>
          </w:tcPr>
          <w:p w14:paraId="5C32D271" w14:textId="77777777" w:rsidR="0007567B" w:rsidRPr="00364668" w:rsidRDefault="0007567B" w:rsidP="00EE3207">
            <w:pPr>
              <w:rPr>
                <w:lang w:val="es-MX"/>
              </w:rPr>
            </w:pPr>
            <w:r w:rsidRPr="00364668">
              <w:rPr>
                <w:b/>
                <w:bCs/>
                <w:lang w:val="es-MX"/>
              </w:rPr>
              <w:t>Técnicas</w:t>
            </w:r>
          </w:p>
        </w:tc>
        <w:tc>
          <w:tcPr>
            <w:tcW w:w="1818" w:type="dxa"/>
            <w:hideMark/>
          </w:tcPr>
          <w:p w14:paraId="24C02B05" w14:textId="77777777" w:rsidR="0007567B" w:rsidRPr="00364668" w:rsidRDefault="0007567B" w:rsidP="00EE3207">
            <w:pPr>
              <w:rPr>
                <w:lang w:val="es-MX"/>
              </w:rPr>
            </w:pPr>
            <w:r w:rsidRPr="00364668">
              <w:rPr>
                <w:b/>
                <w:bCs/>
                <w:lang w:val="es-MX"/>
              </w:rPr>
              <w:t>Instrumentos</w:t>
            </w:r>
          </w:p>
        </w:tc>
      </w:tr>
      <w:tr w:rsidR="0007567B" w:rsidRPr="00364668" w14:paraId="2390BD84" w14:textId="77777777" w:rsidTr="00310755">
        <w:tc>
          <w:tcPr>
            <w:tcW w:w="1844" w:type="dxa"/>
            <w:vMerge w:val="restart"/>
            <w:vAlign w:val="center"/>
            <w:hideMark/>
          </w:tcPr>
          <w:p w14:paraId="3F42E6AF" w14:textId="2C7BA346" w:rsidR="0007567B" w:rsidRPr="00364668" w:rsidRDefault="0007567B" w:rsidP="00EE3207">
            <w:pPr>
              <w:jc w:val="center"/>
              <w:rPr>
                <w:lang w:val="es-MX"/>
              </w:rPr>
            </w:pPr>
            <w:r w:rsidRPr="00364668">
              <w:rPr>
                <w:b/>
                <w:bCs/>
                <w:lang w:val="es-MX"/>
              </w:rPr>
              <w:t xml:space="preserve">V1: </w:t>
            </w:r>
            <w:r w:rsidR="00522BAB">
              <w:rPr>
                <w:b/>
                <w:bCs/>
                <w:lang w:val="es-MX"/>
              </w:rPr>
              <w:t xml:space="preserve">Sistema Web Basado en </w:t>
            </w:r>
            <w:r w:rsidRPr="00364668">
              <w:rPr>
                <w:b/>
                <w:bCs/>
                <w:lang w:val="es-MX"/>
              </w:rPr>
              <w:t>Redes Neuronales Convolucionales (Variable Independiente)</w:t>
            </w:r>
          </w:p>
        </w:tc>
        <w:tc>
          <w:tcPr>
            <w:tcW w:w="1679" w:type="dxa"/>
            <w:vAlign w:val="center"/>
            <w:hideMark/>
          </w:tcPr>
          <w:p w14:paraId="04989B6C" w14:textId="77777777" w:rsidR="0007567B" w:rsidRPr="00364668" w:rsidRDefault="0007567B" w:rsidP="00EE3207">
            <w:pPr>
              <w:jc w:val="center"/>
              <w:rPr>
                <w:lang w:val="es-MX"/>
              </w:rPr>
            </w:pPr>
            <w:r w:rsidRPr="00364668">
              <w:rPr>
                <w:b/>
                <w:bCs/>
                <w:lang w:val="es-MX"/>
              </w:rPr>
              <w:t>Precisión del Algoritmo</w:t>
            </w:r>
          </w:p>
        </w:tc>
        <w:tc>
          <w:tcPr>
            <w:tcW w:w="1581" w:type="dxa"/>
            <w:hideMark/>
          </w:tcPr>
          <w:p w14:paraId="6D8F3B86" w14:textId="77777777" w:rsidR="0007567B" w:rsidRPr="00364668" w:rsidRDefault="0007567B" w:rsidP="00EE3207">
            <w:pPr>
              <w:rPr>
                <w:lang w:val="es-MX"/>
              </w:rPr>
            </w:pPr>
            <w:r w:rsidRPr="00364668">
              <w:rPr>
                <w:lang w:val="es-MX"/>
              </w:rPr>
              <w:t>Porcentaje de exactitud (Accuracy) en detección de patologías.</w:t>
            </w:r>
          </w:p>
        </w:tc>
        <w:tc>
          <w:tcPr>
            <w:tcW w:w="1505" w:type="dxa"/>
            <w:hideMark/>
          </w:tcPr>
          <w:p w14:paraId="2AEB73D9" w14:textId="77777777" w:rsidR="0007567B" w:rsidRPr="00364668" w:rsidRDefault="0007567B" w:rsidP="00EE3207">
            <w:pPr>
              <w:rPr>
                <w:lang w:val="es-MX"/>
              </w:rPr>
            </w:pPr>
            <w:r w:rsidRPr="00364668">
              <w:rPr>
                <w:lang w:val="es-MX"/>
              </w:rPr>
              <w:t>Porcentaje (0-100%)</w:t>
            </w:r>
          </w:p>
        </w:tc>
        <w:tc>
          <w:tcPr>
            <w:tcW w:w="1638" w:type="dxa"/>
            <w:hideMark/>
          </w:tcPr>
          <w:p w14:paraId="25C82287" w14:textId="77777777" w:rsidR="0007567B" w:rsidRPr="00364668" w:rsidRDefault="0007567B" w:rsidP="00EE3207">
            <w:pPr>
              <w:rPr>
                <w:lang w:val="es-MX"/>
              </w:rPr>
            </w:pPr>
            <w:r w:rsidRPr="00364668">
              <w:rPr>
                <w:lang w:val="es-MX"/>
              </w:rPr>
              <w:t>Experimentación computacional</w:t>
            </w:r>
          </w:p>
        </w:tc>
        <w:tc>
          <w:tcPr>
            <w:tcW w:w="1818" w:type="dxa"/>
            <w:hideMark/>
          </w:tcPr>
          <w:p w14:paraId="09E14E97" w14:textId="77777777" w:rsidR="0007567B" w:rsidRPr="00364668" w:rsidRDefault="0007567B" w:rsidP="00EE3207">
            <w:pPr>
              <w:rPr>
                <w:lang w:val="es-MX"/>
              </w:rPr>
            </w:pPr>
            <w:r w:rsidRPr="00364668">
              <w:rPr>
                <w:lang w:val="es-MX"/>
              </w:rPr>
              <w:t>Dataset de entrenamiento (imágenes DICOM local).</w:t>
            </w:r>
          </w:p>
        </w:tc>
      </w:tr>
      <w:tr w:rsidR="0007567B" w:rsidRPr="00364668" w14:paraId="35125BD0" w14:textId="77777777" w:rsidTr="00310755">
        <w:tc>
          <w:tcPr>
            <w:tcW w:w="1844" w:type="dxa"/>
            <w:vMerge/>
            <w:hideMark/>
          </w:tcPr>
          <w:p w14:paraId="02C32F73" w14:textId="77777777" w:rsidR="0007567B" w:rsidRPr="00364668" w:rsidRDefault="0007567B" w:rsidP="00EE3207">
            <w:pPr>
              <w:rPr>
                <w:lang w:val="es-MX"/>
              </w:rPr>
            </w:pPr>
          </w:p>
        </w:tc>
        <w:tc>
          <w:tcPr>
            <w:tcW w:w="1679" w:type="dxa"/>
            <w:vAlign w:val="center"/>
            <w:hideMark/>
          </w:tcPr>
          <w:p w14:paraId="14FFEEA0" w14:textId="77777777" w:rsidR="0007567B" w:rsidRPr="00364668" w:rsidRDefault="0007567B" w:rsidP="00EE3207">
            <w:pPr>
              <w:jc w:val="center"/>
              <w:rPr>
                <w:lang w:val="es-MX"/>
              </w:rPr>
            </w:pPr>
            <w:r w:rsidRPr="00364668">
              <w:rPr>
                <w:b/>
                <w:bCs/>
                <w:lang w:val="es-MX"/>
              </w:rPr>
              <w:t>Validación Técnica</w:t>
            </w:r>
          </w:p>
        </w:tc>
        <w:tc>
          <w:tcPr>
            <w:tcW w:w="1581" w:type="dxa"/>
            <w:hideMark/>
          </w:tcPr>
          <w:p w14:paraId="39722B2C" w14:textId="77777777" w:rsidR="0007567B" w:rsidRPr="00364668" w:rsidRDefault="0007567B" w:rsidP="00EE3207">
            <w:pPr>
              <w:rPr>
                <w:lang w:val="es-MX"/>
              </w:rPr>
            </w:pPr>
            <w:r w:rsidRPr="00364668">
              <w:rPr>
                <w:lang w:val="es-MX"/>
              </w:rPr>
              <w:t>Tasa de detección de borrosidad cinética (movimiento).</w:t>
            </w:r>
          </w:p>
        </w:tc>
        <w:tc>
          <w:tcPr>
            <w:tcW w:w="1505" w:type="dxa"/>
            <w:hideMark/>
          </w:tcPr>
          <w:p w14:paraId="6BEF068E" w14:textId="77777777" w:rsidR="0007567B" w:rsidRPr="00364668" w:rsidRDefault="0007567B" w:rsidP="00EE3207">
            <w:pPr>
              <w:rPr>
                <w:lang w:val="es-MX"/>
              </w:rPr>
            </w:pPr>
            <w:r w:rsidRPr="00364668">
              <w:rPr>
                <w:lang w:val="es-MX"/>
              </w:rPr>
              <w:t>Razón (Nro. de casos detectados)</w:t>
            </w:r>
          </w:p>
        </w:tc>
        <w:tc>
          <w:tcPr>
            <w:tcW w:w="1638" w:type="dxa"/>
            <w:hideMark/>
          </w:tcPr>
          <w:p w14:paraId="4BDB720B" w14:textId="77777777" w:rsidR="0007567B" w:rsidRPr="00364668" w:rsidRDefault="0007567B" w:rsidP="00EE3207">
            <w:pPr>
              <w:rPr>
                <w:lang w:val="es-MX"/>
              </w:rPr>
            </w:pPr>
            <w:r w:rsidRPr="00364668">
              <w:rPr>
                <w:lang w:val="es-MX"/>
              </w:rPr>
              <w:t>Medición técnica</w:t>
            </w:r>
          </w:p>
        </w:tc>
        <w:tc>
          <w:tcPr>
            <w:tcW w:w="1818" w:type="dxa"/>
            <w:hideMark/>
          </w:tcPr>
          <w:p w14:paraId="3CB2DE99" w14:textId="77777777" w:rsidR="0007567B" w:rsidRPr="00364668" w:rsidRDefault="0007567B" w:rsidP="00EE3207">
            <w:pPr>
              <w:rPr>
                <w:lang w:val="es-MX"/>
              </w:rPr>
            </w:pPr>
            <w:r w:rsidRPr="00364668">
              <w:rPr>
                <w:lang w:val="es-MX"/>
              </w:rPr>
              <w:t>Logs del sistema / Matriz de confusión.</w:t>
            </w:r>
          </w:p>
        </w:tc>
      </w:tr>
      <w:tr w:rsidR="0007567B" w:rsidRPr="00364668" w14:paraId="7ED3BE55" w14:textId="77777777" w:rsidTr="00310755">
        <w:tc>
          <w:tcPr>
            <w:tcW w:w="1844" w:type="dxa"/>
            <w:vMerge/>
            <w:hideMark/>
          </w:tcPr>
          <w:p w14:paraId="1C59184D" w14:textId="77777777" w:rsidR="0007567B" w:rsidRPr="00364668" w:rsidRDefault="0007567B" w:rsidP="00EE3207">
            <w:pPr>
              <w:rPr>
                <w:lang w:val="es-MX"/>
              </w:rPr>
            </w:pPr>
          </w:p>
        </w:tc>
        <w:tc>
          <w:tcPr>
            <w:tcW w:w="1679" w:type="dxa"/>
            <w:vAlign w:val="center"/>
            <w:hideMark/>
          </w:tcPr>
          <w:p w14:paraId="2105FE5E" w14:textId="77777777" w:rsidR="0007567B" w:rsidRPr="00364668" w:rsidRDefault="0007567B" w:rsidP="00EE3207">
            <w:pPr>
              <w:jc w:val="center"/>
              <w:rPr>
                <w:lang w:val="es-MX"/>
              </w:rPr>
            </w:pPr>
            <w:r w:rsidRPr="00364668">
              <w:rPr>
                <w:b/>
                <w:bCs/>
                <w:lang w:val="es-MX"/>
              </w:rPr>
              <w:t>Capacidad de Respuesta</w:t>
            </w:r>
          </w:p>
        </w:tc>
        <w:tc>
          <w:tcPr>
            <w:tcW w:w="1581" w:type="dxa"/>
            <w:hideMark/>
          </w:tcPr>
          <w:p w14:paraId="7DFC1F0E" w14:textId="77777777" w:rsidR="0007567B" w:rsidRPr="00364668" w:rsidRDefault="0007567B" w:rsidP="00EE3207">
            <w:pPr>
              <w:rPr>
                <w:lang w:val="es-MX"/>
              </w:rPr>
            </w:pPr>
            <w:r w:rsidRPr="00364668">
              <w:rPr>
                <w:lang w:val="es-MX"/>
              </w:rPr>
              <w:t>Tiempo de procesamiento de imagen y generación de etiquetas.</w:t>
            </w:r>
          </w:p>
        </w:tc>
        <w:tc>
          <w:tcPr>
            <w:tcW w:w="1505" w:type="dxa"/>
            <w:hideMark/>
          </w:tcPr>
          <w:p w14:paraId="4C406428" w14:textId="77777777" w:rsidR="0007567B" w:rsidRPr="00364668" w:rsidRDefault="0007567B" w:rsidP="00EE3207">
            <w:pPr>
              <w:rPr>
                <w:lang w:val="es-MX"/>
              </w:rPr>
            </w:pPr>
            <w:r w:rsidRPr="00364668">
              <w:rPr>
                <w:lang w:val="es-MX"/>
              </w:rPr>
              <w:t>Segundos / Minutos</w:t>
            </w:r>
          </w:p>
        </w:tc>
        <w:tc>
          <w:tcPr>
            <w:tcW w:w="1638" w:type="dxa"/>
            <w:hideMark/>
          </w:tcPr>
          <w:p w14:paraId="5D4F26F9" w14:textId="77777777" w:rsidR="0007567B" w:rsidRPr="00364668" w:rsidRDefault="0007567B" w:rsidP="00EE3207">
            <w:pPr>
              <w:rPr>
                <w:lang w:val="es-MX"/>
              </w:rPr>
            </w:pPr>
            <w:r w:rsidRPr="00364668">
              <w:rPr>
                <w:lang w:val="es-MX"/>
              </w:rPr>
              <w:t>Observación técnica</w:t>
            </w:r>
          </w:p>
        </w:tc>
        <w:tc>
          <w:tcPr>
            <w:tcW w:w="1818" w:type="dxa"/>
            <w:hideMark/>
          </w:tcPr>
          <w:p w14:paraId="4097137F" w14:textId="77777777" w:rsidR="0007567B" w:rsidRPr="00364668" w:rsidRDefault="0007567B" w:rsidP="00EE3207">
            <w:pPr>
              <w:rPr>
                <w:lang w:val="es-MX"/>
              </w:rPr>
            </w:pPr>
            <w:r w:rsidRPr="00364668">
              <w:rPr>
                <w:lang w:val="es-MX"/>
              </w:rPr>
              <w:t>Cronómetro digital / Logs del servidor.</w:t>
            </w:r>
          </w:p>
        </w:tc>
      </w:tr>
      <w:tr w:rsidR="0007567B" w:rsidRPr="00364668" w14:paraId="073B853E" w14:textId="77777777" w:rsidTr="00310755">
        <w:tc>
          <w:tcPr>
            <w:tcW w:w="1844" w:type="dxa"/>
            <w:vMerge w:val="restart"/>
            <w:vAlign w:val="center"/>
            <w:hideMark/>
          </w:tcPr>
          <w:p w14:paraId="1C39C2DC" w14:textId="77777777" w:rsidR="0007567B" w:rsidRPr="00364668" w:rsidRDefault="0007567B" w:rsidP="00EE3207">
            <w:pPr>
              <w:jc w:val="center"/>
              <w:rPr>
                <w:lang w:val="es-MX"/>
              </w:rPr>
            </w:pPr>
            <w:r w:rsidRPr="00364668">
              <w:rPr>
                <w:b/>
                <w:bCs/>
                <w:lang w:val="es-MX"/>
              </w:rPr>
              <w:t>V2: Optimización de Informes en Radiología de Tórax (Variable Dependiente)</w:t>
            </w:r>
          </w:p>
        </w:tc>
        <w:tc>
          <w:tcPr>
            <w:tcW w:w="1679" w:type="dxa"/>
            <w:vAlign w:val="center"/>
            <w:hideMark/>
          </w:tcPr>
          <w:p w14:paraId="6EF52EB0" w14:textId="77777777" w:rsidR="0007567B" w:rsidRPr="00364668" w:rsidRDefault="0007567B" w:rsidP="00EE3207">
            <w:pPr>
              <w:jc w:val="center"/>
              <w:rPr>
                <w:lang w:val="es-MX"/>
              </w:rPr>
            </w:pPr>
            <w:r w:rsidRPr="00364668">
              <w:rPr>
                <w:b/>
                <w:bCs/>
                <w:lang w:val="es-MX"/>
              </w:rPr>
              <w:t>Eficiencia Temporal</w:t>
            </w:r>
          </w:p>
        </w:tc>
        <w:tc>
          <w:tcPr>
            <w:tcW w:w="1581" w:type="dxa"/>
            <w:hideMark/>
          </w:tcPr>
          <w:p w14:paraId="4F0CFBB1" w14:textId="77777777" w:rsidR="0007567B" w:rsidRPr="00364668" w:rsidRDefault="0007567B" w:rsidP="00EE3207">
            <w:pPr>
              <w:rPr>
                <w:lang w:val="es-MX"/>
              </w:rPr>
            </w:pPr>
            <w:r w:rsidRPr="00364668">
              <w:rPr>
                <w:lang w:val="es-MX"/>
              </w:rPr>
              <w:t>Tiempo promedio de redacción y entrega del informe final.</w:t>
            </w:r>
          </w:p>
        </w:tc>
        <w:tc>
          <w:tcPr>
            <w:tcW w:w="1505" w:type="dxa"/>
            <w:hideMark/>
          </w:tcPr>
          <w:p w14:paraId="4020828D" w14:textId="77777777" w:rsidR="0007567B" w:rsidRPr="00364668" w:rsidRDefault="0007567B" w:rsidP="00EE3207">
            <w:pPr>
              <w:rPr>
                <w:lang w:val="es-MX"/>
              </w:rPr>
            </w:pPr>
            <w:r w:rsidRPr="00364668">
              <w:rPr>
                <w:lang w:val="es-MX"/>
              </w:rPr>
              <w:t>Minutos / Horas</w:t>
            </w:r>
          </w:p>
        </w:tc>
        <w:tc>
          <w:tcPr>
            <w:tcW w:w="1638" w:type="dxa"/>
            <w:hideMark/>
          </w:tcPr>
          <w:p w14:paraId="3A3D3F7A" w14:textId="77777777" w:rsidR="0007567B" w:rsidRPr="00364668" w:rsidRDefault="0007567B" w:rsidP="00EE3207">
            <w:pPr>
              <w:rPr>
                <w:lang w:val="es-MX"/>
              </w:rPr>
            </w:pPr>
            <w:r w:rsidRPr="00364668">
              <w:rPr>
                <w:lang w:val="es-MX"/>
              </w:rPr>
              <w:t>Medición de tiempos</w:t>
            </w:r>
          </w:p>
        </w:tc>
        <w:tc>
          <w:tcPr>
            <w:tcW w:w="1818" w:type="dxa"/>
            <w:hideMark/>
          </w:tcPr>
          <w:p w14:paraId="5AB90682" w14:textId="77777777" w:rsidR="0007567B" w:rsidRPr="00364668" w:rsidRDefault="0007567B" w:rsidP="00EE3207">
            <w:pPr>
              <w:rPr>
                <w:lang w:val="es-MX"/>
              </w:rPr>
            </w:pPr>
            <w:r w:rsidRPr="00364668">
              <w:rPr>
                <w:lang w:val="es-MX"/>
              </w:rPr>
              <w:t>Ficha de registro de tiempos (Pre vs Post sistema).</w:t>
            </w:r>
          </w:p>
        </w:tc>
      </w:tr>
      <w:tr w:rsidR="0007567B" w:rsidRPr="00364668" w14:paraId="118AC393" w14:textId="77777777" w:rsidTr="00310755">
        <w:tc>
          <w:tcPr>
            <w:tcW w:w="1844" w:type="dxa"/>
            <w:vMerge/>
            <w:hideMark/>
          </w:tcPr>
          <w:p w14:paraId="1173511A" w14:textId="77777777" w:rsidR="0007567B" w:rsidRPr="00364668" w:rsidRDefault="0007567B" w:rsidP="00EE3207">
            <w:pPr>
              <w:rPr>
                <w:lang w:val="es-MX"/>
              </w:rPr>
            </w:pPr>
          </w:p>
        </w:tc>
        <w:tc>
          <w:tcPr>
            <w:tcW w:w="1679" w:type="dxa"/>
            <w:vAlign w:val="center"/>
            <w:hideMark/>
          </w:tcPr>
          <w:p w14:paraId="0FFB010E" w14:textId="77777777" w:rsidR="0007567B" w:rsidRPr="00364668" w:rsidRDefault="0007567B" w:rsidP="00EE3207">
            <w:pPr>
              <w:jc w:val="center"/>
              <w:rPr>
                <w:lang w:val="es-MX"/>
              </w:rPr>
            </w:pPr>
            <w:r w:rsidRPr="00364668">
              <w:rPr>
                <w:b/>
                <w:bCs/>
                <w:lang w:val="es-MX"/>
              </w:rPr>
              <w:t>Calidad del Informe</w:t>
            </w:r>
          </w:p>
        </w:tc>
        <w:tc>
          <w:tcPr>
            <w:tcW w:w="1581" w:type="dxa"/>
            <w:hideMark/>
          </w:tcPr>
          <w:p w14:paraId="2B6428D0" w14:textId="77777777" w:rsidR="0007567B" w:rsidRPr="00364668" w:rsidRDefault="0007567B" w:rsidP="00EE3207">
            <w:pPr>
              <w:rPr>
                <w:lang w:val="es-MX"/>
              </w:rPr>
            </w:pPr>
            <w:r w:rsidRPr="00364668">
              <w:rPr>
                <w:lang w:val="es-MX"/>
              </w:rPr>
              <w:t>Nivel de estandarización y terminología técnica utilizada.</w:t>
            </w:r>
          </w:p>
        </w:tc>
        <w:tc>
          <w:tcPr>
            <w:tcW w:w="1505" w:type="dxa"/>
            <w:hideMark/>
          </w:tcPr>
          <w:p w14:paraId="3C7E8C47" w14:textId="77777777" w:rsidR="0007567B" w:rsidRPr="00364668" w:rsidRDefault="0007567B" w:rsidP="00EE3207">
            <w:pPr>
              <w:rPr>
                <w:lang w:val="es-MX"/>
              </w:rPr>
            </w:pPr>
            <w:r w:rsidRPr="00364668">
              <w:rPr>
                <w:lang w:val="es-MX"/>
              </w:rPr>
              <w:t>Escala Likert (1-5)</w:t>
            </w:r>
          </w:p>
        </w:tc>
        <w:tc>
          <w:tcPr>
            <w:tcW w:w="1638" w:type="dxa"/>
            <w:hideMark/>
          </w:tcPr>
          <w:p w14:paraId="5DD85C07" w14:textId="77777777" w:rsidR="0007567B" w:rsidRPr="00364668" w:rsidRDefault="0007567B" w:rsidP="00EE3207">
            <w:pPr>
              <w:rPr>
                <w:lang w:val="es-MX"/>
              </w:rPr>
            </w:pPr>
            <w:r w:rsidRPr="00364668">
              <w:rPr>
                <w:lang w:val="es-MX"/>
              </w:rPr>
              <w:t>Análisis de contenido</w:t>
            </w:r>
          </w:p>
        </w:tc>
        <w:tc>
          <w:tcPr>
            <w:tcW w:w="1818" w:type="dxa"/>
            <w:hideMark/>
          </w:tcPr>
          <w:p w14:paraId="504F6962" w14:textId="77777777" w:rsidR="0007567B" w:rsidRPr="00364668" w:rsidRDefault="0007567B" w:rsidP="00EE3207">
            <w:pPr>
              <w:rPr>
                <w:lang w:val="es-MX"/>
              </w:rPr>
            </w:pPr>
            <w:r w:rsidRPr="00364668">
              <w:rPr>
                <w:lang w:val="es-MX"/>
              </w:rPr>
              <w:t>Lista de cotejo / Rúbrica de evaluación médica.</w:t>
            </w:r>
          </w:p>
        </w:tc>
      </w:tr>
      <w:tr w:rsidR="0007567B" w:rsidRPr="00364668" w14:paraId="16E9D811" w14:textId="77777777" w:rsidTr="00310755">
        <w:tc>
          <w:tcPr>
            <w:tcW w:w="1844" w:type="dxa"/>
            <w:vMerge/>
            <w:hideMark/>
          </w:tcPr>
          <w:p w14:paraId="137D9241" w14:textId="77777777" w:rsidR="0007567B" w:rsidRPr="00364668" w:rsidRDefault="0007567B" w:rsidP="00EE3207">
            <w:pPr>
              <w:rPr>
                <w:lang w:val="es-MX"/>
              </w:rPr>
            </w:pPr>
          </w:p>
        </w:tc>
        <w:tc>
          <w:tcPr>
            <w:tcW w:w="1679" w:type="dxa"/>
            <w:vAlign w:val="center"/>
            <w:hideMark/>
          </w:tcPr>
          <w:p w14:paraId="536095C3" w14:textId="77777777" w:rsidR="0007567B" w:rsidRPr="00364668" w:rsidRDefault="0007567B" w:rsidP="00EE3207">
            <w:pPr>
              <w:jc w:val="center"/>
              <w:rPr>
                <w:lang w:val="es-MX"/>
              </w:rPr>
            </w:pPr>
            <w:r w:rsidRPr="00364668">
              <w:rPr>
                <w:b/>
                <w:bCs/>
                <w:lang w:val="es-MX"/>
              </w:rPr>
              <w:t>Productividad Operativa</w:t>
            </w:r>
          </w:p>
        </w:tc>
        <w:tc>
          <w:tcPr>
            <w:tcW w:w="1581" w:type="dxa"/>
            <w:hideMark/>
          </w:tcPr>
          <w:p w14:paraId="3B5E44FD" w14:textId="77777777" w:rsidR="0007567B" w:rsidRPr="00364668" w:rsidRDefault="0007567B" w:rsidP="00EE3207">
            <w:pPr>
              <w:rPr>
                <w:lang w:val="es-MX"/>
              </w:rPr>
            </w:pPr>
            <w:r w:rsidRPr="00364668">
              <w:rPr>
                <w:lang w:val="es-MX"/>
              </w:rPr>
              <w:t xml:space="preserve">Cantidad de pacientes procesados </w:t>
            </w:r>
            <w:r w:rsidRPr="00364668">
              <w:rPr>
                <w:lang w:val="es-MX"/>
              </w:rPr>
              <w:lastRenderedPageBreak/>
              <w:t>por jornada laboral.</w:t>
            </w:r>
          </w:p>
        </w:tc>
        <w:tc>
          <w:tcPr>
            <w:tcW w:w="1505" w:type="dxa"/>
            <w:hideMark/>
          </w:tcPr>
          <w:p w14:paraId="2A896E03" w14:textId="77777777" w:rsidR="0007567B" w:rsidRPr="00364668" w:rsidRDefault="0007567B" w:rsidP="00EE3207">
            <w:pPr>
              <w:rPr>
                <w:lang w:val="es-MX"/>
              </w:rPr>
            </w:pPr>
            <w:r w:rsidRPr="00364668">
              <w:rPr>
                <w:lang w:val="es-MX"/>
              </w:rPr>
              <w:lastRenderedPageBreak/>
              <w:t>Razón (Pacientes/D</w:t>
            </w:r>
            <w:r w:rsidRPr="00364668">
              <w:rPr>
                <w:lang w:val="es-MX"/>
              </w:rPr>
              <w:lastRenderedPageBreak/>
              <w:t>ía)</w:t>
            </w:r>
          </w:p>
        </w:tc>
        <w:tc>
          <w:tcPr>
            <w:tcW w:w="1638" w:type="dxa"/>
            <w:hideMark/>
          </w:tcPr>
          <w:p w14:paraId="754E233B" w14:textId="77777777" w:rsidR="0007567B" w:rsidRPr="00364668" w:rsidRDefault="0007567B" w:rsidP="00EE3207">
            <w:pPr>
              <w:rPr>
                <w:lang w:val="es-MX"/>
              </w:rPr>
            </w:pPr>
            <w:r w:rsidRPr="00364668">
              <w:rPr>
                <w:lang w:val="es-MX"/>
              </w:rPr>
              <w:lastRenderedPageBreak/>
              <w:t>Análisis Estadístico</w:t>
            </w:r>
          </w:p>
        </w:tc>
        <w:tc>
          <w:tcPr>
            <w:tcW w:w="1818" w:type="dxa"/>
            <w:hideMark/>
          </w:tcPr>
          <w:p w14:paraId="51AA8CD6" w14:textId="77777777" w:rsidR="0007567B" w:rsidRPr="00364668" w:rsidRDefault="0007567B" w:rsidP="00EE3207">
            <w:pPr>
              <w:rPr>
                <w:lang w:val="es-MX"/>
              </w:rPr>
            </w:pPr>
            <w:r w:rsidRPr="00364668">
              <w:rPr>
                <w:lang w:val="es-MX"/>
              </w:rPr>
              <w:t xml:space="preserve">Reportes de productividad del centro Neo </w:t>
            </w:r>
            <w:r w:rsidRPr="00364668">
              <w:rPr>
                <w:lang w:val="es-MX"/>
              </w:rPr>
              <w:lastRenderedPageBreak/>
              <w:t>RX.</w:t>
            </w:r>
          </w:p>
        </w:tc>
      </w:tr>
    </w:tbl>
    <w:p w14:paraId="6F90315B" w14:textId="53AB6838" w:rsidR="00A30D2F" w:rsidRDefault="00A30D2F" w:rsidP="007769CA">
      <w:pPr>
        <w:pStyle w:val="Ttulo4"/>
      </w:pPr>
      <w:r>
        <w:lastRenderedPageBreak/>
        <w:t>T</w:t>
      </w:r>
      <w:r w:rsidR="00310755">
        <w:t>É</w:t>
      </w:r>
      <w:r>
        <w:t>CNICAS</w:t>
      </w:r>
    </w:p>
    <w:p w14:paraId="09C26A1F" w14:textId="26A76D33" w:rsidR="00A30D2F" w:rsidRPr="00647070" w:rsidRDefault="00310755" w:rsidP="00A30D2F">
      <w:pPr>
        <w:rPr>
          <w:lang w:val="es-MX"/>
        </w:rPr>
      </w:pPr>
      <w:r w:rsidRPr="00310755">
        <w:rPr>
          <w:lang w:val="es-MX"/>
        </w:rPr>
        <w:t>Las técnicas representan el procedimiento o camino lógico que se seguirá para capturar los datos necesarios para validar la optimización del sistema. De acuerdo con Rodríguez y Valldeoriola (2023), las técnicas de investigación son el conjunto de procedimientos y recursos de los que se vale la ciencia para alcanzar su fin, permitiendo la recopilación de información de manera sistemática y organizada. Para este proyecto se aplicarán las siguientes:</w:t>
      </w:r>
    </w:p>
    <w:p w14:paraId="026DD6B2" w14:textId="77777777" w:rsidR="00A30D2F" w:rsidRPr="00647070" w:rsidRDefault="00A30D2F" w:rsidP="00A30D2F">
      <w:pPr>
        <w:numPr>
          <w:ilvl w:val="0"/>
          <w:numId w:val="21"/>
        </w:numPr>
        <w:rPr>
          <w:lang w:val="es-MX"/>
        </w:rPr>
      </w:pPr>
      <w:r w:rsidRPr="00647070">
        <w:rPr>
          <w:b/>
          <w:bCs/>
          <w:lang w:val="es-MX"/>
        </w:rPr>
        <w:t>Experimentación Computacional:</w:t>
      </w:r>
      <w:r w:rsidRPr="00647070">
        <w:rPr>
          <w:lang w:val="es-MX"/>
        </w:rPr>
        <w:t xml:space="preserve"> Se utilizará para el entrenamiento y testeo de las Redes Neuronales Convolucionales (CNN). Esta técnica permitirá obtener métricas objetivas sobre la precisión, sensibilidad y especificidad del modelo en la detección de patologías pulmonares.</w:t>
      </w:r>
    </w:p>
    <w:p w14:paraId="4AD21D51" w14:textId="77777777" w:rsidR="00A30D2F" w:rsidRPr="00647070" w:rsidRDefault="00A30D2F" w:rsidP="00A30D2F">
      <w:pPr>
        <w:numPr>
          <w:ilvl w:val="0"/>
          <w:numId w:val="21"/>
        </w:numPr>
        <w:rPr>
          <w:lang w:val="es-MX"/>
        </w:rPr>
      </w:pPr>
      <w:r w:rsidRPr="00647070">
        <w:rPr>
          <w:b/>
          <w:bCs/>
          <w:lang w:val="es-MX"/>
        </w:rPr>
        <w:t>Observación Técnica Directa:</w:t>
      </w:r>
      <w:r w:rsidRPr="00647070">
        <w:rPr>
          <w:lang w:val="es-MX"/>
        </w:rPr>
        <w:t xml:space="preserve"> Se aplicará durante las fases de Pretest y Postest para registrar de forma sistemática el flujo de trabajo de los técnicos y el médico radiólogo. El objetivo es documentar los tiempos exactos de procesamiento y la ocurrencia de errores técnicos como la borrosidad cinética.</w:t>
      </w:r>
    </w:p>
    <w:p w14:paraId="79BB7E2C" w14:textId="77777777" w:rsidR="00A30D2F" w:rsidRPr="00647070" w:rsidRDefault="00A30D2F" w:rsidP="00A30D2F">
      <w:pPr>
        <w:numPr>
          <w:ilvl w:val="0"/>
          <w:numId w:val="21"/>
        </w:numPr>
        <w:rPr>
          <w:lang w:val="es-MX"/>
        </w:rPr>
      </w:pPr>
      <w:r w:rsidRPr="00647070">
        <w:rPr>
          <w:b/>
          <w:bCs/>
          <w:lang w:val="es-MX"/>
        </w:rPr>
        <w:t>Medición de Tiempos (Cronometría):</w:t>
      </w:r>
      <w:r w:rsidRPr="00647070">
        <w:rPr>
          <w:lang w:val="es-MX"/>
        </w:rPr>
        <w:t xml:space="preserve"> Técnica orientada a cuantificar la variable dependiente (Eficiencia Temporal). Se cronometrarán los minutos dedicados a la redacción manual frente a la validación asistida por el sistema web.</w:t>
      </w:r>
    </w:p>
    <w:p w14:paraId="28E45559" w14:textId="77777777" w:rsidR="00A30D2F" w:rsidRPr="00647070" w:rsidRDefault="00A30D2F" w:rsidP="00A30D2F">
      <w:pPr>
        <w:numPr>
          <w:ilvl w:val="0"/>
          <w:numId w:val="21"/>
        </w:numPr>
        <w:rPr>
          <w:lang w:val="es-MX"/>
        </w:rPr>
      </w:pPr>
      <w:r w:rsidRPr="00647070">
        <w:rPr>
          <w:b/>
          <w:bCs/>
          <w:lang w:val="es-MX"/>
        </w:rPr>
        <w:t>Análisis Documental Estadístico:</w:t>
      </w:r>
      <w:r w:rsidRPr="00647070">
        <w:rPr>
          <w:lang w:val="es-MX"/>
        </w:rPr>
        <w:t xml:space="preserve"> Se llevará a cabo una revisión de los reportes históricos de productividad del centro y de los logs generados por el nuevo sistema para comparar el volumen de pacientes atendidos por jornada.</w:t>
      </w:r>
    </w:p>
    <w:p w14:paraId="5AAAF872" w14:textId="77777777" w:rsidR="00A30D2F" w:rsidRDefault="00A30D2F" w:rsidP="007769CA">
      <w:pPr>
        <w:pStyle w:val="Ttulo4"/>
      </w:pPr>
      <w:r>
        <w:t>INSTRUMENTOS</w:t>
      </w:r>
    </w:p>
    <w:p w14:paraId="6C0A0155" w14:textId="40981E11" w:rsidR="00A30D2F" w:rsidRPr="00647070" w:rsidRDefault="00310755" w:rsidP="00A30D2F">
      <w:pPr>
        <w:rPr>
          <w:lang w:val="es-MX"/>
        </w:rPr>
      </w:pPr>
      <w:r w:rsidRPr="00310755">
        <w:rPr>
          <w:lang w:val="es-MX"/>
        </w:rPr>
        <w:t>Los instrumentos son las herramientas físicas o digitales que permitirán registrar, medir y almacenar la información recolectada mediante las técnicas mencionadas. Al respecto, Arias y Heredia (2023) definen a los instrumentos como los medios materiales que se emplean para recoger y almacenar los datos de la investigación, siendo el soporte operativo que permite operativizar las variables. En este proyecto se emplearán:</w:t>
      </w:r>
    </w:p>
    <w:p w14:paraId="56E20480" w14:textId="77777777" w:rsidR="00A30D2F" w:rsidRPr="00647070" w:rsidRDefault="00A30D2F" w:rsidP="00A30D2F">
      <w:pPr>
        <w:numPr>
          <w:ilvl w:val="0"/>
          <w:numId w:val="22"/>
        </w:numPr>
        <w:rPr>
          <w:lang w:val="es-MX"/>
        </w:rPr>
      </w:pPr>
      <w:r w:rsidRPr="00647070">
        <w:rPr>
          <w:b/>
          <w:bCs/>
          <w:lang w:val="es-MX"/>
        </w:rPr>
        <w:t>Dataset de Entrenamiento y Validación:</w:t>
      </w:r>
      <w:r w:rsidRPr="00647070">
        <w:rPr>
          <w:lang w:val="es-MX"/>
        </w:rPr>
        <w:t xml:space="preserve"> Conjunto de imágenes radiológicas en formato DICOM y PNG, debidamente etiquetadas, que servirá como insumo base para el </w:t>
      </w:r>
      <w:r w:rsidRPr="00647070">
        <w:rPr>
          <w:lang w:val="es-MX"/>
        </w:rPr>
        <w:lastRenderedPageBreak/>
        <w:t>aprendizaje del algoritmo.</w:t>
      </w:r>
    </w:p>
    <w:p w14:paraId="37D38E9F" w14:textId="77777777" w:rsidR="00A30D2F" w:rsidRPr="00647070" w:rsidRDefault="00A30D2F" w:rsidP="00A30D2F">
      <w:pPr>
        <w:numPr>
          <w:ilvl w:val="0"/>
          <w:numId w:val="22"/>
        </w:numPr>
        <w:rPr>
          <w:lang w:val="es-MX"/>
        </w:rPr>
      </w:pPr>
      <w:r w:rsidRPr="00647070">
        <w:rPr>
          <w:b/>
          <w:bCs/>
          <w:lang w:val="es-MX"/>
        </w:rPr>
        <w:t>Matriz de Confusión y Logs del Sistema:</w:t>
      </w:r>
      <w:r w:rsidRPr="00647070">
        <w:rPr>
          <w:lang w:val="es-MX"/>
        </w:rPr>
        <w:t xml:space="preserve"> Herramientas informáticas que registrarán automáticamente el desempeño del modelo de IA, permitiendo visualizar los falsos positivos/negativos en la detección de nódulos o infiltrados.</w:t>
      </w:r>
    </w:p>
    <w:p w14:paraId="4A1347B9" w14:textId="77777777" w:rsidR="00A30D2F" w:rsidRPr="00647070" w:rsidRDefault="00A30D2F" w:rsidP="00A30D2F">
      <w:pPr>
        <w:numPr>
          <w:ilvl w:val="0"/>
          <w:numId w:val="22"/>
        </w:numPr>
        <w:rPr>
          <w:lang w:val="es-MX"/>
        </w:rPr>
      </w:pPr>
      <w:r w:rsidRPr="00647070">
        <w:rPr>
          <w:b/>
          <w:bCs/>
          <w:lang w:val="es-MX"/>
        </w:rPr>
        <w:t>Ficha de Registro de Tiempos (Pretest/Postest):</w:t>
      </w:r>
      <w:r w:rsidRPr="00647070">
        <w:rPr>
          <w:lang w:val="es-MX"/>
        </w:rPr>
        <w:t xml:space="preserve"> Formulario diseñado para anotar los tiempos de respuesta antes y después de la intervención tecnológica, facilitando la comparación estadística exigida por el diseño cuasiexperimental.</w:t>
      </w:r>
    </w:p>
    <w:p w14:paraId="60B35581" w14:textId="77777777" w:rsidR="00A30D2F" w:rsidRPr="00647070" w:rsidRDefault="00A30D2F" w:rsidP="00A30D2F">
      <w:pPr>
        <w:numPr>
          <w:ilvl w:val="0"/>
          <w:numId w:val="22"/>
        </w:numPr>
        <w:rPr>
          <w:lang w:val="es-MX"/>
        </w:rPr>
      </w:pPr>
      <w:r w:rsidRPr="00647070">
        <w:rPr>
          <w:b/>
          <w:bCs/>
          <w:lang w:val="es-MX"/>
        </w:rPr>
        <w:t>Guía de Observación de Errores Técnicos:</w:t>
      </w:r>
      <w:r w:rsidRPr="00647070">
        <w:rPr>
          <w:lang w:val="es-MX"/>
        </w:rPr>
        <w:t xml:space="preserve"> Instrumento para contabilizar la frecuencia de re-exposición de pacientes debido a borrosidad cinética, permitiendo validar la eficacia del módulo de alerta temprana del sistema.</w:t>
      </w:r>
    </w:p>
    <w:p w14:paraId="0491FC7E" w14:textId="3A635403" w:rsidR="00A30D2F" w:rsidRPr="00A30D2F" w:rsidRDefault="00A30D2F" w:rsidP="0007567B">
      <w:pPr>
        <w:numPr>
          <w:ilvl w:val="0"/>
          <w:numId w:val="22"/>
        </w:numPr>
        <w:rPr>
          <w:lang w:val="es-MX"/>
        </w:rPr>
      </w:pPr>
      <w:r w:rsidRPr="00647070">
        <w:rPr>
          <w:b/>
          <w:bCs/>
          <w:lang w:val="es-MX"/>
        </w:rPr>
        <w:t>Lista de Cotejo para Calidad de Informes:</w:t>
      </w:r>
      <w:r w:rsidRPr="00647070">
        <w:rPr>
          <w:lang w:val="es-MX"/>
        </w:rPr>
        <w:t xml:space="preserve"> Una rúbrica de evaluación que será completada por el médico especialista para valorar el nivel de estandarización y precisión de los borradores generados por la plataforma web.</w:t>
      </w:r>
    </w:p>
    <w:p w14:paraId="016941D0" w14:textId="77777777" w:rsidR="0007567B" w:rsidRDefault="0007567B" w:rsidP="0007567B">
      <w:pPr>
        <w:pStyle w:val="Ttulo3"/>
      </w:pPr>
      <w:bookmarkStart w:id="35" w:name="_Toc232198712"/>
      <w:r>
        <w:t>DISEÑO DE INVESTIGACIÓN</w:t>
      </w:r>
      <w:bookmarkEnd w:id="35"/>
    </w:p>
    <w:p w14:paraId="3A47F8FA" w14:textId="0FE73370" w:rsidR="00CA18C8" w:rsidRDefault="00CA18C8" w:rsidP="00CA18C8">
      <w:r>
        <w:t xml:space="preserve">Para este proyecto, el diseño de investigación seleccionado es el </w:t>
      </w:r>
      <w:r w:rsidR="00825891">
        <w:t>Pre-experimental</w:t>
      </w:r>
      <w:r>
        <w:t>, específicamente bajo un esquema de Pretest y Postest con un solo grupo. Según Ñaupas Paitán et al. (2023),</w:t>
      </w:r>
      <w:r w:rsidR="00825891" w:rsidRPr="00825891">
        <w:t xml:space="preserve"> los diseños preexperimentales se caracterizan por un grado mínimo de control y se aplican a un único grupo que es sometido a una intervención o estímulo, evaluando los cambios producidos mediante la comparación de una medición inicial y una final.</w:t>
      </w:r>
    </w:p>
    <w:p w14:paraId="5E1E0D23" w14:textId="71108132" w:rsidR="00CA18C8" w:rsidRDefault="00CA18C8" w:rsidP="00CA18C8">
      <w:r>
        <w:t>Este diseño es el más apropiado porque permite medir el impacto real de la tecnología a través de una comparación directa de datos numéricos entre la situación inicial y los resultados obtenidos tras la intervención. La ejecución se realizará en tres momentos clave:</w:t>
      </w:r>
    </w:p>
    <w:p w14:paraId="6C195C5B" w14:textId="29DEEEC7" w:rsidR="00CA18C8" w:rsidRPr="00CA18C8" w:rsidRDefault="00CA18C8" w:rsidP="00CA18C8">
      <w:pPr>
        <w:pStyle w:val="Prrafodelista"/>
        <w:numPr>
          <w:ilvl w:val="0"/>
          <w:numId w:val="24"/>
        </w:numPr>
        <w:rPr>
          <w:sz w:val="22"/>
          <w:szCs w:val="22"/>
        </w:rPr>
      </w:pPr>
      <w:r w:rsidRPr="00CA18C8">
        <w:rPr>
          <w:sz w:val="22"/>
          <w:szCs w:val="22"/>
        </w:rPr>
        <w:t>Primero (Pretest): Consiste en levantar la línea base de los indicadores actuales en Neo RX. En esta fase se registrarán formalmente los tiempos de demora (promedio de 2</w:t>
      </w:r>
      <w:r w:rsidR="00825891">
        <w:rPr>
          <w:sz w:val="22"/>
          <w:szCs w:val="22"/>
        </w:rPr>
        <w:t>5</w:t>
      </w:r>
      <w:r w:rsidRPr="00CA18C8">
        <w:rPr>
          <w:sz w:val="22"/>
          <w:szCs w:val="22"/>
        </w:rPr>
        <w:t xml:space="preserve"> minutos por informe), el conteo de errores por borrosidad (tasa del 12%) y la cantidad de estudios procesados por día sin la asistencia de la IA.</w:t>
      </w:r>
    </w:p>
    <w:p w14:paraId="2019C526" w14:textId="3064979E" w:rsidR="00CA18C8" w:rsidRPr="00CA18C8" w:rsidRDefault="00CA18C8" w:rsidP="00CA18C8">
      <w:pPr>
        <w:pStyle w:val="Prrafodelista"/>
        <w:numPr>
          <w:ilvl w:val="0"/>
          <w:numId w:val="24"/>
        </w:numPr>
        <w:rPr>
          <w:sz w:val="22"/>
          <w:szCs w:val="22"/>
        </w:rPr>
      </w:pPr>
      <w:r w:rsidRPr="00CA18C8">
        <w:rPr>
          <w:sz w:val="22"/>
          <w:szCs w:val="22"/>
        </w:rPr>
        <w:t>Segundo (Intervención): Periodo donde se desarrolla y despliega el sistema web basado en Redes Neuronales Convolucionales (CNN) en el flujo de trabajo del centro radiológico.</w:t>
      </w:r>
    </w:p>
    <w:p w14:paraId="61DB550B" w14:textId="1E195DF8" w:rsidR="00CA18C8" w:rsidRPr="00CA18C8" w:rsidRDefault="00CA18C8" w:rsidP="00CA18C8">
      <w:pPr>
        <w:pStyle w:val="Prrafodelista"/>
        <w:numPr>
          <w:ilvl w:val="0"/>
          <w:numId w:val="24"/>
        </w:numPr>
        <w:rPr>
          <w:sz w:val="22"/>
          <w:szCs w:val="22"/>
        </w:rPr>
      </w:pPr>
      <w:r w:rsidRPr="00CA18C8">
        <w:rPr>
          <w:sz w:val="22"/>
          <w:szCs w:val="22"/>
        </w:rPr>
        <w:t>Tercero (Postest): Se volverán a medir exactamente los mismos indicadores bajo las mismas condiciones, pero con el sistema en funcionamiento.</w:t>
      </w:r>
    </w:p>
    <w:p w14:paraId="365A615C" w14:textId="77777777" w:rsidR="00CA18C8" w:rsidRDefault="00CA18C8" w:rsidP="00CA18C8">
      <w:r>
        <w:lastRenderedPageBreak/>
        <w:t>Comparación y Evaluación de Impacto:</w:t>
      </w:r>
    </w:p>
    <w:p w14:paraId="6DBB2B6A" w14:textId="4455E282" w:rsidR="0007567B" w:rsidRDefault="00CA18C8" w:rsidP="00CA18C8">
      <w:r>
        <w:t>El núcleo de este diseño radica en el análisis comparativo de los resultados obtenidos en el Pretest frente a los del Postest. Se aplicará una prueba estadística de contraste para determinar si la reducción del tiempo de redacción y la disminución del error técnico son significativas. Esto permitirá demostrar de manera objetiva que la implementación del sistema no solo es una mejora técnica, sino que optimiza efectivamente los informes de radiología de tórax, validando así el cumplimiento del objetivo general mediante la evidencia de una eficiencia superior tras la intervención.</w:t>
      </w:r>
    </w:p>
    <w:p w14:paraId="407D8468" w14:textId="77777777" w:rsidR="0007567B" w:rsidRDefault="0007567B" w:rsidP="0007567B">
      <w:pPr>
        <w:pStyle w:val="Ttulo3"/>
      </w:pPr>
      <w:bookmarkStart w:id="36" w:name="_Toc232198713"/>
      <w:r>
        <w:t>POBLACIÓN</w:t>
      </w:r>
      <w:bookmarkEnd w:id="36"/>
    </w:p>
    <w:p w14:paraId="7AA5F13A" w14:textId="2EF5C376" w:rsidR="002E472E" w:rsidRDefault="002E472E" w:rsidP="002E472E">
      <w:r>
        <w:t>La población representa el conjunto total de individuos, objetos o medidas que poseen características comunes observables en un lugar y momento determinado (Arias &amp; Heredia, 2023). Para efectos de la presente investigación, y atendiendo a la naturaleza técnica del sistema, la población se define de manera integral bajo dos dimensiones complementarias:</w:t>
      </w:r>
    </w:p>
    <w:p w14:paraId="4A58BF73" w14:textId="768EFBDA" w:rsidR="002E472E" w:rsidRDefault="002E472E" w:rsidP="002E472E">
      <w:r>
        <w:t>Población Documental y Digital (Unidades de Objeto): Constituida por la totalidad de los estudios radiológicos de tórax (imágenes en formato DICOM y sus respectivos informes) procesados en el centro Neo Rayos X Digital. Se estima un volumen poblacional de 300 estudios mensuales, los cuales representan la fuente de datos para el análisis de latencia y entrenamiento del modelo de Redes Neuronales.</w:t>
      </w:r>
    </w:p>
    <w:p w14:paraId="52962EEC" w14:textId="497F1E62" w:rsidR="002E472E" w:rsidRDefault="002E472E" w:rsidP="002E472E">
      <w:r>
        <w:t>Población Humana (Unidades de Sujeto): Comprende a los actores clave que intervienen directamente en el ciclo de diagnóstico. Esta dimensión incluye de forma imperativa a los especialistas médicos radiólogos, quienes son los validadores finales del informe, así como a los técnicos radiólogos y los pacientes del área de Neumología.</w:t>
      </w:r>
    </w:p>
    <w:p w14:paraId="7BFAA557" w14:textId="6692F60A" w:rsidR="0007567B" w:rsidRPr="00874844" w:rsidRDefault="002E472E" w:rsidP="002E472E">
      <w:r>
        <w:t>Esta delimitación permite abordar el problema de forma sistémica: mientras la población documental proporciona las métricas de error técnico y tiempos de procesamiento, la población de especialistas permite validar la usabilidad y precisión clínica de la herramienta. La convergencia de ambos grupos garantiza que la optimización del flujo de diagnóstico sea evaluada tanto en su eficiencia algorítmica como en su impacto en el ejercicio médico institucional.</w:t>
      </w:r>
    </w:p>
    <w:p w14:paraId="59A607D8" w14:textId="77777777" w:rsidR="0007567B" w:rsidRDefault="0007567B" w:rsidP="0007567B">
      <w:pPr>
        <w:pStyle w:val="Ttulo3"/>
      </w:pPr>
      <w:bookmarkStart w:id="37" w:name="_Toc232198714"/>
      <w:r>
        <w:t>MUESTRA</w:t>
      </w:r>
      <w:bookmarkEnd w:id="37"/>
    </w:p>
    <w:p w14:paraId="5187D271" w14:textId="77777777" w:rsidR="0007567B" w:rsidRDefault="0007567B" w:rsidP="0007567B">
      <w:r>
        <w:t xml:space="preserve">Para la presente investigación, se ha seleccionado un Muestreo Probabilístico de tipo Aleatorio Simple. Dado que el enfoque es cuantitativo y se busca que los resultados de la implementación </w:t>
      </w:r>
      <w:r>
        <w:lastRenderedPageBreak/>
        <w:t>de las Redes Neuronales Convolucionales (CNN) sean estadísticamente representativos, cada estudio radiológico de tórax tiene la misma probabilidad de ser seleccionado para las fases de prueba y validación.</w:t>
      </w:r>
    </w:p>
    <w:p w14:paraId="0706B829" w14:textId="77777777" w:rsidR="006A3D9A" w:rsidRDefault="0007567B" w:rsidP="003A51B7">
      <w:r>
        <w:t xml:space="preserve">La muestra se determinará aplicando </w:t>
      </w:r>
      <w:r w:rsidR="006A3D9A" w:rsidRPr="006A3D9A">
        <w:t>la Fórmula Estadística para Poblaciones Finitas</w:t>
      </w:r>
      <w:r w:rsidR="006A3D9A">
        <w:t xml:space="preserve">, </w:t>
      </w:r>
      <w:r w:rsidR="006A3D9A" w:rsidRPr="006A3D9A">
        <w:t>la cual permite calcular el tamaño representativo cuando se conoce el total de unidades que integran el universo de estudio (Arias &amp; Heredia, 2023). Para el cálculo de este tamaño muestral ($n$), se toman en cuenta los siguientes datos y parámetros técnicos:</w:t>
      </w:r>
    </w:p>
    <w:p w14:paraId="7C88A8CA" w14:textId="21C05574" w:rsidR="006A3D9A" w:rsidRPr="006A3D9A" w:rsidRDefault="006A3D9A" w:rsidP="006A3D9A">
      <w:pPr>
        <w:pStyle w:val="Prrafodelista"/>
        <w:numPr>
          <w:ilvl w:val="0"/>
          <w:numId w:val="26"/>
        </w:numPr>
        <w:rPr>
          <w:sz w:val="22"/>
          <w:szCs w:val="22"/>
        </w:rPr>
      </w:pPr>
      <w:r w:rsidRPr="006A3D9A">
        <w:rPr>
          <w:sz w:val="22"/>
          <w:szCs w:val="22"/>
        </w:rPr>
        <w:t>Población: Constituida por un volumen de 300 estudios radiológicos mensuales en el centro Neo RX.</w:t>
      </w:r>
    </w:p>
    <w:p w14:paraId="09154C1E" w14:textId="77777777" w:rsidR="006A3D9A" w:rsidRPr="006A3D9A" w:rsidRDefault="006A3D9A" w:rsidP="006A3D9A">
      <w:pPr>
        <w:pStyle w:val="Prrafodelista"/>
        <w:numPr>
          <w:ilvl w:val="0"/>
          <w:numId w:val="26"/>
        </w:numPr>
        <w:rPr>
          <w:sz w:val="22"/>
          <w:szCs w:val="22"/>
        </w:rPr>
      </w:pPr>
      <w:r w:rsidRPr="006A3D9A">
        <w:rPr>
          <w:sz w:val="22"/>
          <w:szCs w:val="22"/>
        </w:rPr>
        <w:t>Nivel de confianza: Se establece un 95% de confianza, lo que equivale a un valor crítico de 1.96.</w:t>
      </w:r>
    </w:p>
    <w:p w14:paraId="63A211B3" w14:textId="77777777" w:rsidR="006A3D9A" w:rsidRPr="006A3D9A" w:rsidRDefault="006A3D9A" w:rsidP="006A3D9A">
      <w:pPr>
        <w:pStyle w:val="Prrafodelista"/>
        <w:numPr>
          <w:ilvl w:val="0"/>
          <w:numId w:val="26"/>
        </w:numPr>
        <w:rPr>
          <w:sz w:val="22"/>
          <w:szCs w:val="22"/>
        </w:rPr>
      </w:pPr>
      <w:r w:rsidRPr="006A3D9A">
        <w:rPr>
          <w:sz w:val="22"/>
          <w:szCs w:val="22"/>
        </w:rPr>
        <w:t>Margen de error: Se admite un error máximo del 5% (0.05).</w:t>
      </w:r>
    </w:p>
    <w:p w14:paraId="5FD76667" w14:textId="77777777" w:rsidR="006A3D9A" w:rsidRPr="006A3D9A" w:rsidRDefault="006A3D9A" w:rsidP="006A3D9A">
      <w:pPr>
        <w:pStyle w:val="Prrafodelista"/>
        <w:numPr>
          <w:ilvl w:val="0"/>
          <w:numId w:val="26"/>
        </w:numPr>
        <w:rPr>
          <w:sz w:val="22"/>
          <w:szCs w:val="22"/>
        </w:rPr>
      </w:pPr>
      <w:r w:rsidRPr="006A3D9A">
        <w:rPr>
          <w:sz w:val="22"/>
          <w:szCs w:val="22"/>
        </w:rPr>
        <w:t>Probabilidad de éxito y fracaso: Se asigna un valor de 0.5 a cada una para maximizar el tamaño de la muestra ante el desconocimiento previo de la varianza.</w:t>
      </w:r>
    </w:p>
    <w:p w14:paraId="02D7E056" w14:textId="2AAA3C48" w:rsidR="00997598" w:rsidRDefault="006A3D9A" w:rsidP="003A51B7">
      <w:r w:rsidRPr="006A3D9A">
        <w:t>Al procesar estos datos, se obtiene un tamaño de muestra específico de 169 imágenes DICOM, las cuales serán utilizadas de forma aleatoria para el entrenamiento y testeo del modelo.</w:t>
      </w:r>
    </w:p>
    <w:p w14:paraId="7FD2F177" w14:textId="4FBB32C6" w:rsidR="00997598" w:rsidRDefault="00997598" w:rsidP="00997598">
      <w:r>
        <w:t>Para la medición de tiempos y productividad (Pretest y Postest), se seleccionará una jornada laboral típica de alta demanda. Esta se determina mediante el análisis de los registros históricos del centro Neo RX, identificando el día de la semana que presenta estadísticamente el mayor volumen de pacientes en el área de Neumología.</w:t>
      </w:r>
    </w:p>
    <w:p w14:paraId="71EAFD84" w14:textId="5B97B65C" w:rsidR="00997598" w:rsidRDefault="00997598" w:rsidP="00997598">
      <w:r>
        <w:t>La selección de esta jornada se basa en dos criterios de inclusión técnica:</w:t>
      </w:r>
    </w:p>
    <w:p w14:paraId="019F63C4" w14:textId="663BDEDB" w:rsidR="00997598" w:rsidRPr="00997598" w:rsidRDefault="00997598" w:rsidP="00997598">
      <w:pPr>
        <w:pStyle w:val="Prrafodelista"/>
        <w:numPr>
          <w:ilvl w:val="0"/>
          <w:numId w:val="25"/>
        </w:numPr>
        <w:rPr>
          <w:sz w:val="22"/>
          <w:szCs w:val="22"/>
        </w:rPr>
      </w:pPr>
      <w:r w:rsidRPr="00997598">
        <w:rPr>
          <w:sz w:val="22"/>
          <w:szCs w:val="22"/>
        </w:rPr>
        <w:t>Carga operativa pico: Se elegirá un día cuyo flujo de pacientes sea superior al promedio diario mensual para poner a prueba la eficiencia del sistema bajo presión.</w:t>
      </w:r>
    </w:p>
    <w:p w14:paraId="08CFB8F2" w14:textId="21E165EE" w:rsidR="00997598" w:rsidRPr="00997598" w:rsidRDefault="00997598" w:rsidP="00997598">
      <w:pPr>
        <w:pStyle w:val="Prrafodelista"/>
        <w:numPr>
          <w:ilvl w:val="0"/>
          <w:numId w:val="25"/>
        </w:numPr>
        <w:rPr>
          <w:sz w:val="22"/>
          <w:szCs w:val="22"/>
        </w:rPr>
      </w:pPr>
      <w:r w:rsidRPr="00997598">
        <w:rPr>
          <w:sz w:val="22"/>
          <w:szCs w:val="22"/>
        </w:rPr>
        <w:t>Estabilidad del personal: Se verificará que durante dicha jornada el personal médico y técnico esté completo, asegurando que las variaciones en los tiempos de respuesta se deban exclusivamente a la implementación tecnológica y no a factores externos como la falta de personal.</w:t>
      </w:r>
    </w:p>
    <w:p w14:paraId="769CAF15" w14:textId="23F6D7A2" w:rsidR="0007567B" w:rsidRDefault="00997598" w:rsidP="00997598">
      <w:r>
        <w:t>De esta manera, la comparación de resultados permitirá concluir de forma generalizable sobre la optimización alcanzada en el centro.</w:t>
      </w:r>
    </w:p>
    <w:p w14:paraId="31E0B63C" w14:textId="77777777" w:rsidR="00E55256" w:rsidRDefault="00E55256" w:rsidP="0007567B"/>
    <w:p w14:paraId="5B1EC6D0" w14:textId="77777777" w:rsidR="00E55256" w:rsidRPr="00874844" w:rsidRDefault="00E55256" w:rsidP="0007567B">
      <w:pPr>
        <w:sectPr w:rsidR="00E55256" w:rsidRPr="00874844" w:rsidSect="0007567B">
          <w:headerReference w:type="default" r:id="rId22"/>
          <w:footerReference w:type="default" r:id="rId23"/>
          <w:pgSz w:w="12240" w:h="15840" w:code="1"/>
          <w:pgMar w:top="1418" w:right="1134" w:bottom="1418" w:left="1701" w:header="709" w:footer="709" w:gutter="0"/>
          <w:pgNumType w:start="1"/>
          <w:cols w:space="708"/>
          <w:docGrid w:linePitch="360"/>
        </w:sectPr>
      </w:pPr>
    </w:p>
    <w:p w14:paraId="7B5146A4" w14:textId="77777777" w:rsidR="001211E2" w:rsidRDefault="001211E2" w:rsidP="001211E2">
      <w:pPr>
        <w:jc w:val="center"/>
      </w:pPr>
      <w:r>
        <w:lastRenderedPageBreak/>
        <w:tab/>
      </w:r>
    </w:p>
    <w:p w14:paraId="1632E93C" w14:textId="77777777" w:rsidR="001211E2" w:rsidRDefault="001211E2" w:rsidP="001211E2">
      <w:pPr>
        <w:jc w:val="center"/>
      </w:pPr>
    </w:p>
    <w:p w14:paraId="077B733D" w14:textId="77777777" w:rsidR="001211E2" w:rsidRDefault="001211E2" w:rsidP="001211E2">
      <w:pPr>
        <w:jc w:val="center"/>
      </w:pPr>
    </w:p>
    <w:p w14:paraId="03B84386" w14:textId="77777777" w:rsidR="001211E2" w:rsidRDefault="001211E2" w:rsidP="001211E2">
      <w:pPr>
        <w:jc w:val="center"/>
      </w:pPr>
    </w:p>
    <w:p w14:paraId="2D47F3C5" w14:textId="77777777" w:rsidR="001211E2" w:rsidRDefault="001211E2" w:rsidP="001211E2"/>
    <w:p w14:paraId="3B3DDAF1" w14:textId="77777777" w:rsidR="001211E2" w:rsidRDefault="001211E2" w:rsidP="001211E2">
      <w:pPr>
        <w:jc w:val="center"/>
      </w:pPr>
    </w:p>
    <w:p w14:paraId="12D2A15C" w14:textId="77777777" w:rsidR="001211E2" w:rsidRDefault="001211E2" w:rsidP="001211E2">
      <w:pPr>
        <w:jc w:val="center"/>
      </w:pPr>
    </w:p>
    <w:p w14:paraId="48F2640C" w14:textId="77777777" w:rsidR="001211E2" w:rsidRDefault="001211E2" w:rsidP="001211E2">
      <w:pPr>
        <w:jc w:val="center"/>
      </w:pPr>
    </w:p>
    <w:p w14:paraId="7129B3F7" w14:textId="77777777" w:rsidR="001211E2" w:rsidRDefault="001211E2" w:rsidP="001211E2">
      <w:pPr>
        <w:jc w:val="center"/>
      </w:pPr>
    </w:p>
    <w:p w14:paraId="7597EA7D" w14:textId="12BC2B1B" w:rsidR="001211E2" w:rsidRDefault="001211E2" w:rsidP="001211E2">
      <w:pPr>
        <w:jc w:val="center"/>
        <w:rPr>
          <w:rFonts w:eastAsiaTheme="minorHAnsi" w:cstheme="minorBidi"/>
          <w:b/>
          <w:bCs/>
          <w:sz w:val="52"/>
          <w:szCs w:val="52"/>
          <w:lang w:val="es-419"/>
        </w:rPr>
      </w:pPr>
      <w:r>
        <w:rPr>
          <w:b/>
          <w:bCs/>
          <w:sz w:val="52"/>
          <w:szCs w:val="52"/>
        </w:rPr>
        <w:t>CAPÍTULO II                                  MARCO TEORICO</w:t>
      </w:r>
    </w:p>
    <w:p w14:paraId="76BDEE14" w14:textId="600BB36C" w:rsidR="001211E2" w:rsidRDefault="001211E2" w:rsidP="001211E2">
      <w:pPr>
        <w:tabs>
          <w:tab w:val="left" w:pos="3090"/>
        </w:tabs>
        <w:sectPr w:rsidR="001211E2" w:rsidSect="00ED0FAB">
          <w:headerReference w:type="default" r:id="rId24"/>
          <w:footerReference w:type="default" r:id="rId25"/>
          <w:pgSz w:w="12240" w:h="15840" w:code="1"/>
          <w:pgMar w:top="1418" w:right="1134" w:bottom="1418" w:left="1701" w:header="709" w:footer="709" w:gutter="0"/>
          <w:pgNumType w:start="1"/>
          <w:cols w:space="708"/>
          <w:docGrid w:linePitch="360"/>
        </w:sectPr>
      </w:pPr>
    </w:p>
    <w:p w14:paraId="316135A2" w14:textId="77A64007" w:rsidR="001211E2" w:rsidRDefault="001211E2" w:rsidP="001211E2">
      <w:pPr>
        <w:pStyle w:val="Ttulo1"/>
      </w:pPr>
      <w:bookmarkStart w:id="38" w:name="_Toc230991321"/>
      <w:bookmarkStart w:id="39" w:name="_Toc232198715"/>
      <w:r>
        <w:lastRenderedPageBreak/>
        <w:t>CAPÍTULO I</w:t>
      </w:r>
      <w:r w:rsidR="008A6E95">
        <w:t>I</w:t>
      </w:r>
      <w:r>
        <w:br/>
        <w:t xml:space="preserve">MARCO </w:t>
      </w:r>
      <w:bookmarkEnd w:id="38"/>
      <w:r w:rsidR="004334BB">
        <w:t>TEORICO</w:t>
      </w:r>
      <w:bookmarkEnd w:id="39"/>
    </w:p>
    <w:p w14:paraId="69ACAC9A" w14:textId="77C96091" w:rsidR="001211E2" w:rsidRDefault="001211E2" w:rsidP="001211E2">
      <w:pPr>
        <w:pStyle w:val="Ttulo2"/>
      </w:pPr>
      <w:bookmarkStart w:id="40" w:name="_Toc232198716"/>
      <w:r>
        <w:t>MARCO TEORICO</w:t>
      </w:r>
      <w:bookmarkEnd w:id="40"/>
    </w:p>
    <w:p w14:paraId="7636A923" w14:textId="4EAFF62F" w:rsidR="001211E2" w:rsidRDefault="001211E2" w:rsidP="001211E2">
      <w:pPr>
        <w:pStyle w:val="Ttulo3"/>
      </w:pPr>
      <w:bookmarkStart w:id="41" w:name="_Toc232198717"/>
      <w:r>
        <w:t>INGENIERIA DE SOFTWARE</w:t>
      </w:r>
      <w:bookmarkEnd w:id="41"/>
    </w:p>
    <w:p w14:paraId="209D55F5" w14:textId="73423AF7" w:rsidR="001211E2" w:rsidRDefault="001211E2" w:rsidP="001211E2">
      <w:pPr>
        <w:pStyle w:val="Ttulo4"/>
      </w:pPr>
      <w:r w:rsidRPr="001211E2">
        <w:t>Definición e importancia de la ingeniería del software</w:t>
      </w:r>
    </w:p>
    <w:p w14:paraId="6E038B77" w14:textId="77777777" w:rsidR="005560C4" w:rsidRDefault="005560C4" w:rsidP="005560C4">
      <w:r>
        <w:t>La ingeniería de software es la disciplina que aplica principios de ingeniería al diseño, desarrollo, prueba, mantenimiento y evaluación de sistemas de software. Sommerville (2022) sostiene que la ingeniería de software se ocupa de todos los aspectos de la producción de software, desde la especificación inicial hasta el mantenimiento del sistema tras su puesta en operación, abarcando métodos, herramientas y técnicas que hacen viable el desarrollo de sistemas complejos (p. 6). Su relevancia crece en la medida en que el software se convierte en un componente crítico de los sistemas de salud, educación y servicios públicos.</w:t>
      </w:r>
    </w:p>
    <w:p w14:paraId="190A41DA" w14:textId="77777777" w:rsidR="005560C4" w:rsidRDefault="005560C4" w:rsidP="005560C4">
      <w:r>
        <w:t>En contextos de diagnóstico médico, la aplicación de principios de ingeniería de software no es opcional, sino una condición de seguridad. Al respecto, Pressman (2021) señala:</w:t>
      </w:r>
    </w:p>
    <w:p w14:paraId="398D1825" w14:textId="77777777" w:rsidR="005560C4" w:rsidRDefault="005560C4" w:rsidP="005560C4">
      <w:pPr>
        <w:ind w:left="708"/>
      </w:pPr>
      <w:r>
        <w:t>El software que falla en sistemas críticos puede provocar pérdidas humanas, económicas y reputacionales de magnitud incalculable; por ello, la ingeniería del software exige métodos sistemáticos, disciplinados y cuantificables para el desarrollo y mantenimiento de sistemas. (p. 4)</w:t>
      </w:r>
    </w:p>
    <w:p w14:paraId="778F2546" w14:textId="74E41602" w:rsidR="00367BCE" w:rsidRPr="00367BCE" w:rsidRDefault="005560C4" w:rsidP="005560C4">
      <w:r>
        <w:t>Esta exigencia es directamente aplicable a los sistemas de software que intervienen en procesos de apoyo diagnóstico, donde la calidad del producto repercute sobre la atención al paciente.</w:t>
      </w:r>
    </w:p>
    <w:p w14:paraId="74B35114" w14:textId="372EA515" w:rsidR="001211E2" w:rsidRDefault="00857D3F" w:rsidP="00857D3F">
      <w:pPr>
        <w:pStyle w:val="Ttulo4"/>
        <w:rPr>
          <w:rFonts w:eastAsia="Arial"/>
        </w:rPr>
      </w:pPr>
      <w:r>
        <w:rPr>
          <w:rFonts w:eastAsia="Arial"/>
        </w:rPr>
        <w:t>Objetivos de la ingeniería del software</w:t>
      </w:r>
    </w:p>
    <w:p w14:paraId="56EB353D" w14:textId="77777777" w:rsidR="00AC50A4" w:rsidRDefault="00AC50A4" w:rsidP="00AC50A4">
      <w:r>
        <w:t>Los objetivos fundamentales de la ingeniería de software se articulan en torno a la producción de sistemas confiables, eficientes y mantenibles dentro de restricciones reales de tiempo y presupuesto. Sommerville (2022) identifica cinco atributos esenciales de un buen software: funcionalidad, confiabilidad, eficiencia, aceptabilidad y mantenibilidad, y señala que su cumplimiento exige un proceso de desarrollo disciplinado y no improvisado (p. 23).</w:t>
      </w:r>
    </w:p>
    <w:p w14:paraId="1230E8A2" w14:textId="18665209" w:rsidR="00AC50A4" w:rsidRPr="00AC50A4" w:rsidRDefault="00AC50A4" w:rsidP="00AC50A4">
      <w:r>
        <w:t>En este sentido, Pressman (2021) afirma que “el objetivo de la ingeniería del software es producir software de alta calidad que sea entregado a tiempo, dentro del costo estimado y que satisfaga las necesidades del cliente” (p. 12), principio que orienta cualquier decisión de diseño e implementación de un sistema.</w:t>
      </w:r>
    </w:p>
    <w:p w14:paraId="31B34463" w14:textId="45535C89" w:rsidR="00857D3F" w:rsidRDefault="00857D3F" w:rsidP="00857D3F">
      <w:pPr>
        <w:pStyle w:val="Ttulo4"/>
        <w:rPr>
          <w:rFonts w:eastAsia="Arial"/>
        </w:rPr>
      </w:pPr>
      <w:r>
        <w:rPr>
          <w:rFonts w:eastAsia="Arial"/>
        </w:rPr>
        <w:lastRenderedPageBreak/>
        <w:t>Ciclo de vida del software</w:t>
      </w:r>
    </w:p>
    <w:p w14:paraId="0E07043A" w14:textId="77777777" w:rsidR="00562F99" w:rsidRDefault="00562F99" w:rsidP="00562F99">
      <w:r>
        <w:t>El ciclo de vida del software describe el conjunto de etapas que atraviesa un sistema desde su concepción hasta su retiro. Sommerville (2022) lo describe como las actividades de especificación, diseño, implementación, validación y evolución del software, y señala que su organización varía según la metodología adoptada, aunque estas actividades están siempre presentes en cualquier proceso de desarrollo (p. 54). La evolución del sistema como etapa planificada, y no como efecto secundario, resulta especialmente relevante en sistemas que integran modelos de aprendizaje automático susceptibles de actualización.</w:t>
      </w:r>
    </w:p>
    <w:p w14:paraId="2B369B84" w14:textId="3E39EEA6" w:rsidR="00367BCE" w:rsidRPr="00367BCE" w:rsidRDefault="00562F99" w:rsidP="00562F99">
      <w:r>
        <w:t>Tal como plantean Bass et al. (2022), “la arquitectura del software determina en gran medida cuánto esfuerzo se requiere para evolucionar un sistema ante nuevos requisitos o tecnologías” (p. 18), de modo que las decisiones arquitectónicas tempranas condicionan la mantenibilidad a largo plazo.</w:t>
      </w:r>
    </w:p>
    <w:p w14:paraId="302E9144" w14:textId="4278C32B" w:rsidR="00857D3F" w:rsidRDefault="00857D3F" w:rsidP="00857D3F">
      <w:pPr>
        <w:pStyle w:val="Ttulo4"/>
        <w:rPr>
          <w:rFonts w:eastAsia="Arial"/>
        </w:rPr>
      </w:pPr>
      <w:r>
        <w:rPr>
          <w:rFonts w:eastAsia="Arial"/>
        </w:rPr>
        <w:t>Principios fundamentales de la ingeniería del software</w:t>
      </w:r>
    </w:p>
    <w:p w14:paraId="00D9C7EC" w14:textId="77777777" w:rsidR="00562F99" w:rsidRDefault="00562F99" w:rsidP="00562F99">
      <w:r>
        <w:t>Los principios fundamentales de la ingeniería de software constituyen directrices que orientan las decisiones técnicas a lo largo del desarrollo. Sommerville (2022) los sintetiza en torno a la separación de intereses, la modularidad, la abstracción y la anticipación del cambio, y señala que su aplicación reduce el acoplamiento entre componentes y facilita el mantenimiento a largo plazo (p. 28).</w:t>
      </w:r>
    </w:p>
    <w:p w14:paraId="5F1A18FB" w14:textId="3DD74894" w:rsidR="00367BCE" w:rsidRDefault="00562F99" w:rsidP="00562F99">
      <w:r>
        <w:t>Pressman (2021) añade que la ingeniería de software debe guiarse por la mejora continua basada en evidencia empírica, principio coherente con el uso de métricas cuantitativas para evaluar el comportamiento del software y de los modelos que lo integran (p. 18).</w:t>
      </w:r>
    </w:p>
    <w:p w14:paraId="61397D61" w14:textId="723038A2" w:rsidR="00562F99" w:rsidRDefault="00562F99" w:rsidP="00562F99">
      <w:pPr>
        <w:pStyle w:val="Ttulo4"/>
      </w:pPr>
      <w:r w:rsidRPr="00562F99">
        <w:t>Ingeniería de software para sistemas con componentes de inteligencia artificial</w:t>
      </w:r>
    </w:p>
    <w:p w14:paraId="482B3EBB" w14:textId="77777777" w:rsidR="00562F99" w:rsidRDefault="00562F99" w:rsidP="00562F99">
      <w:r>
        <w:t>La integración de componentes de inteligencia artificial en sistemas de software introduce desafíos específicos. Amershi et al. (2022) sostienen que el desarrollo de software con aprendizaje automático exige prácticas adicionales respecto al software tradicional, incluyendo la gestión del ciclo de vida del modelo, la versión de los datos de entrenamiento y el monitoreo del rendimiento en producción (p. 542).</w:t>
      </w:r>
    </w:p>
    <w:p w14:paraId="3E127462" w14:textId="77777777" w:rsidR="00562F99" w:rsidRDefault="00562F99" w:rsidP="00562F99">
      <w:r>
        <w:t>Sobre los riesgos de no aplicar estos principios, un análisis ampliamente citado sobre sistemas de aprendizaje automático en producción advierte:</w:t>
      </w:r>
    </w:p>
    <w:p w14:paraId="6507B562" w14:textId="77777777" w:rsidR="00562F99" w:rsidRDefault="00562F99" w:rsidP="00562F99">
      <w:pPr>
        <w:ind w:left="708"/>
      </w:pPr>
      <w:r>
        <w:t xml:space="preserve">Los sistemas de aprendizaje automático desplegados en entornos reales generan deuda </w:t>
      </w:r>
      <w:r>
        <w:lastRenderedPageBreak/>
        <w:t>técnica específica cuando la frontera entre el código de entrenamiento y el código de servicio no se gestiona con principios de ingeniería del software; esta deuda se manifiesta en fragilidad, dificultad de prueba y degradación silenciosa del rendimiento. (Sculley et al., 2022, p. 3)</w:t>
      </w:r>
    </w:p>
    <w:p w14:paraId="080D1CA2" w14:textId="73C64C03" w:rsidR="00562F99" w:rsidRPr="00562F99" w:rsidRDefault="00562F99" w:rsidP="00562F99">
      <w:r>
        <w:t>Estos principios fundamentan la conveniencia de tratar el modelo de inteligencia artificial como un componente gobernado por su propio ciclo de vida, separable del resto del sistema.</w:t>
      </w:r>
    </w:p>
    <w:p w14:paraId="213D94DF" w14:textId="3DF3146A" w:rsidR="00857D3F" w:rsidRDefault="00857D3F" w:rsidP="00857D3F">
      <w:pPr>
        <w:pStyle w:val="Ttulo3"/>
      </w:pPr>
      <w:bookmarkStart w:id="42" w:name="_Toc232198718"/>
      <w:r>
        <w:t>MODELOS DE DESARROLLO DE SOFTWARE</w:t>
      </w:r>
      <w:bookmarkEnd w:id="42"/>
    </w:p>
    <w:p w14:paraId="0A3B5654" w14:textId="2312D4E3" w:rsidR="00857D3F" w:rsidRDefault="00857D3F" w:rsidP="00857D3F">
      <w:pPr>
        <w:pStyle w:val="Ttulo4"/>
      </w:pPr>
      <w:r w:rsidRPr="00857D3F">
        <w:t>Modelo en cascada</w:t>
      </w:r>
    </w:p>
    <w:p w14:paraId="2305D56B" w14:textId="0D00053D" w:rsidR="00367BCE" w:rsidRPr="00367BCE" w:rsidRDefault="00562F99" w:rsidP="00367BCE">
      <w:r w:rsidRPr="00562F99">
        <w:t>El modelo en cascada organiza el desarrollo de software en fases secuenciales estrictas: requisitos, diseño, implementación, verificación y mantenimiento. Sommerville (2022) señala que su principal limitación es la inflexibilidad ante el cambio: una vez comprometida una fase, incorporar modificaciones resulta costoso y disruptivo para el proyecto (p. 57). Esta rigidez lo hace inadecuado para proyectos cuyos requisitos pueden evolucionar durante el desarrollo, como aquellos que dependen del comportamiento de un modelo entrenado experimentalmente.</w:t>
      </w:r>
    </w:p>
    <w:p w14:paraId="305ABC6F" w14:textId="23FBC086" w:rsidR="00857D3F" w:rsidRDefault="00857D3F" w:rsidP="00857D3F">
      <w:pPr>
        <w:pStyle w:val="Ttulo4"/>
      </w:pPr>
      <w:r w:rsidRPr="00857D3F">
        <w:t>Modelo iterativo e incremental</w:t>
      </w:r>
    </w:p>
    <w:p w14:paraId="084D5888" w14:textId="54D5B260" w:rsidR="00367BCE" w:rsidRDefault="00367BCE" w:rsidP="00367BCE">
      <w:r>
        <w:t xml:space="preserve">El modelo iterativo e incremental organiza el desarrollo en ciclos sucesivos donde cada iteración añade funcionalidad al sistema, permitiendo incorporar aprendizajes de iteraciones previas. Sommerville (2022) destaca que este enfoque es más económico que el modelo en cascada para adaptarse a cambios en los requisitos, ya que entrega valor al usuario más rápidamente al hacer disponibles versiones parciales del sistema (p. 59). </w:t>
      </w:r>
    </w:p>
    <w:p w14:paraId="7F3900CA" w14:textId="602DC8B0" w:rsidR="00367BCE" w:rsidRPr="00367BCE" w:rsidRDefault="00367BCE" w:rsidP="00367BCE">
      <w:r>
        <w:t>En este sentido, Pressman (2021) afirma que "el desarrollo incremental permite al equipo de desarrollo aprovechar lo que ha aprendido durante el desarrollo de versiones tempranas del sistema para informar y mejorar los incrementos siguientes" (p. 35), principio que se materializa en Neo RX al validar módulos individuales visor DICOM, detección de borrosidad, CNN antes de la integración final.</w:t>
      </w:r>
    </w:p>
    <w:p w14:paraId="0C5417CF" w14:textId="6A1062D1" w:rsidR="00857D3F" w:rsidRDefault="00857D3F" w:rsidP="00857D3F">
      <w:pPr>
        <w:pStyle w:val="Ttulo4"/>
      </w:pPr>
      <w:r w:rsidRPr="00857D3F">
        <w:t>Modelos ágiles visión general</w:t>
      </w:r>
    </w:p>
    <w:p w14:paraId="0A4C2729" w14:textId="77777777" w:rsidR="00367BCE" w:rsidRDefault="00367BCE" w:rsidP="00367BCE">
      <w:r>
        <w:t xml:space="preserve">Los modelos ágiles priorizan la colaboración, la entrega frecuente de software funcional y la adaptación continua al cambio. Pressman (2021) señala que el Manifiesto Ágil establece cuatro valores fundamentales: individuos e interacciones sobre procesos y herramientas, software funcionando sobre documentación exhaustiva, colaboración con el cliente sobre negociación </w:t>
      </w:r>
      <w:r>
        <w:lastRenderedPageBreak/>
        <w:t>contractual, y respuesta ante el cambio sobre seguir un plan (p. 62). Estos valores orientan metodologías como Scrum, Kanban y XP, ampliamente usadas en la industria.</w:t>
      </w:r>
    </w:p>
    <w:p w14:paraId="38BDD838" w14:textId="34D4B48F" w:rsidR="00857D3F" w:rsidRDefault="00857D3F" w:rsidP="00857D3F">
      <w:pPr>
        <w:pStyle w:val="Ttulo4"/>
      </w:pPr>
      <w:r w:rsidRPr="00857D3F">
        <w:t>Arquitectura cliente-servidor</w:t>
      </w:r>
    </w:p>
    <w:p w14:paraId="7253A613" w14:textId="014D85D1" w:rsidR="00367BCE" w:rsidRDefault="00367BCE" w:rsidP="00367BCE">
      <w:r>
        <w:t>La arquitectura cliente-servidor es el patrón sobre el que se sustenta el sistema web Neo RX. En este modelo, los clientes navegadores web del personal médico realizan solicitudes a un servidor centralizado que procesa las peticiones y retorna las respuestas. Tanenbaum y Van Steen (2023) definen este paradigma como una arquitectura donde los procesos se dividen en servidores, que implementan servicios específicos, y clientes, que solicitan esos servicios, señalando que esta separación simplifica la gestión, la seguridad y la escalabilidad del sistema (p. 83).</w:t>
      </w:r>
    </w:p>
    <w:p w14:paraId="06C9519F" w14:textId="744CE33A" w:rsidR="00857D3F" w:rsidRDefault="00857D3F" w:rsidP="00857D3F">
      <w:pPr>
        <w:pStyle w:val="Ttulo4"/>
      </w:pPr>
      <w:r w:rsidRPr="00857D3F">
        <w:t>Arquitectura en capas (tres capas)</w:t>
      </w:r>
    </w:p>
    <w:p w14:paraId="3E11EBCA" w14:textId="77777777" w:rsidR="00367BCE" w:rsidRDefault="00367BCE" w:rsidP="00367BCE">
      <w:r>
        <w:t>La arquitectura en capas organiza el sistema en niveles jerárquicos con responsabilidades bien definidas. Bass et al. (2022) describen la arquitectura de tres capas como una de las tácticas arquitectónicas más utilizadas para reducir el acoplamiento entre componentes: la capa de presentación gestiona la interfaz de usuario, la capa de lógica de negocio implementa las reglas del dominio, y la capa de datos persiste la información del sistema (p. 75). En Neo RX, estas capas corresponden a React.js, Django con el modelo CNN, y PostgreSQL, respectivamente.</w:t>
      </w:r>
    </w:p>
    <w:p w14:paraId="40383F6E" w14:textId="31A023CC" w:rsidR="00367BCE" w:rsidRPr="00367BCE" w:rsidRDefault="00367BCE" w:rsidP="00367BCE">
      <w:r>
        <w:t xml:space="preserve">Richards y Ford (2022) señalan que "la arquitectura en capas aísla los cambios: una modificación en la capa de datos no debería afectar a la capa de presentación siempre que la interfaz entre capas se mantenga estable" (p. 10), </w:t>
      </w:r>
      <w:r w:rsidR="00562F99" w:rsidRPr="00562F99">
        <w:t>aislamiento que favorece la mantenibilidad de los sistemas con componentes heterogéneos.</w:t>
      </w:r>
    </w:p>
    <w:p w14:paraId="53F777EA" w14:textId="57C01B5B" w:rsidR="00857D3F" w:rsidRDefault="00857D3F" w:rsidP="00857D3F">
      <w:pPr>
        <w:pStyle w:val="Ttulo4"/>
      </w:pPr>
      <w:r w:rsidRPr="00857D3F">
        <w:t>API REST como estilo arquitectónico</w:t>
      </w:r>
    </w:p>
    <w:p w14:paraId="15928853" w14:textId="470EBA24" w:rsidR="00367BCE" w:rsidRPr="00367BCE" w:rsidRDefault="00562F99" w:rsidP="00367BCE">
      <w:r w:rsidRPr="00562F99">
        <w:t>La Interfaz de Programación de Aplicaciones de Transferencia de Estado Representacional (API REST) define un conjunto de restricciones para el diseño de servicios web escalables e interoperables. Tanenbaum y Van Steen (2023) señalan que REST se basa en seis restricciones fundamentales —interfaz uniforme, ausencia de estado, caché, sistema en capas, código bajo demanda y cliente-servidor— que garantizan la interoperabilidad entre componentes distribuidos independientemente de la tecnología de implementación (p. 107). La naturaleza sin estado del estilo simplifica la lógica del servidor y favorece la escalabilidad.</w:t>
      </w:r>
    </w:p>
    <w:p w14:paraId="240F9AD7" w14:textId="52F360A5" w:rsidR="001211E2" w:rsidRDefault="00857D3F" w:rsidP="00857D3F">
      <w:pPr>
        <w:pStyle w:val="Ttulo3"/>
      </w:pPr>
      <w:bookmarkStart w:id="43" w:name="_Toc232198719"/>
      <w:r>
        <w:lastRenderedPageBreak/>
        <w:t>LENGUAJE UNIFICADO DE MODELADO (UML)</w:t>
      </w:r>
      <w:bookmarkEnd w:id="43"/>
    </w:p>
    <w:p w14:paraId="6A9482E5" w14:textId="49B7332C" w:rsidR="001211E2" w:rsidRDefault="00652DE3" w:rsidP="00857D3F">
      <w:pPr>
        <w:pStyle w:val="Ttulo4"/>
        <w:rPr>
          <w:rFonts w:eastAsia="Arial"/>
        </w:rPr>
      </w:pPr>
      <w:r w:rsidRPr="00652DE3">
        <w:rPr>
          <w:rFonts w:eastAsia="Arial"/>
        </w:rPr>
        <w:t>Definición de UML</w:t>
      </w:r>
    </w:p>
    <w:p w14:paraId="116C2954" w14:textId="03742CA5" w:rsidR="00367BCE" w:rsidRPr="00367BCE" w:rsidRDefault="00E372D2" w:rsidP="00367BCE">
      <w:r w:rsidRPr="00E372D2">
        <w:t>El Lenguaje Unificado de Modelado (UML) es un lenguaje visual estándar para la especificación, construcción, visualización y documentación de sistemas de software. Fowler (2021) describe a UML como el resultado de la unificación de los métodos de Booch, Rumbaugh y Jacobson a mediados de los años noventa, adoptado como estándar por el Object Management Group (OMG) en 1997 y reconocido por ISO como norma ISO/IEC 19501 (p. 3). Su universalidad lo convierte en la herramienta de modelado de referencia para proyectos de ingeniería de software a nivel mundial.</w:t>
      </w:r>
    </w:p>
    <w:p w14:paraId="520646BA" w14:textId="77777777" w:rsidR="00857D3F" w:rsidRDefault="00857D3F" w:rsidP="00857D3F">
      <w:pPr>
        <w:pStyle w:val="Ttulo4"/>
        <w:rPr>
          <w:rFonts w:eastAsia="Arial"/>
        </w:rPr>
      </w:pPr>
      <w:r>
        <w:rPr>
          <w:rFonts w:eastAsia="Arial"/>
        </w:rPr>
        <w:t>Importancia del modelado en ingeniería de software</w:t>
      </w:r>
    </w:p>
    <w:p w14:paraId="17868E32" w14:textId="035BA97E" w:rsidR="00E372D2" w:rsidRDefault="00E372D2" w:rsidP="00367BCE">
      <w:r w:rsidRPr="00E372D2">
        <w:t>El modelado es una práctica fundamental que permite representar sistemas complejos mediante abstracciones manejables. Pressman (2021) afirma que el modelado tiene como propósito ayudar al ingeniero a entender la funcionalidad, el comportamiento y las características del sistema antes de construirlo, reduciendo la ambigüedad en los requisitos y sirviendo como guía durante la implementación (p. 142).</w:t>
      </w:r>
    </w:p>
    <w:p w14:paraId="484629D0" w14:textId="4001938E" w:rsidR="00857D3F" w:rsidRDefault="00E372D2" w:rsidP="00367BCE">
      <w:r w:rsidRPr="00E372D2">
        <w:t>Fowler (2021) distingue tres usos del modelado en proyectos de software: como herramienta de pensamiento para explorar ideas, como medio de comunicación entre interesados y como documentación permanente del sistema (p. 2).</w:t>
      </w:r>
    </w:p>
    <w:p w14:paraId="4F271064" w14:textId="77777777" w:rsidR="00857D3F" w:rsidRDefault="00857D3F" w:rsidP="00857D3F">
      <w:pPr>
        <w:pStyle w:val="Ttulo4"/>
        <w:rPr>
          <w:rFonts w:eastAsia="Arial"/>
        </w:rPr>
      </w:pPr>
      <w:r>
        <w:rPr>
          <w:rFonts w:eastAsia="Arial"/>
        </w:rPr>
        <w:t>Tipos de diagramas UML</w:t>
      </w:r>
    </w:p>
    <w:p w14:paraId="0432DCFE" w14:textId="40EA490C" w:rsidR="00857D3F" w:rsidRDefault="00E372D2" w:rsidP="00367BCE">
      <w:r w:rsidRPr="00E372D2">
        <w:t>UML 2.x define catorce tipos de diagramas organizados en dos categorías. Los diagramas estructurales incluyen los de clases, componentes, objetos, paquetes, estructura compuesta, despliegue y perfil. Los diagramas de comportamiento abarcan los de casos de uso, actividades, estados, secuencia, comunicación, interacción general y temporización. Pressman (2021) recomienda utilizar solo los tipos que aporten valor real al proyecto, evitando la creación de modelos por cumplir un formalismo sin propósito comunicativo claro (p. 152).</w:t>
      </w:r>
    </w:p>
    <w:p w14:paraId="3284BB3C" w14:textId="77777777" w:rsidR="00857D3F" w:rsidRDefault="00857D3F" w:rsidP="00857D3F">
      <w:pPr>
        <w:pStyle w:val="Ttulo4"/>
        <w:rPr>
          <w:rFonts w:eastAsia="Arial"/>
        </w:rPr>
      </w:pPr>
      <w:r>
        <w:rPr>
          <w:rFonts w:eastAsia="Arial"/>
        </w:rPr>
        <w:t>Diagrama de casos de uso</w:t>
      </w:r>
    </w:p>
    <w:p w14:paraId="5A644DFE" w14:textId="21A1B535" w:rsidR="00857D3F" w:rsidRDefault="00E372D2" w:rsidP="00367BCE">
      <w:r w:rsidRPr="00E372D2">
        <w:t xml:space="preserve">El diagrama de casos de uso representa las interacciones entre los actores de un sistema y las funcionalidades que este ofrece. Fowler (2021) describe los casos de uso como una técnica para capturar los requisitos funcionales desde la perspectiva del usuario, describiendo cada interacción como una secuencia de acciones que el sistema ejecuta en respuesta a un estímulo </w:t>
      </w:r>
      <w:r w:rsidRPr="00E372D2">
        <w:lastRenderedPageBreak/>
        <w:t>de un actor (p. 127). La Figura 2.1 ilustra la estructura general de un diagrama de casos de uso, donde un actor se relaciona con las funcionalidades representadas como óvalos dentro de la frontera del sistema.</w:t>
      </w:r>
    </w:p>
    <w:p w14:paraId="66BBC05A" w14:textId="18E4547B" w:rsidR="00E372D2" w:rsidRDefault="00E372D2" w:rsidP="00E372D2">
      <w:pPr>
        <w:jc w:val="center"/>
      </w:pPr>
      <w:r w:rsidRPr="00E372D2">
        <w:t xml:space="preserve">Figura 2.1 </w:t>
      </w:r>
      <w:r w:rsidR="00AC51A8" w:rsidRPr="00AC51A8">
        <w:t>Estructura general de un diagrama de casos de uso.</w:t>
      </w:r>
    </w:p>
    <w:p w14:paraId="5BC018C1" w14:textId="1987EE12" w:rsidR="00E372D2" w:rsidRDefault="00E372D2" w:rsidP="00E372D2">
      <w:pPr>
        <w:jc w:val="center"/>
      </w:pPr>
      <w:r>
        <w:rPr>
          <w:noProof/>
        </w:rPr>
        <w:drawing>
          <wp:inline distT="0" distB="0" distL="0" distR="0" wp14:anchorId="0EC4ED07" wp14:editId="33C5D9C5">
            <wp:extent cx="3429000" cy="2057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429000" cy="2057400"/>
                    </a:xfrm>
                    <a:prstGeom prst="rect">
                      <a:avLst/>
                    </a:prstGeom>
                  </pic:spPr>
                </pic:pic>
              </a:graphicData>
            </a:graphic>
          </wp:inline>
        </w:drawing>
      </w:r>
    </w:p>
    <w:p w14:paraId="66DA5939" w14:textId="6D9EF05C" w:rsidR="00E372D2" w:rsidRDefault="00E372D2" w:rsidP="00E372D2">
      <w:pPr>
        <w:keepNext/>
        <w:jc w:val="center"/>
      </w:pPr>
      <w:r>
        <w:t>Fuente: Elaboración Propia, 2026</w:t>
      </w:r>
    </w:p>
    <w:p w14:paraId="3C5BD9F9" w14:textId="77777777" w:rsidR="00857D3F" w:rsidRDefault="00857D3F" w:rsidP="00857D3F">
      <w:pPr>
        <w:pStyle w:val="Ttulo4"/>
        <w:rPr>
          <w:rFonts w:eastAsia="Arial"/>
        </w:rPr>
      </w:pPr>
      <w:r>
        <w:rPr>
          <w:rFonts w:eastAsia="Arial"/>
        </w:rPr>
        <w:t>Diagrama de clases</w:t>
      </w:r>
    </w:p>
    <w:p w14:paraId="0994F023" w14:textId="533452DE" w:rsidR="00857D3F" w:rsidRDefault="00E372D2" w:rsidP="00367BCE">
      <w:r w:rsidRPr="00E372D2">
        <w:t>El diagrama de clases es el artefacto estructural más representativo de UML, pues modela las clases del sistema, sus atributos, sus métodos y las relaciones entre ellas. Fowler (2021) lo define como la vista estática del sistema que representa el vocabulario del dominio del problema y de la solución técnica propuesta (p. 107). Pressman (2021) recuerda que el diagrama de clases no es una representación directa del código fuente, sino una abstracción del diseño (p. 158). La Figura 2.2 muestra un ejemplo con dos clases y una relación de asociación con multiplicidad.</w:t>
      </w:r>
    </w:p>
    <w:p w14:paraId="619A3549" w14:textId="784DA76B" w:rsidR="00E372D2" w:rsidRDefault="00E372D2" w:rsidP="00E372D2">
      <w:pPr>
        <w:jc w:val="center"/>
      </w:pPr>
      <w:r w:rsidRPr="00E372D2">
        <w:t xml:space="preserve">Figura 2.2 </w:t>
      </w:r>
      <w:r w:rsidR="00AC51A8" w:rsidRPr="00AC51A8">
        <w:t>Ejemplo de diagrama de clases con relación de asociación.</w:t>
      </w:r>
    </w:p>
    <w:p w14:paraId="78571988" w14:textId="1E32B349" w:rsidR="00E372D2" w:rsidRDefault="00E372D2" w:rsidP="00E372D2">
      <w:pPr>
        <w:jc w:val="center"/>
      </w:pPr>
      <w:r>
        <w:rPr>
          <w:noProof/>
        </w:rPr>
        <w:drawing>
          <wp:inline distT="0" distB="0" distL="0" distR="0" wp14:anchorId="1A14B543" wp14:editId="2591BAC4">
            <wp:extent cx="4190354" cy="1807029"/>
            <wp:effectExtent l="0" t="0" r="1270" b="3175"/>
            <wp:docPr id="895677896" name="Imagen 89567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r="4667" b="37815"/>
                    <a:stretch>
                      <a:fillRect/>
                    </a:stretch>
                  </pic:blipFill>
                  <pic:spPr bwMode="auto">
                    <a:xfrm>
                      <a:off x="0" y="0"/>
                      <a:ext cx="4202775" cy="1812385"/>
                    </a:xfrm>
                    <a:prstGeom prst="rect">
                      <a:avLst/>
                    </a:prstGeom>
                    <a:ln>
                      <a:noFill/>
                    </a:ln>
                    <a:extLst>
                      <a:ext uri="{53640926-AAD7-44D8-BBD7-CCE9431645EC}">
                        <a14:shadowObscured xmlns:a14="http://schemas.microsoft.com/office/drawing/2010/main"/>
                      </a:ext>
                    </a:extLst>
                  </pic:spPr>
                </pic:pic>
              </a:graphicData>
            </a:graphic>
          </wp:inline>
        </w:drawing>
      </w:r>
    </w:p>
    <w:p w14:paraId="3D598462" w14:textId="3BFEBCAB" w:rsidR="00E372D2" w:rsidRDefault="00E372D2" w:rsidP="00E372D2">
      <w:pPr>
        <w:jc w:val="center"/>
      </w:pPr>
      <w:r w:rsidRPr="00E372D2">
        <w:t>Fuente: Elaboración Propia, 2026</w:t>
      </w:r>
    </w:p>
    <w:p w14:paraId="5817B00F" w14:textId="77777777" w:rsidR="00857D3F" w:rsidRDefault="00857D3F" w:rsidP="00857D3F">
      <w:pPr>
        <w:pStyle w:val="Ttulo4"/>
        <w:rPr>
          <w:rFonts w:eastAsia="Arial"/>
        </w:rPr>
      </w:pPr>
      <w:r>
        <w:rPr>
          <w:rFonts w:eastAsia="Arial"/>
        </w:rPr>
        <w:lastRenderedPageBreak/>
        <w:t>Diagrama de secuencia</w:t>
      </w:r>
    </w:p>
    <w:p w14:paraId="27798F09" w14:textId="33653AF2" w:rsidR="00857D3F" w:rsidRDefault="00E372D2" w:rsidP="00367BCE">
      <w:r w:rsidRPr="00E372D2">
        <w:t>El diagrama de secuencia modela el comportamiento dinámico representando la interacción entre objetos a lo largo del tiempo. Fowler (2021) señala que este diagrama enfatiza el orden temporal de los mensajes, lo que lo convierte en la herramienta más adecuada para describir flujos de trabajo complejos con múltiples actores y componentes (p. 189). La Figura 2.3 presenta un ejemplo con varias líneas de vida y el intercambio de mensajes síncronos y de retorno entre ellas.</w:t>
      </w:r>
    </w:p>
    <w:p w14:paraId="14FD191C" w14:textId="3C4DDFF1" w:rsidR="00E372D2" w:rsidRDefault="00E372D2" w:rsidP="00E372D2">
      <w:pPr>
        <w:jc w:val="center"/>
      </w:pPr>
      <w:r w:rsidRPr="00E372D2">
        <w:t xml:space="preserve">Figura </w:t>
      </w:r>
      <w:r>
        <w:t>2</w:t>
      </w:r>
      <w:r w:rsidRPr="00E372D2">
        <w:t>.</w:t>
      </w:r>
      <w:r>
        <w:t>3</w:t>
      </w:r>
      <w:r w:rsidRPr="00E372D2">
        <w:t xml:space="preserve"> </w:t>
      </w:r>
      <w:r w:rsidR="00AC51A8" w:rsidRPr="00AC51A8">
        <w:t>Ejemplo de diagrama de secuencia entre objetos.</w:t>
      </w:r>
    </w:p>
    <w:p w14:paraId="2A66AF72" w14:textId="40657BA9" w:rsidR="00E372D2" w:rsidRDefault="00E372D2" w:rsidP="00E372D2">
      <w:pPr>
        <w:jc w:val="center"/>
      </w:pPr>
      <w:r>
        <w:rPr>
          <w:noProof/>
        </w:rPr>
        <w:drawing>
          <wp:inline distT="0" distB="0" distL="0" distR="0" wp14:anchorId="1045D4AB" wp14:editId="3C3F6941">
            <wp:extent cx="5807992" cy="3597729"/>
            <wp:effectExtent l="0" t="0" r="2540" b="3175"/>
            <wp:docPr id="334430935" name="Imagen 33443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825400" cy="3608512"/>
                    </a:xfrm>
                    <a:prstGeom prst="rect">
                      <a:avLst/>
                    </a:prstGeom>
                  </pic:spPr>
                </pic:pic>
              </a:graphicData>
            </a:graphic>
          </wp:inline>
        </w:drawing>
      </w:r>
    </w:p>
    <w:p w14:paraId="15489F47" w14:textId="1C89F82B" w:rsidR="00E372D2" w:rsidRDefault="00E372D2" w:rsidP="00E372D2">
      <w:pPr>
        <w:jc w:val="center"/>
      </w:pPr>
      <w:r w:rsidRPr="00E372D2">
        <w:t>Fuente: Elaboración Propia, 2026</w:t>
      </w:r>
    </w:p>
    <w:p w14:paraId="1B0E165E" w14:textId="77777777" w:rsidR="00857D3F" w:rsidRDefault="00857D3F" w:rsidP="00857D3F">
      <w:pPr>
        <w:pStyle w:val="Ttulo4"/>
        <w:rPr>
          <w:rFonts w:eastAsia="Arial"/>
        </w:rPr>
      </w:pPr>
      <w:r>
        <w:rPr>
          <w:rFonts w:eastAsia="Arial"/>
        </w:rPr>
        <w:t>Diagrama de actividades</w:t>
      </w:r>
    </w:p>
    <w:p w14:paraId="0D7DB703" w14:textId="7A53D607" w:rsidR="00E372D2" w:rsidRDefault="00E372D2" w:rsidP="00367BCE">
      <w:r w:rsidRPr="00E372D2">
        <w:t>El diagrama de actividades modela el flujo de control y de datos de un proceso. Fowler (2021) lo describe como una variante del diagrama de estados que muestra el comportamiento dinámico de un sistema en términos de actividades secuenciales y concurrentes, especialmente útil para modelar procesos de negocio antes y después de la implementación del sistema (p. 175). La Figura 2.4 ilustra un flujo con un nodo inicial, actividades, un nodo de decisión y un nodo final.</w:t>
      </w:r>
    </w:p>
    <w:p w14:paraId="3FBE3A53" w14:textId="77777777" w:rsidR="00AC51A8" w:rsidRDefault="00AC51A8" w:rsidP="00367BCE"/>
    <w:p w14:paraId="7774504C" w14:textId="77777777" w:rsidR="00AC51A8" w:rsidRDefault="00AC51A8" w:rsidP="00367BCE"/>
    <w:p w14:paraId="1DE8A9A3" w14:textId="1A637C06" w:rsidR="00AC51A8" w:rsidRDefault="00AC51A8" w:rsidP="00AC51A8">
      <w:pPr>
        <w:jc w:val="center"/>
      </w:pPr>
      <w:r w:rsidRPr="00AC51A8">
        <w:lastRenderedPageBreak/>
        <w:t>Figura 2.</w:t>
      </w:r>
      <w:r>
        <w:t>4</w:t>
      </w:r>
      <w:r w:rsidRPr="00AC51A8">
        <w:t xml:space="preserve"> Ejemplo de diagrama de actividades con nodo de decisión.</w:t>
      </w:r>
    </w:p>
    <w:p w14:paraId="48A55B30" w14:textId="285FA930" w:rsidR="00E372D2" w:rsidRDefault="00E372D2" w:rsidP="00AC51A8">
      <w:pPr>
        <w:jc w:val="center"/>
      </w:pPr>
      <w:r>
        <w:rPr>
          <w:noProof/>
        </w:rPr>
        <w:drawing>
          <wp:inline distT="0" distB="0" distL="0" distR="0" wp14:anchorId="5B1F49B2" wp14:editId="380B932D">
            <wp:extent cx="2593611" cy="2569028"/>
            <wp:effectExtent l="0" t="0" r="0" b="3175"/>
            <wp:docPr id="1778999667" name="Imagen 177899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t="2286" b="13811"/>
                    <a:stretch>
                      <a:fillRect/>
                    </a:stretch>
                  </pic:blipFill>
                  <pic:spPr bwMode="auto">
                    <a:xfrm>
                      <a:off x="0" y="0"/>
                      <a:ext cx="2621392" cy="2596546"/>
                    </a:xfrm>
                    <a:prstGeom prst="rect">
                      <a:avLst/>
                    </a:prstGeom>
                    <a:ln>
                      <a:noFill/>
                    </a:ln>
                    <a:extLst>
                      <a:ext uri="{53640926-AAD7-44D8-BBD7-CCE9431645EC}">
                        <a14:shadowObscured xmlns:a14="http://schemas.microsoft.com/office/drawing/2010/main"/>
                      </a:ext>
                    </a:extLst>
                  </pic:spPr>
                </pic:pic>
              </a:graphicData>
            </a:graphic>
          </wp:inline>
        </w:drawing>
      </w:r>
    </w:p>
    <w:p w14:paraId="72F35D3D" w14:textId="7599A2A8" w:rsidR="00E372D2" w:rsidRDefault="00E372D2" w:rsidP="00AC51A8">
      <w:pPr>
        <w:jc w:val="center"/>
      </w:pPr>
      <w:r w:rsidRPr="00E372D2">
        <w:t>Fuente: Elaboración Propia, 2026</w:t>
      </w:r>
    </w:p>
    <w:p w14:paraId="62250008" w14:textId="77777777" w:rsidR="00857D3F" w:rsidRDefault="00857D3F" w:rsidP="00857D3F">
      <w:pPr>
        <w:pStyle w:val="Ttulo4"/>
        <w:rPr>
          <w:rFonts w:eastAsia="Arial"/>
        </w:rPr>
      </w:pPr>
      <w:r>
        <w:rPr>
          <w:rFonts w:eastAsia="Arial"/>
        </w:rPr>
        <w:t>Ventajas del uso de UML en proyectos de software</w:t>
      </w:r>
    </w:p>
    <w:p w14:paraId="4D7068F9" w14:textId="77777777" w:rsidR="00AC51A8" w:rsidRDefault="00AC51A8" w:rsidP="00AC51A8">
      <w:r>
        <w:t>El uso de UML aporta ventajas en términos de comunicación, documentación y gestión del conocimiento. Pressman (2021) identifica entre sus principales beneficios la estandarización del lenguaje de modelado, la reducción de ambigüedades en la especificación de requisitos y la facilitación de la revisión técnica del diseño (p. 144).</w:t>
      </w:r>
    </w:p>
    <w:p w14:paraId="725B1F21" w14:textId="6C77E6E8" w:rsidR="00704DE4" w:rsidRPr="00704DE4" w:rsidRDefault="00AC51A8" w:rsidP="00AC51A8">
      <w:r>
        <w:t>Fowler (2021) concluye que los modelos UML son inversiones en la comprensión del sistema que pagan dividendos durante el mantenimiento, cuando quienes no participaron en el desarrollo original necesitan entender y modificar el sistema (p. 9).</w:t>
      </w:r>
    </w:p>
    <w:p w14:paraId="29199597" w14:textId="545997F4" w:rsidR="00857D3F" w:rsidRDefault="00857D3F" w:rsidP="00857D3F">
      <w:pPr>
        <w:pStyle w:val="Ttulo3"/>
      </w:pPr>
      <w:bookmarkStart w:id="44" w:name="_Toc232198720"/>
      <w:r>
        <w:t>METODOLOGÍA DE DESARROLLO DE SOFTWARE</w:t>
      </w:r>
      <w:bookmarkEnd w:id="44"/>
    </w:p>
    <w:p w14:paraId="2F274783" w14:textId="48666D39" w:rsidR="00704DE4" w:rsidRDefault="00704DE4" w:rsidP="00704DE4">
      <w:pPr>
        <w:pStyle w:val="Ttulo4"/>
        <w:rPr>
          <w:rFonts w:eastAsia="Times New Roman"/>
        </w:rPr>
      </w:pPr>
      <w:r>
        <w:rPr>
          <w:rFonts w:eastAsia="Times New Roman"/>
        </w:rPr>
        <w:t>C</w:t>
      </w:r>
      <w:r w:rsidRPr="00704DE4">
        <w:rPr>
          <w:rFonts w:eastAsia="Times New Roman"/>
        </w:rPr>
        <w:t xml:space="preserve">omparación: metodologías ágiles vs. tradicionales </w:t>
      </w:r>
    </w:p>
    <w:p w14:paraId="466FDE89" w14:textId="0AFF9638" w:rsidR="00704DE4" w:rsidRDefault="00AC51A8" w:rsidP="00367BCE">
      <w:r w:rsidRPr="00AC51A8">
        <w:t>Las metodologías de desarrollo de software se ubican en un continuo entre los enfoques tradicionales, que privilegian la planificación detallada y la documentación formal, y los enfoques ágiles, que privilegian la adaptación y la entrega frecuente. Pressman (2021) señala que la elección entre ambos extremos depende de la naturaleza del proyecto, el tamaño del equipo y el grado de incertidumbre de los requisitos, y advierte que no existe una metodología universalmente superior (p. 88). Entre ambos polos se ubican metodologías de peso medio que buscan equilibrar rigor y practicidad.</w:t>
      </w:r>
    </w:p>
    <w:p w14:paraId="50BEB591" w14:textId="56B45680" w:rsidR="00AC51A8" w:rsidRDefault="00AC51A8" w:rsidP="00AC51A8">
      <w:pPr>
        <w:pStyle w:val="Ttulo4"/>
      </w:pPr>
      <w:r w:rsidRPr="00AC51A8">
        <w:lastRenderedPageBreak/>
        <w:t>Metodología ICONIX</w:t>
      </w:r>
    </w:p>
    <w:p w14:paraId="7165CA0A" w14:textId="77777777" w:rsidR="00AC51A8" w:rsidRDefault="00AC51A8" w:rsidP="00AC51A8">
      <w:r>
        <w:t>ICONIX es una metodología de desarrollo de software orientada a objetos, liviana y pragmática, propuesta por Doug Rosenberg y Matt Stephens como alternativa intermedia entre la formalidad del Proceso Unificado Racional (RUP) y la informalidad de las metodologías ágiles. Rosenberg y Stephens (2021) la describen como un proceso simplificado que toma lo esencial de cada enfoque para producir un proceso práctico, trazable y orientado a la generación de código, basado en cuatro fases que van desde los requisitos hasta la implementación (p. 3).</w:t>
      </w:r>
    </w:p>
    <w:p w14:paraId="6904CEBA" w14:textId="77777777" w:rsidR="00AC51A8" w:rsidRDefault="00AC51A8" w:rsidP="00AC51A8">
      <w:r>
        <w:t>Sobre su origen, Rosenberg y Stephens (2021) señalan:</w:t>
      </w:r>
    </w:p>
    <w:p w14:paraId="317489C0" w14:textId="281A2CF2" w:rsidR="00AC51A8" w:rsidRDefault="00AC51A8" w:rsidP="00AC51A8">
      <w:pPr>
        <w:ind w:left="708"/>
      </w:pPr>
      <w:r>
        <w:t>ICONIX surgió de la observación de que la mayoría de los equipos pequeños abandonaban los procesos formales ante la dificultad de cumplir con todos sus artefactos, adoptando prácticas ad hoc que comprometían la trazabilidad y la calidad del software; ICONIX propone un subconjunto mínimo pero suficiente de artefactos UML que garantizan la trazabilidad desde los requisitos hasta el código sin imponer una carga documental excesiva. (p. 12)</w:t>
      </w:r>
    </w:p>
    <w:p w14:paraId="763E5024" w14:textId="77777777" w:rsidR="00AC51A8" w:rsidRDefault="00AC51A8" w:rsidP="00AC51A8">
      <w:pPr>
        <w:pStyle w:val="Ttulo4"/>
      </w:pPr>
      <w:r>
        <w:t>Fase 1: análisis de requisitos y casos de uso</w:t>
      </w:r>
    </w:p>
    <w:p w14:paraId="4F956EB0" w14:textId="77777777" w:rsidR="00AC51A8" w:rsidRDefault="00AC51A8" w:rsidP="00AC51A8">
      <w:r>
        <w:t>La primera fase de ICONIX tiene como objetivo identificar los requisitos del sistema y expresarlos como casos de uso, apoyándose en un modelo de dominio que captura el vocabulario del problema. Rosenberg y Stephens (2021) describen esta fase como el punto de partida donde se construyen dos artefactos complementarios: el diagrama de casos de uso, que muestra qué hace el sistema desde la perspectiva del usuario, y el modelo de dominio, que identifica las clases del mundo real relevantes para el problema, sin incluir métodos ni detalles de implementación (p. 19).</w:t>
      </w:r>
    </w:p>
    <w:p w14:paraId="32C42849" w14:textId="77777777" w:rsidR="00AC51A8" w:rsidRDefault="00AC51A8" w:rsidP="00AC51A8">
      <w:r>
        <w:t>Rosenberg y Stephens (2021) enfatizan que “el modelo de dominio debe construirse con el lenguaje del usuario del sistema, evitando terminología técnica de programación que oscurezca la naturaleza del problema” (p. 24).</w:t>
      </w:r>
    </w:p>
    <w:p w14:paraId="2A4A43E6" w14:textId="77777777" w:rsidR="00AC51A8" w:rsidRDefault="00AC51A8" w:rsidP="00AC51A8">
      <w:pPr>
        <w:pStyle w:val="Ttulo4"/>
      </w:pPr>
      <w:r>
        <w:t>Fase 2: análisis y diseño preliminar</w:t>
      </w:r>
    </w:p>
    <w:p w14:paraId="7E1B9E0D" w14:textId="77777777" w:rsidR="00AC51A8" w:rsidRDefault="00AC51A8" w:rsidP="00AC51A8">
      <w:r>
        <w:t>La segunda fase introduce el artefacto más distintivo de la metodología: el diagrama de robustez. Rosenberg y Stephens (2021) definen el análisis de robustez como el proceso de analizar el texto de cada caso de uso e identificar un primer conjunto de objetos que participarán en su realización, clasificándolos en tres tipos: objetos de interfaz (boundary), que representan la interacción entre el actor y el sistema; objetos de control, que representan la lógica de negocio; y objetos de entidad, que representan los datos persistentes del sistema (p. 37).</w:t>
      </w:r>
    </w:p>
    <w:p w14:paraId="048B4E37" w14:textId="77777777" w:rsidR="00AC51A8" w:rsidRDefault="00AC51A8" w:rsidP="00AC51A8">
      <w:r>
        <w:lastRenderedPageBreak/>
        <w:t>Sobre el valor de este artefacto, los autores sostienen:</w:t>
      </w:r>
    </w:p>
    <w:p w14:paraId="6F444043" w14:textId="77777777" w:rsidR="00AC51A8" w:rsidRDefault="00AC51A8" w:rsidP="00AC51A8">
      <w:pPr>
        <w:ind w:left="708"/>
      </w:pPr>
      <w:r>
        <w:t>El análisis de robustez es la actividad más valiosa de ICONIX porque obliga al desarrollador a pensar concretamente en cómo el sistema realizará cada caso de uso sin comprometerse aún con los detalles de implementación; además, el diagrama de robustez es el mecanismo principal de detección de ambigüedades en los casos de uso, forzando al desarrollador a ser preciso sobre lo que el sistema debe hacer. (Rosenberg y Stephens, 2021, p. 35)</w:t>
      </w:r>
    </w:p>
    <w:p w14:paraId="28623198" w14:textId="77777777" w:rsidR="00AC51A8" w:rsidRDefault="00AC51A8" w:rsidP="00AC51A8">
      <w:pPr>
        <w:pStyle w:val="Ttulo4"/>
      </w:pPr>
      <w:r>
        <w:t>Fase 3: diseño detallado</w:t>
      </w:r>
    </w:p>
    <w:p w14:paraId="5A155362" w14:textId="77777777" w:rsidR="00AC51A8" w:rsidRDefault="00AC51A8" w:rsidP="00AC51A8">
      <w:r>
        <w:t>La tercera fase produce el diseño detallado mediante diagramas de secuencia para cada caso de uso y la actualización del diagrama de clases con los métodos identificados durante la robustez. Rosenberg y Stephens (2021) describen el diagrama de secuencia de ICONIX como el artefacto donde se asigna el comportamiento del sistema a los objetos de la robustez, especificando qué objeto envía cada mensaje, en qué orden y con qué parámetros (p. 65).</w:t>
      </w:r>
    </w:p>
    <w:p w14:paraId="7F2CB528" w14:textId="77777777" w:rsidR="00AC51A8" w:rsidRDefault="00AC51A8" w:rsidP="00AC51A8">
      <w:r>
        <w:t>Los autores enfatizan que “el diagrama de clases debe actualizarse iterativamente durante el diseño de cada diagrama de secuencia, garantizando que refleje fielmente el diseño del sistema en todo momento” (Rosenberg y Stephens, 2021, p. 72).</w:t>
      </w:r>
    </w:p>
    <w:p w14:paraId="712EC893" w14:textId="77777777" w:rsidR="00AC51A8" w:rsidRDefault="00AC51A8" w:rsidP="00AC51A8">
      <w:pPr>
        <w:pStyle w:val="Ttulo4"/>
      </w:pPr>
      <w:r>
        <w:t>Fase 4: implementación y pruebas</w:t>
      </w:r>
    </w:p>
    <w:p w14:paraId="2AD191C9" w14:textId="77777777" w:rsidR="00AC51A8" w:rsidRDefault="00AC51A8" w:rsidP="00AC51A8">
      <w:r>
        <w:t>La cuarta fase comprende la codificación del sistema a partir del diseño detallado y la verificación del comportamiento mediante pruebas. Rosenberg y Stephens (2021) señalan que en ICONIX la implementación es guiada directamente por los diagramas de secuencia: cada mensaje corresponde a una llamada a método, cada objeto de entidad a una clase persistente y cada objeto de interfaz a un componente de presentación (p. 93).</w:t>
      </w:r>
    </w:p>
    <w:p w14:paraId="44D29287" w14:textId="77777777" w:rsidR="00AC51A8" w:rsidRDefault="00AC51A8" w:rsidP="00AC51A8">
      <w:r>
        <w:t>Respecto a las pruebas, Pressman (2021) señala que “las pruebas deben diseñarse durante la fase de análisis de requisitos, no al final del desarrollo, de modo que los criterios de aceptación estén claros desde el inicio del proyecto” (p. 100).</w:t>
      </w:r>
    </w:p>
    <w:p w14:paraId="5D4C1BF5" w14:textId="77777777" w:rsidR="00AC51A8" w:rsidRDefault="00AC51A8" w:rsidP="00AC51A8">
      <w:pPr>
        <w:pStyle w:val="Ttulo4"/>
      </w:pPr>
      <w:r>
        <w:t>Trazabilidad en ICONIX</w:t>
      </w:r>
    </w:p>
    <w:p w14:paraId="4BD97AD1" w14:textId="77777777" w:rsidR="00AC51A8" w:rsidRDefault="00AC51A8" w:rsidP="00AC51A8">
      <w:r>
        <w:t xml:space="preserve">La trazabilidad vertical es la característica más valorada de ICONIX. Rosenberg y Stephens (2021) describen la cadena de trazabilidad en cuatro eslabones: el caso de uso expresa el requisito en lenguaje natural; el diagrama de robustez identifica los objetos participantes; el diagrama de secuencia especifica los mensajes y asigna métodos; y el código fuente implementa </w:t>
      </w:r>
      <w:r>
        <w:lastRenderedPageBreak/>
        <w:t>directamente esos métodos y relaciones (p. 12). De este modo, ningún requisito queda sin implementar y ningún componente existe sin justificación en el análisis.</w:t>
      </w:r>
    </w:p>
    <w:p w14:paraId="71498495" w14:textId="77777777" w:rsidR="00AC51A8" w:rsidRDefault="00AC51A8" w:rsidP="00AC51A8">
      <w:r>
        <w:t>Sobre su utilidad académica, los autores sostienen:</w:t>
      </w:r>
    </w:p>
    <w:p w14:paraId="2C702E1C" w14:textId="77777777" w:rsidR="00AC51A8" w:rsidRDefault="00AC51A8" w:rsidP="00AC51A8">
      <w:pPr>
        <w:ind w:left="708"/>
      </w:pPr>
      <w:r>
        <w:t>La trazabilidad es especialmente valiosa en proyectos individuales sin supervisor técnico permanente, ya que actúa como mecanismo de autocontrol que el propio desarrollador puede utilizar para verificar que su implementación es fiel al diseño acordado, y permite al tribunal evaluador verificar la coherencia entre la documentación de análisis y diseño y la implementación del sistema. (Rosenberg y Stephens, 2021, p. 15)</w:t>
      </w:r>
    </w:p>
    <w:p w14:paraId="66A5A3E3" w14:textId="77777777" w:rsidR="00AC51A8" w:rsidRDefault="00AC51A8" w:rsidP="00AC51A8">
      <w:pPr>
        <w:pStyle w:val="Ttulo4"/>
      </w:pPr>
      <w:r>
        <w:t>ICONIX en proyectos individuales</w:t>
      </w:r>
    </w:p>
    <w:p w14:paraId="7B8D32BF" w14:textId="77777777" w:rsidR="00AC51A8" w:rsidRDefault="00AC51A8" w:rsidP="00AC51A8">
      <w:r>
        <w:t>ICONIX resulta idónea para proyectos desarrollados por un único desarrollador. Rosenberg y Stephens (2021) señalan que la metodología fue diseñada para funcionar con equipos de cualquier tamaño, incluyendo el caso de un solo desarrollador que asume todos los roles del proceso, sin necesidad de ceremonias de coordinación ni herramientas de gestión de equipo (p. 5).</w:t>
      </w:r>
    </w:p>
    <w:p w14:paraId="6691D2BA" w14:textId="72E0D02E" w:rsidR="00AC51A8" w:rsidRDefault="00AC51A8" w:rsidP="00AC51A8">
      <w:r>
        <w:t>Como afirman los autores, “ICONIX es la metodología que mejor equilibra la necesidad de documentación formal con la practicidad de un proceso que un solo desarrollador puede ejecutar sin sobrecarga burocrática” (Rosenberg y Stephens, 2021, p. 221).</w:t>
      </w:r>
    </w:p>
    <w:p w14:paraId="505AB090" w14:textId="77777777" w:rsidR="00AC51A8" w:rsidRDefault="00AC51A8" w:rsidP="00AC51A8">
      <w:pPr>
        <w:pStyle w:val="Ttulo4"/>
      </w:pPr>
      <w:r>
        <w:t>Metodología para el desarrollo del modelo de aprendizaje automático: CRISP-DM</w:t>
      </w:r>
    </w:p>
    <w:p w14:paraId="423455E9" w14:textId="77777777" w:rsidR="00AC51A8" w:rsidRDefault="00AC51A8" w:rsidP="00AC51A8">
      <w:r>
        <w:t>Mientras que ICONIX gobierna el ciclo de vida del sistema de software, el desarrollo del componente de inteligencia artificial requiere una metodología propia, orientada a datos. El Proceso Estándar Intersectorial para Minería de Datos (Cross-Industry Standard Process for Data Mining, CRISP-DM) es el marco metodológico más difundido para proyectos de minería de datos y aprendizaje automático. Chapman et al. (2000) lo definen como un modelo de proceso jerárquico, neutral respecto a la herramienta y a la industria, que estructura un proyecto de análisis de datos en seis fases iterativas con flujos de retroalimentación entre ellas (p. 10).</w:t>
      </w:r>
    </w:p>
    <w:p w14:paraId="6CD09E10" w14:textId="77777777" w:rsidR="00AC51A8" w:rsidRDefault="00AC51A8" w:rsidP="00AC51A8">
      <w:r>
        <w:t>Provost y Fawcett (2021) señalan que la principal fortaleza de CRISP-DM es su carácter iterativo y no estrictamente lineal: los hallazgos de una fase pueden obligar a retroceder a fases anteriores, lo que refleja la naturaleza exploratoria del trabajo con datos (p. 27). Su vigencia se mantiene; Schröer et al. (2021) confirman, tras una revisión sistemática, que CRISP-DM continúa siendo el proceso de referencia adoptado en la mayoría de los proyectos de ciencia de datos documentados en la literatura (p. 526).</w:t>
      </w:r>
    </w:p>
    <w:p w14:paraId="1A4CC486" w14:textId="77777777" w:rsidR="00AC51A8" w:rsidRDefault="00AC51A8" w:rsidP="00AC51A8">
      <w:pPr>
        <w:pStyle w:val="Ttulo4"/>
      </w:pPr>
      <w:r>
        <w:lastRenderedPageBreak/>
        <w:t>Fase 1: comprensión del negocio</w:t>
      </w:r>
    </w:p>
    <w:p w14:paraId="0E1C1423" w14:textId="77777777" w:rsidR="00AC51A8" w:rsidRDefault="00AC51A8" w:rsidP="00AC51A8">
      <w:r>
        <w:t>La primera fase determina los objetivos del proyecto desde la perspectiva del problema a resolver y los traduce en objetivos de minería de datos. Chapman et al. (2000) señalan que esta fase define los criterios de éxito y evalúa los recursos, restricciones y supuestos antes de iniciar cualquier análisis (p. 13). En un proyecto de apoyo diagnóstico, esta fase delimita la tarea de clasificación y las patologías de interés.</w:t>
      </w:r>
    </w:p>
    <w:p w14:paraId="663D32D1" w14:textId="77777777" w:rsidR="00AC51A8" w:rsidRDefault="00AC51A8" w:rsidP="00AC51A8">
      <w:pPr>
        <w:pStyle w:val="Ttulo4"/>
      </w:pPr>
      <w:r>
        <w:t>Fase 2: comprensión de los datos</w:t>
      </w:r>
    </w:p>
    <w:p w14:paraId="54D36D4B" w14:textId="77777777" w:rsidR="00AC51A8" w:rsidRDefault="00AC51A8" w:rsidP="00AC51A8">
      <w:r>
        <w:t>La segunda fase comprende la recolección inicial de los datos, su descripción, exploración y verificación de calidad. Chapman et al. (2000) indican que el objetivo es familiarizarse con los datos, identificar problemas de calidad y formular primeras hipótesis sobre la información que contienen (p. 15). Aplicada a la radiología, esta fase abarca la inspección de las imágenes y de sus etiquetas clínicas.</w:t>
      </w:r>
    </w:p>
    <w:p w14:paraId="4E14A944" w14:textId="77777777" w:rsidR="00AC51A8" w:rsidRDefault="00AC51A8" w:rsidP="00AC51A8">
      <w:pPr>
        <w:pStyle w:val="Ttulo4"/>
      </w:pPr>
      <w:r>
        <w:t>Fase 3: preparación de los datos</w:t>
      </w:r>
    </w:p>
    <w:p w14:paraId="09AE7970" w14:textId="77777777" w:rsidR="00AC51A8" w:rsidRDefault="00AC51A8" w:rsidP="00AC51A8">
      <w:r>
        <w:t>La tercera fase cubre todas las actividades necesarias para construir el conjunto de datos final que alimentará al modelo. Chapman et al. (2000) la describen como la fase más extensa del proceso, e incluye la selección, limpieza, construcción, integración y formateo de los datos (p. 17). En el dominio de imágenes médicas, comprende la conversión de formato, el redimensionamiento, la normalización y el aumento de datos (data augmentation).</w:t>
      </w:r>
    </w:p>
    <w:p w14:paraId="0575681A" w14:textId="77777777" w:rsidR="00AC51A8" w:rsidRDefault="00AC51A8" w:rsidP="00AC51A8">
      <w:pPr>
        <w:pStyle w:val="Ttulo4"/>
      </w:pPr>
      <w:r>
        <w:t>Fase 4: modelado</w:t>
      </w:r>
    </w:p>
    <w:p w14:paraId="04275995" w14:textId="77777777" w:rsidR="00AC51A8" w:rsidRDefault="00AC51A8" w:rsidP="00AC51A8">
      <w:r>
        <w:t>La cuarta fase selecciona y aplica las técnicas de modelado, calibrando sus parámetros a valores óptimos. Chapman et al. (2000) advierten que la elección de la técnica puede imponer requisitos sobre la forma de los datos, lo que con frecuencia obliga a regresar a la fase de preparación (p. 19). Para la clasificación de imágenes, esta fase corresponde a la selección de la arquitectura de red neuronal y a su entrenamiento.</w:t>
      </w:r>
    </w:p>
    <w:p w14:paraId="74A45C14" w14:textId="77777777" w:rsidR="00AC51A8" w:rsidRDefault="00AC51A8" w:rsidP="00AC51A8">
      <w:pPr>
        <w:pStyle w:val="Ttulo4"/>
      </w:pPr>
      <w:r>
        <w:t>Fase 5: evaluación</w:t>
      </w:r>
    </w:p>
    <w:p w14:paraId="606D58E2" w14:textId="77777777" w:rsidR="00AC51A8" w:rsidRDefault="00AC51A8" w:rsidP="00AC51A8">
      <w:r>
        <w:t>La quinta fase evalúa el modelo obtenido para verificar que cumple los objetivos del negocio definidos en la primera fase. Chapman et al. (2000) distinguen esta evaluación, centrada en el valor para el problema, de la mera medición técnica del rendimiento realizada durante el modelado (p. 21). En el contexto médico, implica interpretar las métricas diagnósticas a la luz de su utilidad clínica.</w:t>
      </w:r>
    </w:p>
    <w:p w14:paraId="5DF7CC69" w14:textId="77777777" w:rsidR="00AC51A8" w:rsidRDefault="00AC51A8" w:rsidP="00AC51A8">
      <w:pPr>
        <w:pStyle w:val="Ttulo4"/>
      </w:pPr>
      <w:r>
        <w:lastRenderedPageBreak/>
        <w:t>Fase 6: despliegue</w:t>
      </w:r>
    </w:p>
    <w:p w14:paraId="34672A89" w14:textId="0669D115" w:rsidR="00AC51A8" w:rsidRPr="00AC51A8" w:rsidRDefault="00AC51A8" w:rsidP="00AC51A8">
      <w:r>
        <w:t>La sexta fase organiza el conocimiento obtenido para ponerlo a disposición del usuario. Chapman et al. (2000) señalan que el despliegue puede ir desde la generación de un informe hasta la integración del modelo en un sistema en producción, e incluye la planificación del monitoreo y el mantenimiento del modelo a lo largo del tiempo (p. 22). Es en esta fase donde CRISP-DM converge con el ciclo de vida del software gobernado por ICONIX, al integrarse el modelo como un servicio del sistema.</w:t>
      </w:r>
    </w:p>
    <w:p w14:paraId="578F702F" w14:textId="2111DF9F" w:rsidR="00704DE4" w:rsidRPr="00704DE4" w:rsidRDefault="00704DE4" w:rsidP="00704DE4">
      <w:pPr>
        <w:pStyle w:val="Ttulo3"/>
      </w:pPr>
      <w:bookmarkStart w:id="45" w:name="_Toc232198721"/>
      <w:r>
        <w:t>HERRAMIENTAS DE DESARROLLO</w:t>
      </w:r>
      <w:bookmarkEnd w:id="45"/>
    </w:p>
    <w:p w14:paraId="154EB597" w14:textId="35D05010" w:rsidR="00704DE4" w:rsidRDefault="00704DE4" w:rsidP="00704DE4">
      <w:pPr>
        <w:pStyle w:val="Ttulo4"/>
      </w:pPr>
      <w:r>
        <w:t>Python</w:t>
      </w:r>
    </w:p>
    <w:p w14:paraId="707167E8" w14:textId="308C3728" w:rsidR="00704DE4" w:rsidRPr="00704DE4" w:rsidRDefault="00300E77" w:rsidP="00921A6D">
      <w:r w:rsidRPr="00300E77">
        <w:t>Python es un lenguaje de programación de alto nivel, interpretado y de propósito general. Grus (2023) lo describe como el lenguaje de facto para la ciencia de datos y el aprendizaje automático, con bibliotecas maduras para todas las etapas del ciclo de vida del modelo, desde la exploración de datos hasta el despliegue en producción (p. 3). Su ecosistema cubre el procesamiento de imágenes, el aprendizaje profundo y el desarrollo web dentro de un mismo lenguaje.</w:t>
      </w:r>
    </w:p>
    <w:p w14:paraId="07991E7A" w14:textId="77777777" w:rsidR="00704DE4" w:rsidRDefault="00704DE4" w:rsidP="00704DE4">
      <w:pPr>
        <w:pStyle w:val="Ttulo4"/>
      </w:pPr>
      <w:r>
        <w:t>Django y Django REST Framework</w:t>
      </w:r>
    </w:p>
    <w:p w14:paraId="6A4DE055" w14:textId="0A8029C8" w:rsidR="00704DE4" w:rsidRPr="00704DE4" w:rsidRDefault="00300E77" w:rsidP="00921A6D">
      <w:r w:rsidRPr="00300E77">
        <w:t>Django es un framework web de alto nivel escrito en Python que sigue el patrón Modelo-Vista-Plantilla (MVT) y el principio de convención sobre configuración. La Django Software Foundation (2024) lo describe como un framework diseñado para facilitar el desarrollo rápido de aplicaciones web seguras y mantenibles, mediante componentes reutilizables para funcionalidades comunes como autenticación, mapeo objeto-relacional (ORM), panel de administración y sistema de plantillas (párr. 1). Django REST Framework es una extensión que provee serializadores, vistas genéricas y autenticación extensible para la construcción de servicios REST.</w:t>
      </w:r>
    </w:p>
    <w:p w14:paraId="1832DFC7" w14:textId="281897AD" w:rsidR="00704DE4" w:rsidRDefault="00704DE4" w:rsidP="00704DE4">
      <w:pPr>
        <w:pStyle w:val="Ttulo4"/>
      </w:pPr>
      <w:r>
        <w:t>React</w:t>
      </w:r>
    </w:p>
    <w:p w14:paraId="5648167D" w14:textId="63EA71EA" w:rsidR="00704DE4" w:rsidRDefault="00300E77" w:rsidP="00921A6D">
      <w:r w:rsidRPr="00300E77">
        <w:t>React es una biblioteca de JavaScript de código abierto para la construcción de interfaces de usuario mediante componentes reutilizables. Wieruch (2022) la describe como una biblioteca que implementa una arquitectura basada en componentes, donde la interfaz se construye como un árbol de componentes independientes con su propio estado y ciclo de vida, e implementa un DOM virtual que optimiza el renderizado actualizando solo los componentes afectados por cambios de estado (p. 3).</w:t>
      </w:r>
    </w:p>
    <w:p w14:paraId="49DFD2C2" w14:textId="5DB44887" w:rsidR="00300E77" w:rsidRDefault="00300E77" w:rsidP="00300E77">
      <w:pPr>
        <w:pStyle w:val="Ttulo4"/>
      </w:pPr>
      <w:r>
        <w:lastRenderedPageBreak/>
        <w:t>PyTorch</w:t>
      </w:r>
    </w:p>
    <w:p w14:paraId="477726E1" w14:textId="404D7514" w:rsidR="00300E77" w:rsidRPr="00300E77" w:rsidRDefault="00300E77" w:rsidP="00300E77">
      <w:r w:rsidRPr="00300E77">
        <w:t>PyTorch es un framework de aprendizaje profundo de código abierto. Paszke et al. (2022) lo describen como un acelerador de aprendizaje automático basado en Python, con soporte para computación en unidades de procesamiento gráfico (GPU) y diferenciación automática dinámica, ampliamente adoptado en publicaciones de aprendizaje profundo por su flexibilidad y facilidad de depuración (p. 8027).</w:t>
      </w:r>
    </w:p>
    <w:p w14:paraId="61AA8F42" w14:textId="50F91024" w:rsidR="00704DE4" w:rsidRDefault="00704DE4" w:rsidP="00704DE4">
      <w:pPr>
        <w:pStyle w:val="Ttulo4"/>
      </w:pPr>
      <w:r>
        <w:t>torchxrayvision</w:t>
      </w:r>
    </w:p>
    <w:p w14:paraId="0138045A" w14:textId="2B67B59A" w:rsidR="00704DE4" w:rsidRPr="00704DE4" w:rsidRDefault="00300E77" w:rsidP="00921A6D">
      <w:r w:rsidRPr="00300E77">
        <w:t>torchxrayvision es una biblioteca de Python construida sobre PyTorch que provee modelos de redes neuronales convolucionales preentrenados específicamente para el análisis de radiografías de tórax. Cohen et al. (2022) la describen como una colección de modelos y conjuntos de datos para el análisis de radiografías de tórax mediante aprendizaje profundo, con modelos preentrenados sobre los principales conjuntos de datos públicos de radiología, y demuestran que estos modelos generalizan mejor a nuevos dominios que los entrenados desde cero sobre conjuntos pequeños (p. 1).</w:t>
      </w:r>
    </w:p>
    <w:p w14:paraId="6746C305" w14:textId="540DAE00" w:rsidR="00704DE4" w:rsidRDefault="00704DE4" w:rsidP="00704DE4">
      <w:pPr>
        <w:pStyle w:val="Ttulo4"/>
      </w:pPr>
      <w:r>
        <w:t xml:space="preserve">pydicom </w:t>
      </w:r>
    </w:p>
    <w:p w14:paraId="236C603C" w14:textId="5CA7E5A2" w:rsidR="00704DE4" w:rsidRPr="00704DE4" w:rsidRDefault="00300E77" w:rsidP="00921A6D">
      <w:r w:rsidRPr="00300E77">
        <w:t>pydicom es una biblioteca de Python para leer, modificar y escribir archivos DICOM. Mason et al. (2023) la describen como la implementación más completa del estándar DICOM en Python, capaz de acceder a todos los atributos del encabezado —metadatos del paciente, parámetros de adquisición e información del equipo— y al arreglo de píxeles que contiene los datos de imagen (p. 1).</w:t>
      </w:r>
    </w:p>
    <w:p w14:paraId="20B4942C" w14:textId="30215B6F" w:rsidR="00704DE4" w:rsidRDefault="00704DE4" w:rsidP="00704DE4">
      <w:pPr>
        <w:pStyle w:val="Ttulo4"/>
      </w:pPr>
      <w:r>
        <w:t xml:space="preserve">OpenCV </w:t>
      </w:r>
    </w:p>
    <w:p w14:paraId="1F46E44F" w14:textId="5F726248" w:rsidR="00704DE4" w:rsidRPr="00704DE4" w:rsidRDefault="00300E77" w:rsidP="00921A6D">
      <w:r w:rsidRPr="00300E77">
        <w:t>OpenCV es una biblioteca de visión artificial de código abierto con más de 2.500 algoritmos optimizados. Kaehler y Bradski (2022) la describen como la biblioteca de referencia para el procesamiento de imágenes digitales, con funciones para filtrado, detección de características, análisis de calidad y transformaciones geométricas (p. 1). Entre sus aplicaciones se encuentra la evaluación de nitidez mediante la varianza del laplaciano.</w:t>
      </w:r>
    </w:p>
    <w:p w14:paraId="4AA53167" w14:textId="776902B1" w:rsidR="00704DE4" w:rsidRDefault="00704DE4" w:rsidP="00704DE4">
      <w:pPr>
        <w:pStyle w:val="Ttulo4"/>
      </w:pPr>
      <w:r>
        <w:t>PostgreSQL</w:t>
      </w:r>
    </w:p>
    <w:p w14:paraId="45370A12" w14:textId="700207EE" w:rsidR="00921A6D" w:rsidRDefault="00300E77" w:rsidP="00921A6D">
      <w:r w:rsidRPr="00300E77">
        <w:t xml:space="preserve">PostgreSQL es un sistema de gestión de bases de datos relacional de código abierto. El PostgreSQL Global Development Group (2024) lo describe como un sistema objeto-relacional con más de 35 años de desarrollo activo, que ofrece transacciones ACID, índices parciales, tipos </w:t>
      </w:r>
      <w:r w:rsidRPr="00300E77">
        <w:lastRenderedPageBreak/>
        <w:t>de datos personalizados y soporte nativo para JSON, especialmente adecuado para aplicaciones que requieren integridad referencial estricta y consistencia transaccional en entornos multiusuario (párr. 1).</w:t>
      </w:r>
    </w:p>
    <w:p w14:paraId="3E6518F4" w14:textId="18F71825" w:rsidR="00704DE4" w:rsidRDefault="00704DE4" w:rsidP="00704DE4">
      <w:pPr>
        <w:pStyle w:val="Ttulo4"/>
      </w:pPr>
      <w:r>
        <w:t xml:space="preserve">Nginx y Gunicorn </w:t>
      </w:r>
    </w:p>
    <w:p w14:paraId="3E6C2C5B" w14:textId="2B5E57A9" w:rsidR="00921A6D" w:rsidRDefault="00300E77" w:rsidP="00921A6D">
      <w:r w:rsidRPr="00300E77">
        <w:t>Nginx es un servidor web y proxy inverso de alto rendimiento. Reese (2022) lo describe como un servidor asíncrono y orientado a eventos, capaz de manejar miles de conexiones concurrentes con mínimo consumo de memoria (p. 1). Gunicorn es un servidor HTTP que implementa la Interfaz de Puerta de Enlace de Servidor Web (WSGI) de Python y actúa como intermediario entre el servidor web y la aplicación.</w:t>
      </w:r>
    </w:p>
    <w:p w14:paraId="1E07CB55" w14:textId="5D55C349" w:rsidR="00704DE4" w:rsidRDefault="00704DE4" w:rsidP="00704DE4">
      <w:pPr>
        <w:pStyle w:val="Ttulo4"/>
      </w:pPr>
      <w:r>
        <w:t xml:space="preserve">ReportLab </w:t>
      </w:r>
    </w:p>
    <w:p w14:paraId="083416D9" w14:textId="33DA3258" w:rsidR="00704DE4" w:rsidRDefault="00300E77" w:rsidP="00921A6D">
      <w:r w:rsidRPr="00300E77">
        <w:t>ReportLab es una biblioteca de Python de código abierto para la generación programática de documentos PDF. ReportLab (2024) la describe como una herramienta de creación de PDF que permite generar documentos con texto formateado, imágenes, tablas y gráficos vectoriales mediante código Python (párr. 1).</w:t>
      </w:r>
    </w:p>
    <w:p w14:paraId="6CA558B2" w14:textId="7E8E44F6" w:rsidR="00300E77" w:rsidRDefault="00300E77" w:rsidP="00300E77">
      <w:pPr>
        <w:pStyle w:val="Ttulo4"/>
      </w:pPr>
      <w:r w:rsidRPr="00300E77">
        <w:t>Git y control de versiones</w:t>
      </w:r>
    </w:p>
    <w:p w14:paraId="20E8ABF2" w14:textId="26A7365B" w:rsidR="00300E77" w:rsidRDefault="00300E77" w:rsidP="00300E77">
      <w:r w:rsidRPr="00300E77">
        <w:t>El control de versiones es la práctica de registrar y administrar los cambios realizados sobre el código fuente y los artefactos de un proyecto a lo largo del tiempo. Chacon y Straub (2022) definen Git como un sistema de control de versiones distribuido en el que cada copia del repositorio contiene el historial completo del proyecto, lo que permite el trabajo sin conexión, la ramificación ligera y la recuperación ante errores (p. 13). El control de versiones constituye una práctica esencial de la ingeniería de software moderna, pues preserva la trazabilidad de los cambios y habilita la integración continua.</w:t>
      </w:r>
    </w:p>
    <w:p w14:paraId="76033369" w14:textId="77777777" w:rsidR="00300E77" w:rsidRDefault="00300E77" w:rsidP="00300E77">
      <w:pPr>
        <w:pStyle w:val="Ttulo4"/>
      </w:pPr>
      <w:r>
        <w:t>Docker y contenedorización</w:t>
      </w:r>
    </w:p>
    <w:p w14:paraId="7660F21D" w14:textId="14C50F25" w:rsidR="00300E77" w:rsidRPr="00300E77" w:rsidRDefault="00300E77" w:rsidP="00300E77">
      <w:r w:rsidRPr="00300E77">
        <w:t>La contenedorización es una forma de virtualización a nivel de sistema operativo que empaqueta una aplicación junto con sus dependencias en una unidad portable y aislada denominada contenedor. Turnbull (2022) describe Docker como una plataforma que permite construir, distribuir y ejecutar contenedores de manera reproducible, garantizando que una aplicación se comporte de forma idéntica en los entornos de desarrollo, prueba y producción (p. 5). La contenedorización resuelve el problema clásico de las diferencias entre entornos y simplifica el despliegue de aplicaciones con dependencias complejas, como las de los modelos de aprendizaje profundo.</w:t>
      </w:r>
    </w:p>
    <w:p w14:paraId="7504DB52" w14:textId="6C2C5016" w:rsidR="00704DE4" w:rsidRDefault="00704DE4" w:rsidP="00704DE4">
      <w:pPr>
        <w:pStyle w:val="Ttulo3"/>
      </w:pPr>
      <w:bookmarkStart w:id="46" w:name="_Toc232198723"/>
      <w:r>
        <w:lastRenderedPageBreak/>
        <w:t>ESTIMACIÓN DE COSTOS</w:t>
      </w:r>
      <w:bookmarkEnd w:id="46"/>
    </w:p>
    <w:p w14:paraId="0F1CBD6C" w14:textId="79E8441E" w:rsidR="00704DE4" w:rsidRDefault="00704DE4" w:rsidP="00704DE4">
      <w:pPr>
        <w:pStyle w:val="Ttulo4"/>
      </w:pPr>
      <w:r>
        <w:t>Definición y tipos de costos</w:t>
      </w:r>
    </w:p>
    <w:p w14:paraId="4123C9B2" w14:textId="77777777" w:rsidR="00A22EB3" w:rsidRDefault="00A22EB3" w:rsidP="00A22EB3">
      <w:r>
        <w:t>La estimación de costos es el proceso de predecir el esfuerzo, el tiempo y los recursos financieros necesarios para completar el desarrollo de un sistema. Pressman (2021) clasifica los costos en costos de desarrollo (esfuerzo del equipo, hardware, software y licencias), costos de mantenimiento (corrección de errores, actualizaciones y soporte) y costos de operación (infraestructura, consumo energético y personal de soporte) (p. 567).</w:t>
      </w:r>
    </w:p>
    <w:p w14:paraId="0B681AA9" w14:textId="14FD7D7F" w:rsidR="00704DE4" w:rsidRPr="00704DE4" w:rsidRDefault="00A22EB3" w:rsidP="00A22EB3">
      <w:r>
        <w:t>Boehm et al. (2022) señalan que “la regla del 1-10-100 establece que detectar y corregir un defecto durante los requisitos cuesta 1 unidad de esfuerzo, durante el diseño 10 unidades, durante las pruebas 100 unidades y tras el despliegue potencialmente 1.000 unidades o más” (p. 38), lo que justifica la inversión en aseguramiento de calidad en las etapas tempranas.</w:t>
      </w:r>
    </w:p>
    <w:p w14:paraId="58B2BB1D" w14:textId="4197434E" w:rsidR="00704DE4" w:rsidRDefault="00704DE4" w:rsidP="00704DE4">
      <w:pPr>
        <w:pStyle w:val="Ttulo4"/>
      </w:pPr>
      <w:r>
        <w:t>Métodos de estimación puntos de función y COCOMO</w:t>
      </w:r>
    </w:p>
    <w:p w14:paraId="07255417" w14:textId="77777777" w:rsidR="00A22EB3" w:rsidRDefault="00A22EB3" w:rsidP="00A22EB3">
      <w:r>
        <w:t>Los puntos de función son una métrica de tamaño del software basada en la funcionalidad visible para el usuario, independiente de la tecnología de implementación. Pressman (2021) señala que el método cuenta las entradas externas, las salidas externas, las consultas externas, los archivos internos y los archivos de interfaz externa, ponderando cada uno según su complejidad, y que su independencia del lenguaje facilita la comparación con proyectos similares (p. 571).</w:t>
      </w:r>
    </w:p>
    <w:p w14:paraId="70307530" w14:textId="3E17BDEA" w:rsidR="00704DE4" w:rsidRPr="00704DE4" w:rsidRDefault="00A22EB3" w:rsidP="00A22EB3">
      <w:r>
        <w:t>Boehm et al. (2022) describen COCOMO II como un modelo de regresión que estima el esfuerzo y el tiempo de desarrollo en función del tamaño del software y de un conjunto de factores de escala y multiplicadores de esfuerzo, y recomiendan triangular los resultados de varios métodos de estimación para obtener estimaciones más confiables que las de cualquier método individual (p. 23).</w:t>
      </w:r>
    </w:p>
    <w:p w14:paraId="3D4728BE" w14:textId="2FDD7F65" w:rsidR="00704DE4" w:rsidRDefault="00704DE4" w:rsidP="00704DE4">
      <w:pPr>
        <w:pStyle w:val="Ttulo4"/>
      </w:pPr>
      <w:r>
        <w:t xml:space="preserve">Análisis costo-beneficio </w:t>
      </w:r>
    </w:p>
    <w:p w14:paraId="15452A2E" w14:textId="005347FB" w:rsidR="00704DE4" w:rsidRDefault="00A22EB3" w:rsidP="00921A6D">
      <w:r w:rsidRPr="00A22EB3">
        <w:t>El análisis costo-beneficio compara los costos de implementación con los beneficios esperados de la operación del sistema. Pressman (2021) señala que debe considerar tanto los beneficios cuantificables reducción de costos operativos, aumento de productividad como los intangibles</w:t>
      </w:r>
      <w:r>
        <w:t xml:space="preserve">, </w:t>
      </w:r>
      <w:r w:rsidRPr="00A22EB3">
        <w:t>mejora de la calidad del servicio, reducción del riesgo de errores, que son difíciles de monetizar, pero igualmente relevantes (p. 574).</w:t>
      </w:r>
    </w:p>
    <w:p w14:paraId="54BB6BFE" w14:textId="52598EC2" w:rsidR="00704DE4" w:rsidRDefault="00704DE4" w:rsidP="00704DE4">
      <w:pPr>
        <w:pStyle w:val="Ttulo3"/>
      </w:pPr>
      <w:bookmarkStart w:id="47" w:name="_Toc232198724"/>
      <w:r>
        <w:lastRenderedPageBreak/>
        <w:t>ASEGURAMIENTO DE CALIDAD DE SOFTWARE</w:t>
      </w:r>
      <w:bookmarkEnd w:id="47"/>
    </w:p>
    <w:p w14:paraId="785FA7B1" w14:textId="77777777" w:rsidR="00704DE4" w:rsidRDefault="00704DE4" w:rsidP="00704DE4">
      <w:pPr>
        <w:pStyle w:val="Ttulo4"/>
      </w:pPr>
      <w:r>
        <w:t>Importancia de la calidad en sistemas de salud</w:t>
      </w:r>
    </w:p>
    <w:p w14:paraId="2C614D5E" w14:textId="77777777" w:rsidR="00A22EB3" w:rsidRDefault="00A22EB3" w:rsidP="00A22EB3">
      <w:r>
        <w:t>El aseguramiento de la calidad del software adquiere una dimensión crítica en los sistemas de información para la salud, donde los defectos pueden afectar la seguridad del paciente. Pressman (2021) lo define como el conjunto de actividades que garantizan que el software satisface los estándares definidos y que los procesos de desarrollo se aplican correctamente, condición necesaria —y no opcional— para la adopción clínica de un sistema de apoyo médico (p. 389).</w:t>
      </w:r>
    </w:p>
    <w:p w14:paraId="2BE1E278" w14:textId="77777777" w:rsidR="00A22EB3" w:rsidRDefault="00A22EB3" w:rsidP="00A22EB3">
      <w:r>
        <w:t>Al respecto, la Organización Mundial de la Salud (OMS, 2021) sostiene:</w:t>
      </w:r>
    </w:p>
    <w:p w14:paraId="189A8E66" w14:textId="13B9EED6" w:rsidR="00704DE4" w:rsidRPr="00704DE4" w:rsidRDefault="00A22EB3" w:rsidP="00A22EB3">
      <w:pPr>
        <w:ind w:left="708"/>
      </w:pPr>
      <w:r>
        <w:t>Los sistemas digitales de salud deben cumplir con altos estándares de fiabilidad, seguridad y usabilidad para ser adoptados de forma efectiva en entornos clínicos, y los errores en los sistemas de información de salud pueden contribuir a eventos adversos que afectan a los pacientes, por lo que la validación rigurosa antes del despliegue es una obligación ética y técnica. (p. 8)</w:t>
      </w:r>
    </w:p>
    <w:p w14:paraId="08B129A4" w14:textId="75342EE6" w:rsidR="00704DE4" w:rsidRDefault="00704DE4" w:rsidP="00704DE4">
      <w:pPr>
        <w:pStyle w:val="Ttulo4"/>
      </w:pPr>
      <w:r>
        <w:t>ISO 25010</w:t>
      </w:r>
      <w:r w:rsidR="00A22EB3">
        <w:t>:</w:t>
      </w:r>
      <w:r>
        <w:t xml:space="preserve"> características de calidad del producto software</w:t>
      </w:r>
    </w:p>
    <w:p w14:paraId="7C58C0C1" w14:textId="713DA138" w:rsidR="00704DE4" w:rsidRPr="00704DE4" w:rsidRDefault="00A22EB3" w:rsidP="00921A6D">
      <w:r w:rsidRPr="00A22EB3">
        <w:t>La norma ISO/IEC 25010 define el modelo de calidad del producto software, estableciendo ocho características: adecuación funcional, eficiencia de desempeño, compatibilidad, usabilidad, fiabilidad, seguridad, mantenibilidad y portabilidad. La ISO (2023) describe cada característica como un conjunto de subcaracterísticas medibles mediante métricas específicas, y señala que las organizaciones deben seleccionar las características más relevantes para su contexto antes de planificar las actividades de aseguramiento de calidad (p. 12).</w:t>
      </w:r>
    </w:p>
    <w:p w14:paraId="0F972144" w14:textId="7403658F" w:rsidR="00704DE4" w:rsidRDefault="00704DE4" w:rsidP="00704DE4">
      <w:pPr>
        <w:pStyle w:val="Ttulo4"/>
      </w:pPr>
      <w:r>
        <w:t>Tipos de pruebas de software</w:t>
      </w:r>
    </w:p>
    <w:p w14:paraId="5BBBB99B" w14:textId="77777777" w:rsidR="00A22EB3" w:rsidRDefault="00A22EB3" w:rsidP="00A22EB3">
      <w:r>
        <w:t>El proceso de pruebas se estructura en distintos niveles. Myers et al. (2021) definen las pruebas unitarias como las pruebas de los módulos más pequeños del sistema, ejecutadas de forma aislada, con el objetivo de verificar que cada unidad realiza exactamente lo que se especifica (p. 37).</w:t>
      </w:r>
    </w:p>
    <w:p w14:paraId="16B6D49C" w14:textId="4BCC62C6" w:rsidR="00704DE4" w:rsidRPr="00704DE4" w:rsidRDefault="00A22EB3" w:rsidP="00A22EB3">
      <w:r>
        <w:t>Por su parte, Pressman (2021) afirma que “la mayoría de los defectos del sistema se manifiestan en las interfaces entre componentes, por lo que las pruebas de integración son especialmente valiosas para identificar problemas de comunicación entre módulos” (p. 57). Las pruebas de sistema, finalmente, validan el comportamiento del software completo bajo condiciones similares a las de producción.</w:t>
      </w:r>
    </w:p>
    <w:p w14:paraId="33E3F962" w14:textId="5FFA8530" w:rsidR="00704DE4" w:rsidRDefault="00704DE4" w:rsidP="00722DD4">
      <w:pPr>
        <w:pStyle w:val="Ttulo4"/>
      </w:pPr>
      <w:r>
        <w:lastRenderedPageBreak/>
        <w:t>Validación y verificación del modelo</w:t>
      </w:r>
      <w:r w:rsidR="00A22EB3" w:rsidRPr="00A22EB3">
        <w:t xml:space="preserve"> </w:t>
      </w:r>
      <w:r w:rsidR="00A22EB3">
        <w:t>de inteligencia artificial</w:t>
      </w:r>
    </w:p>
    <w:p w14:paraId="51B15362" w14:textId="04A80454" w:rsidR="00704DE4" w:rsidRPr="00704DE4" w:rsidRDefault="00A22EB3" w:rsidP="00921A6D">
      <w:r w:rsidRPr="00A22EB3">
        <w:t>La validación de modelos de inteligencia artificial en aplicaciones médicas va más allá de las pruebas convencionales de software. Topol (2022) señala que la validación clínica de modelos de IA médica debe incluir la evaluación sobre datos de distintos contextos para garantizar que el modelo no haya aprendido sesgos específicos del conjunto de entrenamiento, y que las métricas de rendimiento deben interpretarse siempre en el contexto clínico específico de la tarea (p. 44).</w:t>
      </w:r>
    </w:p>
    <w:p w14:paraId="589DBE7A" w14:textId="1863B40A" w:rsidR="00704DE4" w:rsidRDefault="00704DE4" w:rsidP="00704DE4">
      <w:pPr>
        <w:pStyle w:val="Ttulo3"/>
      </w:pPr>
      <w:bookmarkStart w:id="48" w:name="_Toc232198725"/>
      <w:r>
        <w:t>SEGURIDAD DEL SISTEMA</w:t>
      </w:r>
      <w:bookmarkEnd w:id="48"/>
    </w:p>
    <w:p w14:paraId="4ED5F56C" w14:textId="3CBAAC4F" w:rsidR="00704DE4" w:rsidRDefault="00704DE4" w:rsidP="00704DE4">
      <w:pPr>
        <w:pStyle w:val="Ttulo4"/>
      </w:pPr>
      <w:r>
        <w:t xml:space="preserve">Autenticación y autorización </w:t>
      </w:r>
    </w:p>
    <w:p w14:paraId="06D753E4" w14:textId="74DDDE58" w:rsidR="00704DE4" w:rsidRPr="00704DE4" w:rsidRDefault="00A22EB3" w:rsidP="00921A6D">
      <w:r w:rsidRPr="00A22EB3">
        <w:t>La autenticación verifica la identidad del usuario, mientras que la autorización determina los recursos y acciones a los que tiene derecho. Stallings (2022) describe los JSON Web Tokens (JWT) como un mecanismo de autenticación sin estado en el que el servidor no necesita mantener sesiones en memoria, pues toda la información para verificar la autenticidad está contenida en el propio token, firmado con una clave secreta del servidor (p. 1).</w:t>
      </w:r>
    </w:p>
    <w:p w14:paraId="0135182A" w14:textId="2B2CE77C" w:rsidR="00704DE4" w:rsidRDefault="00704DE4" w:rsidP="00704DE4">
      <w:pPr>
        <w:pStyle w:val="Ttulo4"/>
      </w:pPr>
      <w:r>
        <w:t>Control de acceso por roles (</w:t>
      </w:r>
      <w:r w:rsidR="00A22EB3">
        <w:t>RBAC</w:t>
      </w:r>
      <w:r>
        <w:t>)</w:t>
      </w:r>
    </w:p>
    <w:p w14:paraId="075B61D4" w14:textId="77777777" w:rsidR="00A22EB3" w:rsidRDefault="00A22EB3" w:rsidP="00A22EB3">
      <w:r>
        <w:t>El control de acceso basado en roles (RBAC) asigna permisos a roles predefinidos en lugar de a usuarios individuales. Stallings (2022) lo define como el modelo donde los permisos se asignan a roles y los usuarios adquieren los permisos de los roles que desempeñan, lo que simplifica la administración de permisos en sistemas con múltiples tipos de usuarios y reduce el riesgo de asignación incorrecta de privilegios (p. 38).</w:t>
      </w:r>
    </w:p>
    <w:p w14:paraId="367B3B36" w14:textId="7B9B21E9" w:rsidR="00704DE4" w:rsidRPr="00704DE4" w:rsidRDefault="00A22EB3" w:rsidP="00A22EB3">
      <w:r>
        <w:t>Bishop (2023) añade que “el principio de mínimo privilegio cada usuario debe acceder únicamente a los recursos necesarios para cumplir sus funciones es fundamental para limitar el impacto de incidentes de seguridad” (p. 126).</w:t>
      </w:r>
    </w:p>
    <w:p w14:paraId="6CECB442" w14:textId="4D472CE3" w:rsidR="00704DE4" w:rsidRDefault="00704DE4" w:rsidP="00704DE4">
      <w:pPr>
        <w:pStyle w:val="Ttulo4"/>
      </w:pPr>
      <w:r>
        <w:t>Integridad y disponibilidad de datos</w:t>
      </w:r>
    </w:p>
    <w:p w14:paraId="5517EB6E" w14:textId="38BFA1BD" w:rsidR="00704DE4" w:rsidRDefault="00A22EB3" w:rsidP="00921A6D">
      <w:r w:rsidRPr="00A22EB3">
        <w:t>La integridad garantiza que los datos no sean modificados de forma no autorizada, mientras que la disponibilidad garantiza que sean accesibles cuando los usuarios los necesiten. Stallings (2022) señala que la integridad de los datos clínicos se garantiza mediante restricciones de integridad referencial en la base de datos y el registro de todas las modificaciones mediante marcas de tiempo (p. 13). La disponibilidad, por su parte, se sustenta en políticas de respaldo y procedimientos de recuperación.</w:t>
      </w:r>
    </w:p>
    <w:p w14:paraId="39772D22" w14:textId="363F60AC" w:rsidR="00A22EB3" w:rsidRDefault="00A22EB3" w:rsidP="00A22EB3">
      <w:pPr>
        <w:pStyle w:val="Ttulo4"/>
      </w:pPr>
      <w:r w:rsidRPr="00A22EB3">
        <w:lastRenderedPageBreak/>
        <w:t>Norma ISO/IEC 27001: gestión de la seguridad de la información</w:t>
      </w:r>
    </w:p>
    <w:p w14:paraId="7BFBAD13" w14:textId="77777777" w:rsidR="00A22EB3" w:rsidRDefault="00A22EB3" w:rsidP="00A22EB3">
      <w:r>
        <w:t>La norma ISO/IEC 27001 es el estándar internacional para la gestión de la seguridad de la información. La ISO (2022) la describe como una norma que especifica los requisitos para establecer, implementar, mantener y mejorar de forma continua un sistema de gestión de la seguridad de la información (SGSI), basado en la evaluación de riesgos y en la selección de controles para preservar la confidencialidad, la integridad y la disponibilidad de la información (p. 1). El estándar es de especial relevancia para los sistemas que tratan datos sensibles de salud, pues ofrece un marco verificable para la protección de dichos datos.</w:t>
      </w:r>
    </w:p>
    <w:p w14:paraId="3358FAC9" w14:textId="012BBC99" w:rsidR="00A22EB3" w:rsidRPr="00A22EB3" w:rsidRDefault="00A22EB3" w:rsidP="00A22EB3">
      <w:r>
        <w:t>Cabe precisar que la certificación bajo esta norma requiere una auditoría formal y evidencia documental; por ello, en un proyecto de grado el aporte se limita a incorporar mecanismos alineados con los principios de seguridad establecidos por el estándar, sin que ello constituya una declaración de cumplimiento certificado.</w:t>
      </w:r>
    </w:p>
    <w:p w14:paraId="4FCC403D" w14:textId="3B4B1BA3" w:rsidR="00704DE4" w:rsidRDefault="00704DE4" w:rsidP="00704DE4">
      <w:pPr>
        <w:pStyle w:val="Ttulo4"/>
      </w:pPr>
      <w:r>
        <w:t>Arquitectura en intranet</w:t>
      </w:r>
    </w:p>
    <w:p w14:paraId="08534760" w14:textId="77777777" w:rsidR="00A22EB3" w:rsidRDefault="00A22EB3" w:rsidP="00A22EB3">
      <w:r>
        <w:t>El despliegue de un sistema exclusivamente en la red interna de una organización, sin exposición a internet público, constituye una medida de seguridad relevante. Stallings (2022) señala que los sistemas de intranet están expuestos a un espectro de amenazas más reducido que los sistemas accesibles desde internet, ya que el perímetro de seguridad queda controlado por la infraestructura de red de la organización (p. 8).</w:t>
      </w:r>
    </w:p>
    <w:p w14:paraId="20FC3D01" w14:textId="7DE5D12A" w:rsidR="00704DE4" w:rsidRPr="00704DE4" w:rsidRDefault="00A22EB3" w:rsidP="00A22EB3">
      <w:r>
        <w:t>No obstante, Bishop (2023) advierte que “la mayoría de los incidentes de seguridad en organizaciones provienen de actores internos; por ello, la arquitectura de intranet debe complementarse con controles de acceso internos robustos” (p. 4).</w:t>
      </w:r>
    </w:p>
    <w:p w14:paraId="053391E8" w14:textId="77777777" w:rsidR="00704DE4" w:rsidRDefault="00704DE4" w:rsidP="00704DE4">
      <w:pPr>
        <w:pStyle w:val="Ttulo4"/>
      </w:pPr>
      <w:r>
        <w:t>Respaldo y política de retención de información</w:t>
      </w:r>
    </w:p>
    <w:p w14:paraId="5E00939F" w14:textId="4A1D9D93" w:rsidR="00704DE4" w:rsidRDefault="00A22EB3" w:rsidP="00D614C3">
      <w:r w:rsidRPr="00A22EB3">
        <w:t>La política de respaldo define cómo se preservan los datos ante fallos. Pressman (2021) señala que debe especificar la frecuencia, el tipo (completo o incremental), el medio de almacenamiento, el período de retención y los procedimientos de recuperación ante fallos, y subraya que dichos procedimientos deben probarse periódicamente para verificar su efectividad (p. 546).</w:t>
      </w:r>
    </w:p>
    <w:p w14:paraId="10E927FE" w14:textId="2A433A38" w:rsidR="00704DE4" w:rsidRDefault="00704DE4" w:rsidP="00704DE4">
      <w:pPr>
        <w:pStyle w:val="Ttulo2"/>
      </w:pPr>
      <w:bookmarkStart w:id="49" w:name="_Toc232198726"/>
      <w:r>
        <w:t>MARCO CONCEPTUAL</w:t>
      </w:r>
      <w:bookmarkEnd w:id="49"/>
    </w:p>
    <w:p w14:paraId="75C2D24D" w14:textId="7F90B3E7" w:rsidR="00704DE4" w:rsidRDefault="00704DE4" w:rsidP="003F7ABD">
      <w:pPr>
        <w:pStyle w:val="Ttulo3"/>
      </w:pPr>
      <w:bookmarkStart w:id="50" w:name="_Toc232198727"/>
      <w:r>
        <w:t>S</w:t>
      </w:r>
      <w:r w:rsidR="00D614C3">
        <w:t>IS</w:t>
      </w:r>
      <w:r w:rsidR="00A22EB3">
        <w:t>T</w:t>
      </w:r>
      <w:r w:rsidR="00D614C3">
        <w:t>EMA WEB</w:t>
      </w:r>
      <w:bookmarkEnd w:id="50"/>
    </w:p>
    <w:p w14:paraId="2EB3CCB7" w14:textId="09E62E9D" w:rsidR="003F7ABD" w:rsidRPr="003F7ABD" w:rsidRDefault="008F6E16" w:rsidP="003F7ABD">
      <w:r w:rsidRPr="008F6E16">
        <w:t xml:space="preserve">Un sistema web es una aplicación de software que se ejecuta en un servidor y es accedida por los usuarios a través de un navegador mediante los protocolos HTTP/HTTPS, sin instalar software </w:t>
      </w:r>
      <w:r w:rsidRPr="008F6E16">
        <w:lastRenderedPageBreak/>
        <w:t>adicional en el dispositivo del usuario. Kappel et al. (2022) definen los sistemas web como sistemas basados en las tecnologías y estándares del Consorcio World Wide Web (W3C), que proveen contenido y servicios accesibles a través del navegador, caracterizados por su accesibilidad multiplataforma y su procesamiento centralizado (p. 3).</w:t>
      </w:r>
    </w:p>
    <w:p w14:paraId="79312224" w14:textId="478157D2" w:rsidR="00704DE4" w:rsidRDefault="00D614C3" w:rsidP="003F7ABD">
      <w:pPr>
        <w:pStyle w:val="Ttulo3"/>
      </w:pPr>
      <w:bookmarkStart w:id="51" w:name="_Toc232198728"/>
      <w:r>
        <w:t>BASES DE DATOS Y BASES DE DATOS RELACIONAL</w:t>
      </w:r>
      <w:bookmarkEnd w:id="51"/>
    </w:p>
    <w:p w14:paraId="2DF73044" w14:textId="7184D349" w:rsidR="003F7ABD" w:rsidRPr="003F7ABD" w:rsidRDefault="008F6E16" w:rsidP="003F7ABD">
      <w:r w:rsidRPr="008F6E16">
        <w:t>Una imagen médica digital es una representación numérica de una estructura anatómica obtenida mediante un dispositivo de adquisición. Pianykh (2022) la define como una matriz bidimensional o tridimensional de valores numéricos que representan la atenuación de la radiación ionizante en radiología, almacenada en formato digital, lo que permite su procesamiento, transmisión y visualización (p. 1).</w:t>
      </w:r>
    </w:p>
    <w:p w14:paraId="3DEE5F76" w14:textId="65739026" w:rsidR="00704DE4" w:rsidRDefault="00D614C3" w:rsidP="003F7ABD">
      <w:pPr>
        <w:pStyle w:val="Ttulo3"/>
      </w:pPr>
      <w:bookmarkStart w:id="52" w:name="_Toc232198729"/>
      <w:r>
        <w:t>IMAGEN MEDICA DIGITAL</w:t>
      </w:r>
      <w:bookmarkEnd w:id="52"/>
      <w:r>
        <w:tab/>
      </w:r>
    </w:p>
    <w:p w14:paraId="30708E67" w14:textId="1107F260" w:rsidR="003F7ABD" w:rsidRPr="003F7ABD" w:rsidRDefault="00D614C3" w:rsidP="003F7ABD">
      <w:r w:rsidRPr="00D614C3">
        <w:t>Una imagen médica digital es una representación numérica de una estructura anatómica obtenida mediante un dispositivo de adquisición de imágenes médicas. Pianykh (2022) define las imágenes médicas digitales como matrices bidimensionales o tridimensionales de valores numéricos que representan la atenuación de la radiación ionizante en radiología, almacenadas en formato digital que permite su procesamiento, transmisión y visualización (p. 1). Las radiografías de tórax del centro Neo RX se almacenan con profundidad de 12-14 bits.</w:t>
      </w:r>
    </w:p>
    <w:p w14:paraId="3692C336" w14:textId="7AD2403E" w:rsidR="00704DE4" w:rsidRDefault="00D614C3" w:rsidP="003F7ABD">
      <w:pPr>
        <w:pStyle w:val="Ttulo3"/>
      </w:pPr>
      <w:bookmarkStart w:id="53" w:name="_Toc232198730"/>
      <w:r>
        <w:t>FORMATO</w:t>
      </w:r>
      <w:r w:rsidR="00704DE4">
        <w:t xml:space="preserve"> DICOM</w:t>
      </w:r>
      <w:bookmarkEnd w:id="53"/>
    </w:p>
    <w:p w14:paraId="045B1BA5" w14:textId="7C0F32FF" w:rsidR="003F7ABD" w:rsidRPr="003F7ABD" w:rsidRDefault="008F6E16" w:rsidP="003F7ABD">
      <w:r w:rsidRPr="008F6E16">
        <w:t>DICOM (Digital Imaging and Communications in Medicine) es el estándar internacional para el almacenamiento, intercambio y transmisión de imágenes médicas digitales. Pianykh (2022) lo describe como un estándar que define tanto el formato de archivo para el almacenamiento de imágenes y su información asociada como el protocolo de comunicación en red para el intercambio entre dispositivos médicos, compatible con los equipos de radiología digital modernos (p. 5).</w:t>
      </w:r>
    </w:p>
    <w:p w14:paraId="372C37F0" w14:textId="668E0596" w:rsidR="00704DE4" w:rsidRDefault="00704DE4" w:rsidP="003F7ABD">
      <w:pPr>
        <w:pStyle w:val="Ttulo3"/>
      </w:pPr>
      <w:bookmarkStart w:id="54" w:name="_Toc232198731"/>
      <w:r>
        <w:t>R</w:t>
      </w:r>
      <w:r w:rsidR="008F6E16">
        <w:t>ADIOGRAFÍA DE TÓRAX</w:t>
      </w:r>
      <w:bookmarkEnd w:id="54"/>
    </w:p>
    <w:p w14:paraId="4A1167AC" w14:textId="02CCCE22" w:rsidR="003F7ABD" w:rsidRPr="003F7ABD" w:rsidRDefault="008F6E16" w:rsidP="003F7ABD">
      <w:r w:rsidRPr="008F6E16">
        <w:t>La radiografía de tórax es el estudio de diagnóstico por imagen más frecuente; utiliza rayos X para obtener imágenes proyectadas de las estructuras anatómicas del tórax. Felson et al. (2022) señalan que la proyección posteroanterior (PA) permite identificar consolidaciones, infiltrados, nódulos, masas, derrame pleural y cardiomegalia, siendo el punto de partida fundamental para la evaluación de patologías pulmonares y mediastínicas (p. 12).</w:t>
      </w:r>
    </w:p>
    <w:p w14:paraId="34C315BE" w14:textId="7E8D19D4" w:rsidR="00704DE4" w:rsidRDefault="00D614C3" w:rsidP="003F7ABD">
      <w:pPr>
        <w:pStyle w:val="Ttulo3"/>
      </w:pPr>
      <w:bookmarkStart w:id="55" w:name="_Toc232198732"/>
      <w:r>
        <w:lastRenderedPageBreak/>
        <w:t>NEUMOLOGÍA Y PATOLOGÍAS PULMONARES RELEVANTES</w:t>
      </w:r>
      <w:bookmarkEnd w:id="55"/>
    </w:p>
    <w:p w14:paraId="609279E5" w14:textId="2F3FFA23" w:rsidR="003F7ABD" w:rsidRPr="003F7ABD" w:rsidRDefault="008F6E16" w:rsidP="003F7ABD">
      <w:r w:rsidRPr="008F6E16">
        <w:t>La neumología es la especialidad médica que se ocupa del diagnóstico y tratamiento de las enfermedades del sistema respiratorio. Entre las patologías de mayor relevancia radiológica se encuentran la neumonía, la bronquitis crónica, el asma, la tuberculosis pulmonar y las neoplasias. La altitud influye en la prevalencia de enfermedades respiratorias en poblaciones de zonas elevadas.</w:t>
      </w:r>
    </w:p>
    <w:p w14:paraId="369416BE" w14:textId="45347774" w:rsidR="00704DE4" w:rsidRDefault="00D614C3" w:rsidP="003F7ABD">
      <w:pPr>
        <w:pStyle w:val="Ttulo3"/>
      </w:pPr>
      <w:bookmarkStart w:id="56" w:name="_Toc232198733"/>
      <w:r>
        <w:t>BORROSIDAD SINÉTICA</w:t>
      </w:r>
      <w:bookmarkEnd w:id="56"/>
    </w:p>
    <w:p w14:paraId="3CA088CD" w14:textId="6A7ABDAB" w:rsidR="003F7ABD" w:rsidRPr="003F7ABD" w:rsidRDefault="008F6E16" w:rsidP="003F7ABD">
      <w:r w:rsidRPr="008F6E16">
        <w:t>La borrosidad cinética es un artefacto de imagen producido cuando el paciente se mueve durante la exposición radiológica, lo que genera bordes difusos que reducen la nitidez diagnóstica. El Instituto de Biología de la Altura (IBBA, 2022) señala que la disnea recurrente en pacientes de altura dificulta la obtención de imágenes nítidas, problema especialmente prevalente en los centros de La Paz (p. 22).</w:t>
      </w:r>
    </w:p>
    <w:p w14:paraId="2B2C2001" w14:textId="3A0DD63B" w:rsidR="00704DE4" w:rsidRDefault="00D614C3" w:rsidP="003F7ABD">
      <w:pPr>
        <w:pStyle w:val="Ttulo3"/>
      </w:pPr>
      <w:bookmarkStart w:id="57" w:name="_Toc232198734"/>
      <w:r>
        <w:t>INFORME RADIOLÓGICO</w:t>
      </w:r>
      <w:bookmarkEnd w:id="57"/>
    </w:p>
    <w:p w14:paraId="0B92026D" w14:textId="2491FA9D" w:rsidR="003F7ABD" w:rsidRPr="003F7ABD" w:rsidRDefault="008F6E16" w:rsidP="003F7ABD">
      <w:r w:rsidRPr="008F6E16">
        <w:t>El informe radiológico es el documento médico que formaliza los hallazgos y la impresión diagnóstica del médico radiólogo. El Royal College of Radiologists (2023) lo define como el producto esencial del servicio de radiología, que debe comunicar con claridad los hallazgos del estudio, su interpretación en el contexto clínico del paciente y las recomendaciones de manejo (p. 2).</w:t>
      </w:r>
    </w:p>
    <w:p w14:paraId="38563112" w14:textId="7B0E32BE" w:rsidR="00704DE4" w:rsidRDefault="00D614C3" w:rsidP="003F7ABD">
      <w:pPr>
        <w:pStyle w:val="Ttulo3"/>
      </w:pPr>
      <w:bookmarkStart w:id="58" w:name="_Toc232198735"/>
      <w:r>
        <w:t>LATENCIA DIAGNÓSTICA</w:t>
      </w:r>
      <w:bookmarkEnd w:id="58"/>
    </w:p>
    <w:p w14:paraId="39C43974" w14:textId="7F3078BE" w:rsidR="003F7ABD" w:rsidRPr="003F7ABD" w:rsidRDefault="008F6E16" w:rsidP="003F7ABD">
      <w:r w:rsidRPr="008F6E16">
        <w:t>La latencia diagnóstica es el tiempo transcurrido entre la realización del estudio de imagen y la entrega del informe radiológico. La Organización Panamericana de la Salud (OPS, 2023) señala que su reducción es un indicador clave de la eficiencia de los servicios de radiología y del acceso oportuno al diagnóstico (párr. 3).</w:t>
      </w:r>
    </w:p>
    <w:p w14:paraId="129BDA73" w14:textId="5BC82811" w:rsidR="00704DE4" w:rsidRDefault="004334BB" w:rsidP="003F7ABD">
      <w:pPr>
        <w:pStyle w:val="Ttulo3"/>
      </w:pPr>
      <w:bookmarkStart w:id="59" w:name="_Toc232198736"/>
      <w:r>
        <w:t>INTEROPERABILIDAD EN SISTEMAS DE SALUD</w:t>
      </w:r>
      <w:bookmarkEnd w:id="59"/>
    </w:p>
    <w:p w14:paraId="04AC3B7B" w14:textId="41FADD4C" w:rsidR="003F7ABD" w:rsidRPr="003F7ABD" w:rsidRDefault="008F6E16" w:rsidP="003F7ABD">
      <w:r w:rsidRPr="008F6E16">
        <w:t>La interoperabilidad es la capacidad de diferentes sistemas para comunicarse e intercambiar datos de forma efectiva. La Organización Mundial de la Salud (OMS, 2021) la define en salud digital como la capacidad de los sistemas de compartir e interpretar información de forma segura, precisa y eficiente, con independencia del fabricante o proveedor (p. 15).</w:t>
      </w:r>
    </w:p>
    <w:p w14:paraId="1F712408" w14:textId="3B6F08E7" w:rsidR="00704DE4" w:rsidRDefault="004334BB" w:rsidP="003F7ABD">
      <w:pPr>
        <w:pStyle w:val="Ttulo3"/>
      </w:pPr>
      <w:bookmarkStart w:id="60" w:name="_Toc232198737"/>
      <w:r>
        <w:t>INTELIGENCIA ARTIFICIAL</w:t>
      </w:r>
      <w:bookmarkEnd w:id="60"/>
    </w:p>
    <w:p w14:paraId="758EF263" w14:textId="3A50922E" w:rsidR="003F7ABD" w:rsidRPr="003F7ABD" w:rsidRDefault="008F6E16" w:rsidP="003F7ABD">
      <w:r w:rsidRPr="008F6E16">
        <w:t xml:space="preserve">La inteligencia artificial es la disciplina que desarrolla sistemas capaces de realizar tareas que </w:t>
      </w:r>
      <w:r w:rsidRPr="008F6E16">
        <w:lastRenderedPageBreak/>
        <w:t>normalmente requieren inteligencia humana. Russell y Norvig (2022) señalan que el aprendizaje automático se ha convertido en la herramienta dominante de la IA moderna, impulsado por la disponibilidad de grandes conjuntos de datos y de potencia computacional (p. 670).</w:t>
      </w:r>
    </w:p>
    <w:p w14:paraId="126D7682" w14:textId="3F6AAA42" w:rsidR="00704DE4" w:rsidRDefault="004334BB" w:rsidP="003F7ABD">
      <w:pPr>
        <w:pStyle w:val="Ttulo3"/>
      </w:pPr>
      <w:bookmarkStart w:id="61" w:name="_Toc232198738"/>
      <w:r>
        <w:t>APREDIZAJE AUTOMÁTICO</w:t>
      </w:r>
      <w:bookmarkEnd w:id="61"/>
    </w:p>
    <w:p w14:paraId="604F0ED6" w14:textId="0AEEFE55" w:rsidR="003F7ABD" w:rsidRPr="003F7ABD" w:rsidRDefault="008F6E16" w:rsidP="003F7ABD">
      <w:r w:rsidRPr="008F6E16">
        <w:t>El aprendizaje automático estudia el desarrollo de algoritmos que mejoran su rendimiento mediante la experiencia. Mitchell (2021) ofrece la definición formal más citada: un programa aprende de la experiencia E respecto a una clase de tareas T y una medida de desempeño P, si su desempeño en T, medido por P, mejora con E (p. 2).</w:t>
      </w:r>
    </w:p>
    <w:p w14:paraId="73159FE4" w14:textId="7BDA0761" w:rsidR="00704DE4" w:rsidRDefault="004334BB" w:rsidP="003F7ABD">
      <w:pPr>
        <w:pStyle w:val="Ttulo3"/>
      </w:pPr>
      <w:bookmarkStart w:id="62" w:name="_Toc232198739"/>
      <w:r>
        <w:t>APREDIZAJE PROFUNDO</w:t>
      </w:r>
      <w:bookmarkEnd w:id="62"/>
    </w:p>
    <w:p w14:paraId="6DBA0FB5" w14:textId="4F59D274" w:rsidR="00704DE4" w:rsidRPr="00704DE4" w:rsidRDefault="008F6E16" w:rsidP="00704DE4">
      <w:r w:rsidRPr="008F6E16">
        <w:t>El aprendizaje profundo utiliza redes neuronales con múltiples capas para aprender representaciones jerárquicas de los datos. LeCun et al. (2021) señalan que ha superado a los métodos clásicos en la mayoría de las tareas de visión artificial, al permitir aprender directamente a partir de datos crudos sin ingeniería de características manual (p. 436).</w:t>
      </w:r>
    </w:p>
    <w:p w14:paraId="1FA3D36F" w14:textId="147FF05F" w:rsidR="00704DE4" w:rsidRDefault="004334BB" w:rsidP="003F7ABD">
      <w:pPr>
        <w:pStyle w:val="Ttulo3"/>
      </w:pPr>
      <w:bookmarkStart w:id="63" w:name="_Toc232198740"/>
      <w:r>
        <w:t>RED NEURONAL CONVOLUCIONAL</w:t>
      </w:r>
      <w:bookmarkEnd w:id="63"/>
    </w:p>
    <w:p w14:paraId="71FFDECA" w14:textId="7A62865B" w:rsidR="00704DE4" w:rsidRPr="00704DE4" w:rsidRDefault="008F6E16" w:rsidP="00704DE4">
      <w:r w:rsidRPr="008F6E16">
        <w:t>Una red neuronal convolucional es un tipo especializado de red profunda para el procesamiento de datos con estructura espacial. LeCun et al. (2021) la describen como un modelo que explota la estructura local de las imágenes mediante campos receptivos locales, pesos compartidos y pooling, siendo la arquitectura de referencia para el reconocimiento de imágenes (p. 2278).</w:t>
      </w:r>
    </w:p>
    <w:p w14:paraId="6AF3087D" w14:textId="2F95919D" w:rsidR="00704DE4" w:rsidRDefault="004334BB" w:rsidP="003F7ABD">
      <w:pPr>
        <w:pStyle w:val="Ttulo3"/>
      </w:pPr>
      <w:bookmarkStart w:id="64" w:name="_Toc232198741"/>
      <w:r>
        <w:t>TRANSFER LEARNING</w:t>
      </w:r>
      <w:bookmarkEnd w:id="64"/>
    </w:p>
    <w:p w14:paraId="25792E6B" w14:textId="2CFD4E92" w:rsidR="00704DE4" w:rsidRPr="00704DE4" w:rsidRDefault="008F6E16" w:rsidP="00704DE4">
      <w:r w:rsidRPr="008F6E16">
        <w:t>El aprendizaje por transferencia reutiliza el conocimiento de un modelo preentrenado en una tarea fuente para mejorar el rendimiento en una tarea objetivo con datos limitados. Pan y Yang (2022) señalan que es especialmente valioso en el dominio médico, donde los datos etiquetados son escasos por el costo del etiquetado experto (p. 1345).</w:t>
      </w:r>
    </w:p>
    <w:p w14:paraId="089981F9" w14:textId="0F559650" w:rsidR="00704DE4" w:rsidRDefault="004334BB" w:rsidP="003F7ABD">
      <w:pPr>
        <w:pStyle w:val="Ttulo3"/>
      </w:pPr>
      <w:bookmarkStart w:id="65" w:name="_Toc232198742"/>
      <w:r>
        <w:t>DATASET Y ETIQUETADO DE IMÁGENES</w:t>
      </w:r>
      <w:bookmarkEnd w:id="65"/>
    </w:p>
    <w:p w14:paraId="16050BB7" w14:textId="2F5971D4" w:rsidR="00704DE4" w:rsidRPr="00704DE4" w:rsidRDefault="008F6E16" w:rsidP="00704DE4">
      <w:r w:rsidRPr="008F6E16">
        <w:t>Un conjunto de datos (dataset) es una colección estructurada de datos para entrenar, validar y evaluar modelos de aprendizaje automático. Goodfellow et al. (2022) señalan que la calidad y el volumen del conjunto de datos son factores determinantes del rendimiento del modelo (p. 5). El etiquetado es el proceso de asignar a cada dato la categoría que el modelo debe aprender a predecir.</w:t>
      </w:r>
    </w:p>
    <w:p w14:paraId="041BE9EE" w14:textId="13B439B8" w:rsidR="00704DE4" w:rsidRDefault="004334BB" w:rsidP="003F7ABD">
      <w:pPr>
        <w:pStyle w:val="Ttulo3"/>
      </w:pPr>
      <w:bookmarkStart w:id="66" w:name="_Toc232198743"/>
      <w:r>
        <w:lastRenderedPageBreak/>
        <w:t>DIAGNÓSTICO ASISTIDO POR COMPUTADORA</w:t>
      </w:r>
      <w:bookmarkEnd w:id="66"/>
    </w:p>
    <w:p w14:paraId="3CA2FCA9" w14:textId="550A2C33" w:rsidR="00704DE4" w:rsidRPr="00704DE4" w:rsidRDefault="008F6E16" w:rsidP="00704DE4">
      <w:r w:rsidRPr="008F6E16">
        <w:t>El diagnóstico asistido por computadora (CAD) emplea sistemas informáticos para proporcionar al radiólogo una segunda opinión sobre los hallazgos de una imagen. Giger (2022) señala que estos sistemas aumentan la sensibilidad diagnóstica al actuar como recordatorio de hallazgos que podrían subestimarse durante la lectura rutinaria, sin reemplazar el juicio clínico del especialista (p. 1).</w:t>
      </w:r>
    </w:p>
    <w:p w14:paraId="3DE9F2FA" w14:textId="4EEA331E" w:rsidR="00704DE4" w:rsidRDefault="004334BB" w:rsidP="003F7ABD">
      <w:pPr>
        <w:pStyle w:val="Ttulo3"/>
      </w:pPr>
      <w:bookmarkStart w:id="67" w:name="_Toc232198744"/>
      <w:r>
        <w:t>HERRAMIENTA DE APOYO A LA DECISIÓN MÉDICA</w:t>
      </w:r>
      <w:bookmarkEnd w:id="67"/>
    </w:p>
    <w:p w14:paraId="3DC2BBCE" w14:textId="66A18610" w:rsidR="00704DE4" w:rsidRPr="00704DE4" w:rsidRDefault="008F6E16" w:rsidP="00704DE4">
      <w:r w:rsidRPr="008F6E16">
        <w:t>Una herramienta de apoyo a la decisión médica asiste a los profesionales de salud en la toma de decisiones clínicas sin reemplazar su juicio. Topol (2022) señala que los sistemas más efectivos amplifican las capacidades del médico sin restringir su autonomía clínica, presentando la información de forma clara y sin imponer conclusiones (p. 9).</w:t>
      </w:r>
    </w:p>
    <w:p w14:paraId="531B3E68" w14:textId="2462715C" w:rsidR="00704DE4" w:rsidRDefault="004334BB" w:rsidP="003F7ABD">
      <w:pPr>
        <w:pStyle w:val="Ttulo3"/>
      </w:pPr>
      <w:bookmarkStart w:id="68" w:name="_Toc232198745"/>
      <w:r>
        <w:t>INFRANET Y RED DE ÁREA LOCAL</w:t>
      </w:r>
      <w:bookmarkEnd w:id="68"/>
    </w:p>
    <w:p w14:paraId="23BC74BA" w14:textId="2F330EB1" w:rsidR="00704DE4" w:rsidRPr="00704DE4" w:rsidRDefault="008F6E16" w:rsidP="00704DE4">
      <w:r w:rsidRPr="008F6E16">
        <w:t>Una intranet es una red privada que utiliza protocolos de internet para proveer acceso a recursos informáticos exclusivamente a los miembros de una organización. Tanenbaum y Van Steen (2023) señalan que las redes de área local (LAN) proveen anchos de banda suficientes para la transferencia de imágenes de gran tamaño en tiempos aceptables para el flujo de trabajo clínico (p. 22).</w:t>
      </w:r>
    </w:p>
    <w:p w14:paraId="455956D3" w14:textId="2C860C0F" w:rsidR="00704DE4" w:rsidRDefault="004334BB" w:rsidP="003F7ABD">
      <w:pPr>
        <w:pStyle w:val="Ttulo3"/>
      </w:pPr>
      <w:bookmarkStart w:id="69" w:name="_Toc232198746"/>
      <w:r>
        <w:t>ZFLAT PANEL DETECTOR</w:t>
      </w:r>
      <w:bookmarkEnd w:id="69"/>
    </w:p>
    <w:p w14:paraId="238C2A89" w14:textId="6ACAFF6F" w:rsidR="00704DE4" w:rsidRDefault="008F6E16" w:rsidP="00704DE4">
      <w:r w:rsidRPr="008F6E16">
        <w:t>El detector de panel plano es el tipo de detector digital de rayos X más avanzado, que ha reemplazado a los sistemas de digitalización de películas convencionales. Sievert et al. (2022) lo describen como un detector de imagen de gran área basado en semiconductores, capaz de capturar la imagen radiológica en formato digital con alta resolución espacial y amplio rango dinámico (p. 1).</w:t>
      </w:r>
    </w:p>
    <w:p w14:paraId="3C63F2C3" w14:textId="51D9097C" w:rsidR="003F7ABD" w:rsidRDefault="003F7ABD" w:rsidP="003F7ABD">
      <w:pPr>
        <w:pStyle w:val="Ttulo2"/>
      </w:pPr>
      <w:bookmarkStart w:id="70" w:name="_Toc232198747"/>
      <w:r>
        <w:t>MARCO INSTITUCIONAL</w:t>
      </w:r>
      <w:bookmarkEnd w:id="70"/>
    </w:p>
    <w:p w14:paraId="292D7833" w14:textId="08B4CD7D" w:rsidR="003F7ABD" w:rsidRDefault="00B95922" w:rsidP="003F7ABD">
      <w:pPr>
        <w:pStyle w:val="Ttulo3"/>
      </w:pPr>
      <w:bookmarkStart w:id="71" w:name="_Toc232198748"/>
      <w:r>
        <w:t>RESEÑA HISTÓRICA DE NEO RAYOS X DIGITAL</w:t>
      </w:r>
      <w:bookmarkEnd w:id="71"/>
    </w:p>
    <w:p w14:paraId="37E21198" w14:textId="5472FA56" w:rsidR="00D614C3" w:rsidRPr="00D614C3" w:rsidRDefault="00B95922" w:rsidP="00D614C3">
      <w:r w:rsidRPr="00B95922">
        <w:t xml:space="preserve">Neo Rayos X Digital es un centro privado de diagnóstico por imagen ubicado en la ciudad de La Paz, Bolivia, especializado en la realización e interpretación de estudios radiológicos con tecnología digital. El centro fue fundado con el propósito de ofrecer servicios de radiología de alta calidad a la población paceña, adoptando tecnología de digitalización de imágenes en un momento en que la transición de la radiología convencional a la digital representaba un avance </w:t>
      </w:r>
      <w:r w:rsidRPr="00B95922">
        <w:lastRenderedPageBreak/>
        <w:t>significativo en el ecosistema de salud boliviano.</w:t>
      </w:r>
    </w:p>
    <w:p w14:paraId="50690296" w14:textId="3C3F3DED" w:rsidR="003F7ABD" w:rsidRDefault="00B95922" w:rsidP="003F7ABD">
      <w:pPr>
        <w:pStyle w:val="Ttulo3"/>
      </w:pPr>
      <w:bookmarkStart w:id="72" w:name="_Toc232198749"/>
      <w:r>
        <w:t>MISIÓN, VISIÓN Y VALORES INSTITUCIONALES</w:t>
      </w:r>
      <w:bookmarkEnd w:id="72"/>
    </w:p>
    <w:p w14:paraId="7A17212B" w14:textId="0133E3BB" w:rsidR="00D614C3" w:rsidRPr="00D614C3" w:rsidRDefault="00D614C3" w:rsidP="00D614C3">
      <w:r w:rsidRPr="00D614C3">
        <w:t>La misión de Neo Rayos X Digital es proporcionar servicios de diagnóstico por imagen de alta calidad con tecnología avanzada y atención personalizada, contribuyendo a la salud de la población paceña mediante resultados precisos y oportunos. La visión es consolidarse como el centro de referencia en diagnóstico por imagen en La Paz, incorporando tecnologías de vanguardia para ofrecer servicios de nivel internacional en el contexto boliviano. Los valores institucionales incluyen responsabilidad profesional, confidencialidad, mejora continua e innovación tecnológica, todos ellos reflejados en el desarrollo del sistema Neo RX.</w:t>
      </w:r>
    </w:p>
    <w:p w14:paraId="679507F6" w14:textId="7A9EB201" w:rsidR="003F7ABD" w:rsidRDefault="00B95922" w:rsidP="003F7ABD">
      <w:pPr>
        <w:pStyle w:val="Ttulo3"/>
      </w:pPr>
      <w:bookmarkStart w:id="73" w:name="_Toc232198750"/>
      <w:r>
        <w:t>SERVICIOS OFRECIDOS Y ESPECIALIDAD DEL CENTRO</w:t>
      </w:r>
      <w:bookmarkEnd w:id="73"/>
    </w:p>
    <w:p w14:paraId="2289941F" w14:textId="39571BBA" w:rsidR="00D614C3" w:rsidRPr="00D614C3" w:rsidRDefault="00D614C3" w:rsidP="00D614C3">
      <w:r w:rsidRPr="00D614C3">
        <w:t>Neo Rayos X Digital ofrece radiografías de tórax el servicio de mayor demanda, radiografías de columna vertebral, extremidades, pelvis y estudios óseos generales. La especialización en neumología responde a la alta prevalencia de enfermedades respiratorias en La Paz por su altitud (3,600 m.s.n.m.), que genera condiciones como hipoxia crónica, hipertensión pulmonar y mayor susceptibilidad a infecciones respiratorias. El sistema Neo RX está diseñado específicamente para el servicio de radiografías de tórax del área de neumología, el de mayor volumen y complejidad del centro.</w:t>
      </w:r>
    </w:p>
    <w:p w14:paraId="5B5F4F8B" w14:textId="02B85375" w:rsidR="003F7ABD" w:rsidRDefault="00B95922" w:rsidP="003F7ABD">
      <w:pPr>
        <w:pStyle w:val="Ttulo3"/>
      </w:pPr>
      <w:bookmarkStart w:id="74" w:name="_Toc232198751"/>
      <w:r>
        <w:t>ESTRUCTURA ORGANIZACIONAL Y PERSONAL TÉCNICO-MÉDICO</w:t>
      </w:r>
      <w:bookmarkEnd w:id="74"/>
    </w:p>
    <w:p w14:paraId="4F53BEC3" w14:textId="17A29C50" w:rsidR="00D614C3" w:rsidRDefault="00D614C3" w:rsidP="00D614C3">
      <w:r w:rsidRPr="00D614C3">
        <w:t>La estructura organizacional incluye: el médico radiólogo (responsable de la interpretación y firma de informes), los técnicos radiólogos (responsables de la atención al paciente y realización de estudios) y el personal administrativo de admisión (registro de pacientes y entrega de resultados). En el sistema Neo RX, estos tres tipos de personal corresponden a los actores del sistema web con sus respectivos roles: médico, técnico y administrador. El médico radiólogo es el actor más crítico, ya que la redacción del informe es el principal cuello de botella del flujo de trabajo.</w:t>
      </w:r>
    </w:p>
    <w:p w14:paraId="21536987" w14:textId="77777777" w:rsidR="00797BBE" w:rsidRDefault="00797BBE" w:rsidP="00797BBE">
      <w:pPr>
        <w:pStyle w:val="Ttulo3"/>
      </w:pPr>
      <w:bookmarkStart w:id="75" w:name="_Toc230991358"/>
      <w:r>
        <w:t>Área de neumología</w:t>
      </w:r>
      <w:bookmarkEnd w:id="75"/>
      <w:r>
        <w:t xml:space="preserve"> </w:t>
      </w:r>
    </w:p>
    <w:p w14:paraId="50A6929D" w14:textId="0DA103E9" w:rsidR="00797BBE" w:rsidRPr="00D614C3" w:rsidRDefault="00797BBE" w:rsidP="00D614C3">
      <w:r>
        <w:t xml:space="preserve">El flujo de trabajo actual comprende: recepción del paciente, toma de radiografía con el flat panel detector, descarga en el software propietario, evaluación técnica de la imagen, transferencia manual al monitor del médico, interpretación y redacción del informe (15-20 minutos) y entrega al paciente con esto </w:t>
      </w:r>
      <w:r w:rsidRPr="00797BBE">
        <w:t>se espera reducir el tiempo de redacción</w:t>
      </w:r>
      <w:r>
        <w:t xml:space="preserve"> de forma radical.</w:t>
      </w:r>
    </w:p>
    <w:p w14:paraId="09572EAD" w14:textId="7248EB66" w:rsidR="003F7ABD" w:rsidRDefault="00B95922" w:rsidP="003F7ABD">
      <w:pPr>
        <w:pStyle w:val="Ttulo3"/>
      </w:pPr>
      <w:bookmarkStart w:id="76" w:name="_Toc232198752"/>
      <w:r>
        <w:lastRenderedPageBreak/>
        <w:t>INFRAESTRUCTURA TECNOLÓGICA DEL CENTRO</w:t>
      </w:r>
      <w:bookmarkEnd w:id="76"/>
    </w:p>
    <w:p w14:paraId="3A024C0A" w14:textId="454B30C4" w:rsidR="003F7ABD" w:rsidRDefault="00797BBE" w:rsidP="003F7ABD">
      <w:r w:rsidRPr="00797BBE">
        <w:t>La infraestructura comprende el detector de panel plano con su servidor propietario, estaciones de trabajo con sistema operativo Windows, el software propietario del fabricante y la red de área local del centro. El flujo de trabajo actual comprende la recepción del paciente, la toma de la radiografía, la descarga en el software propietario, la evaluación técnica de la imagen, la transferencia manual al monitor del médico, la interpretación, la redacción del informe y la entrega al paciente.</w:t>
      </w:r>
    </w:p>
    <w:p w14:paraId="6A9B60CD" w14:textId="659B8137" w:rsidR="003F7ABD" w:rsidRDefault="003F7ABD" w:rsidP="003F7ABD">
      <w:pPr>
        <w:pStyle w:val="Ttulo2"/>
      </w:pPr>
      <w:bookmarkStart w:id="77" w:name="_Toc232198753"/>
      <w:r>
        <w:t>MARCO NORMATIVO</w:t>
      </w:r>
      <w:r w:rsidR="00D614C3">
        <w:t>S</w:t>
      </w:r>
      <w:bookmarkEnd w:id="77"/>
    </w:p>
    <w:p w14:paraId="397F7249" w14:textId="568FD1DE" w:rsidR="00D614C3" w:rsidRPr="00D614C3" w:rsidRDefault="00B95922" w:rsidP="00D614C3">
      <w:r w:rsidRPr="00B95922">
        <w:t>El presente proyecto se desarrolla en el marco de las normativas, leyes y estándares aplicables al desarrollo de software médico, la protección de datos de salud y el ejercicio profesional médico en Bolivia. A continuación se presentan las regulaciones más relevantes que orientan el diseño y la operación del sistema.</w:t>
      </w:r>
    </w:p>
    <w:p w14:paraId="6B63676B" w14:textId="4001736D" w:rsidR="00D614C3" w:rsidRDefault="00D614C3" w:rsidP="00D614C3">
      <w:pPr>
        <w:pStyle w:val="Ttulo3"/>
      </w:pPr>
      <w:bookmarkStart w:id="78" w:name="_Toc232198754"/>
      <w:r>
        <w:t xml:space="preserve">ESTÁNDAR DICOM </w:t>
      </w:r>
      <w:r w:rsidRPr="00D614C3">
        <w:t>(ISO 12052:2017)</w:t>
      </w:r>
      <w:bookmarkEnd w:id="78"/>
    </w:p>
    <w:p w14:paraId="6C038991" w14:textId="31C2B5E5" w:rsidR="00D614C3" w:rsidRDefault="00B95922" w:rsidP="00D614C3">
      <w:r w:rsidRPr="00B95922">
        <w:t>El estándar DICOM, adoptado como norma ISO 12052:2017 (Informática de la salud</w:t>
      </w:r>
      <w:r>
        <w:t xml:space="preserve"> </w:t>
      </w:r>
      <w:r w:rsidRPr="00B95922">
        <w:t>Imagen digital y comunicación en medicina), establece el formato internacional para el almacenamiento e intercambio de imágenes médicas digitales. Este estándar es aplicable en tanto el detector de panel plano del centro genera imágenes en dicho formato, cuyo procesamiento y visualización se realizan mediante bibliotecas compatibles. Su adopción favorece la interoperabilidad con cualquier equipo de radiología digital y con futuros sistemas de información en salud.</w:t>
      </w:r>
    </w:p>
    <w:p w14:paraId="08C31185" w14:textId="0CD9304B" w:rsidR="00D614C3" w:rsidRDefault="00D614C3" w:rsidP="00D614C3">
      <w:pPr>
        <w:pStyle w:val="Ttulo3"/>
      </w:pPr>
      <w:bookmarkStart w:id="79" w:name="_Toc232198755"/>
      <w:r>
        <w:t>LEY 3131 DEL EJERCICIO MÉDICO</w:t>
      </w:r>
      <w:bookmarkEnd w:id="79"/>
    </w:p>
    <w:p w14:paraId="41CFEF97" w14:textId="40C8F86D" w:rsidR="00D614C3" w:rsidRDefault="00D614C3" w:rsidP="00D614C3">
      <w:r w:rsidRPr="00D614C3">
        <w:t>La Ley 3131 del Ejercicio Médico de Bolivia establece que el diagnóstico médico es un acto privativo del médico habilitado para el ejercicio de la especialidad correspondiente, con validez legal solo mediante la firma del profesional responsable. Esta disposición determina que el informe generado por el sistema Neo RX tiene carácter de preliminar o borrador, requiriendo la revisión, validación y firma del médico radiólogo antes de ser entregado al paciente. El sistema Neo RX cumple este marco legal al presentar sus resultados como sugerencias que no sustituyen el juicio clínico del especialista.</w:t>
      </w:r>
    </w:p>
    <w:p w14:paraId="106BD027" w14:textId="3974B48A" w:rsidR="00D614C3" w:rsidRDefault="00D614C3" w:rsidP="00D614C3">
      <w:pPr>
        <w:pStyle w:val="Ttulo3"/>
      </w:pPr>
      <w:bookmarkStart w:id="80" w:name="_Toc232198756"/>
      <w:r>
        <w:t>LEY 164 DE TELECOMUNICACIONES Y TCI</w:t>
      </w:r>
      <w:bookmarkEnd w:id="80"/>
    </w:p>
    <w:p w14:paraId="029359C3" w14:textId="177E0541" w:rsidR="00D614C3" w:rsidRDefault="00B95922" w:rsidP="00D614C3">
      <w:r w:rsidRPr="00B95922">
        <w:t xml:space="preserve">La Ley 164 General de Telecomunicaciones, Tecnologías de Información y Comunicación de Bolivia (2011) establece el marco regulatorio para el desarrollo y uso de sistemas digitales en el </w:t>
      </w:r>
      <w:r w:rsidRPr="00B95922">
        <w:lastRenderedPageBreak/>
        <w:t>territorio nacional, e incluye principios de seguridad informática aplicables a los sistemas de información en salud. La propuesta incorpora mecanismos alineados con dichos principios, tales como la autenticación, el control de acceso por roles y políticas de respaldo de los datos clínicos.</w:t>
      </w:r>
    </w:p>
    <w:p w14:paraId="44218B6A" w14:textId="19935208" w:rsidR="00D614C3" w:rsidRDefault="00D614C3" w:rsidP="00D614C3">
      <w:pPr>
        <w:pStyle w:val="Ttulo3"/>
      </w:pPr>
      <w:bookmarkStart w:id="81" w:name="_Toc232198757"/>
      <w:r>
        <w:t>PROTECCIÓN DE DATOS Y PRIVACIDAD DEL PACIENTE</w:t>
      </w:r>
      <w:bookmarkEnd w:id="81"/>
    </w:p>
    <w:p w14:paraId="5D52B214" w14:textId="71F0DBBB" w:rsidR="00D614C3" w:rsidRDefault="00B95922" w:rsidP="00D614C3">
      <w:r w:rsidRPr="00B95922">
        <w:t>La protección de los datos personales y de salud de los pacientes es una obligación ética y legal. La Organización Panamericana de la Salud (OPS, 2023) señala que los datos clínicos son datos sensibles cuya divulgación no autorizada puede causar daños significativos a los pacientes, por lo que los sistemas de información en salud deben implementar capas de protección técnica y organizacional (párr. 5). En coherencia con ello, la propuesta contempla mecanismos de control de acceso, autenticación y una política de retención limitada de la información.</w:t>
      </w:r>
    </w:p>
    <w:p w14:paraId="342DF71F" w14:textId="264F961C" w:rsidR="00D614C3" w:rsidRDefault="00D614C3" w:rsidP="00D614C3">
      <w:pPr>
        <w:pStyle w:val="Ttulo3"/>
      </w:pPr>
      <w:bookmarkStart w:id="82" w:name="_Toc232198758"/>
      <w:r>
        <w:t>REGULACIÓN SOBRE SOFTWARE MÉDICO COMO HERRAMIENA DE APOYO</w:t>
      </w:r>
      <w:bookmarkEnd w:id="82"/>
    </w:p>
    <w:p w14:paraId="36A93920" w14:textId="4B33B767" w:rsidR="00D614C3" w:rsidRDefault="00D614C3" w:rsidP="00D614C3">
      <w:r w:rsidRPr="00D614C3">
        <w:t>Las regulaciones internacionales distinguen entre sistemas de diagnóstico autónomo sujetos a regulación estricta como dispositivos médicos y herramientas de apoyo a la decisión médica que asisten al médico sin reemplazar su juicio. La Organización Mundial de la Salud (OMS, 2021) establece que los sistemas digitales de apoyo clínico deben ser validados mediante evidencia empírica antes de su adopción en entornos clínicos, y que la responsabilidad final del diagnóstico recae siempre en el profesional médico habilitado (p. 22). Neo RX cumple estas directrices al diseñarse explícitamente como herramienta de apoyo con validación experimental mediante métricas cuantitativas.</w:t>
      </w:r>
    </w:p>
    <w:p w14:paraId="612C4AA3" w14:textId="4B86B242" w:rsidR="00D614C3" w:rsidRDefault="00D614C3" w:rsidP="00D614C3">
      <w:pPr>
        <w:pStyle w:val="Ttulo2"/>
      </w:pPr>
      <w:bookmarkStart w:id="83" w:name="_Toc232198759"/>
      <w:r>
        <w:t>ESTADO DEL ARTE</w:t>
      </w:r>
      <w:bookmarkEnd w:id="83"/>
    </w:p>
    <w:p w14:paraId="607FF963" w14:textId="343BB92A" w:rsidR="00D614C3" w:rsidRDefault="00FF2225" w:rsidP="00D614C3">
      <w:pPr>
        <w:pStyle w:val="Ttulo3"/>
      </w:pPr>
      <w:bookmarkStart w:id="84" w:name="_Toc232198760"/>
      <w:r>
        <w:t>PROYECTO LOCAL</w:t>
      </w:r>
      <w:bookmarkEnd w:id="84"/>
    </w:p>
    <w:p w14:paraId="5E1C0E3D" w14:textId="77777777" w:rsidR="00FF2225" w:rsidRDefault="00FF2225" w:rsidP="00FF2225">
      <w:r>
        <w:t>Quispe y Mamani (2023) desarrollaron en la Universidad Mayor de San Andrés (UMSA) de La Paz un sistema de detección de tuberculosis pulmonar en radiografías de tórax mediante CNN. El sistema utilizó una arquitectura ResNet-50 con fine-tuning sobre un dataset de 320 imágenes de centros de salud paceños, alcanzando una accuracy del 88.5% y un AUC de 0.91. Los autores destacan las dificultades específicas del contexto paceño: escasez de datasets etiquetados, heterogeneidad de equipos de adquisición y ausencia de infraestructura PACS en la mayoría de los centros de salud del departamento.</w:t>
      </w:r>
    </w:p>
    <w:p w14:paraId="755B1C03" w14:textId="77777777" w:rsidR="00FF2225" w:rsidRDefault="00FF2225" w:rsidP="00FF2225">
      <w:r>
        <w:t>Quispe y Mamani (2023) señalan que:</w:t>
      </w:r>
    </w:p>
    <w:p w14:paraId="434EA7D6" w14:textId="77777777" w:rsidR="00FF2225" w:rsidRDefault="00FF2225" w:rsidP="00FF2225">
      <w:pPr>
        <w:ind w:left="708"/>
      </w:pPr>
      <w:r>
        <w:t xml:space="preserve">El desarrollo de sistemas de diagnóstico asistido por IA en el contexto boliviano enfrenta </w:t>
      </w:r>
      <w:r>
        <w:lastRenderedPageBreak/>
        <w:t>tres limitaciones estructurales: la escasez de imágenes etiquetadas por especialistas, la heterogeneidad de los equipos de adquisición que dificulta la estandarización del preprocesamiento, y la ausencia de infraestructura PACS que obligan a desarrollar soluciones de almacenamiento propias, factores que deben considerarse en el diseño de cualquier sistema de IA médica en La Paz. (p. 47)</w:t>
      </w:r>
    </w:p>
    <w:p w14:paraId="65C9331F" w14:textId="3B898340" w:rsidR="00FF2225" w:rsidRPr="00FF2225" w:rsidRDefault="00FF2225" w:rsidP="00FF2225">
      <w:r>
        <w:t>El aporte diferencial de Neo RX respecto a este trabajo reside en la integración de un sistema web completo con visor DICOM, módulo de detección de borrosidad, generación de informes PDF y control de acceso por roles, que convierten el modelo CNN en un sistema directamente desplegable en el entorno clínico del centro, frente a un modelo de clasificación sin interfaz de usuario ni integración con el flujo de trabajo.</w:t>
      </w:r>
    </w:p>
    <w:p w14:paraId="4D03BCF3" w14:textId="330EA2F5" w:rsidR="00D614C3" w:rsidRDefault="00FF2225" w:rsidP="00FF2225">
      <w:pPr>
        <w:pStyle w:val="Ttulo3"/>
      </w:pPr>
      <w:bookmarkStart w:id="85" w:name="_Toc232198761"/>
      <w:r>
        <w:t>PROYECTO NACIONAL</w:t>
      </w:r>
      <w:bookmarkEnd w:id="85"/>
    </w:p>
    <w:p w14:paraId="7D59DB6F" w14:textId="77777777" w:rsidR="00FF2225" w:rsidRDefault="00FF2225" w:rsidP="00FF2225">
      <w:r>
        <w:t>Torrez y Condori (2024) desarrollaron en la Universidad Privada Boliviana (UPB) de Cochabamba un sistema web de apoyo diagnóstico para la detección de neumonía en radiografías de tórax, orientado a centros de salud de primer nivel del Sistema Nacional de Salud boliviano. El sistema utilizó DenseNet-121 con transfer learning sobre el dataset NIH ChestX-ray14 y fine-tuning con 215 imágenes de centros cochabambinos, alcanzando un AUC-ROC de 0.87. Incluyó un módulo web básico para la carga de imágenes y la visualización de resultados, aunque sin visor DICOM nativo ni generación de informes.</w:t>
      </w:r>
    </w:p>
    <w:p w14:paraId="7B441DF8" w14:textId="77777777" w:rsidR="00FF2225" w:rsidRDefault="00FF2225" w:rsidP="00FF2225">
      <w:r>
        <w:t>Como señalan Torrez y Condori (2024), "la implementación de herramientas de IA en el primer nivel de atención boliviano puede reducir la carga diagnóstica de los médicos generales que actualmente interpretan radiografías sin formación especializada en radiología, siendo el mayor desafío la adaptación del sistema al flujo de trabajo real de cada centro" (p. 63). Esta observación es coherente con el enfoque de Neo RX, que parte del diagnóstico situacional del centro específico para diseñar el sistema.</w:t>
      </w:r>
    </w:p>
    <w:p w14:paraId="47A49945" w14:textId="1A0FC349" w:rsidR="00D614C3" w:rsidRDefault="00FF2225" w:rsidP="00D614C3">
      <w:r>
        <w:t>La diferencia principal respecto a Neo RX es el contexto de aplicación primer nivel de atención con médicos generales frente al contexto de Neo RX, un centro especializado con médico radiólogo. Adicionalmente, Neo RX incorpora el módulo de detección de borrosidad cinética ausente en el trabajo de Torrez y Condori y la generación de informes preliminares en PDF, completando el ciclo de apoyo diagnóstico desde la validación técnica de la imagen hasta la entrega del informe.</w:t>
      </w:r>
    </w:p>
    <w:p w14:paraId="4FCDFA42" w14:textId="5D810FB9" w:rsidR="00FF2225" w:rsidRDefault="00FF2225" w:rsidP="00FF2225">
      <w:pPr>
        <w:pStyle w:val="Ttulo3"/>
      </w:pPr>
      <w:bookmarkStart w:id="86" w:name="_Toc232198762"/>
      <w:r>
        <w:lastRenderedPageBreak/>
        <w:t>PROYECTO INTERNACIONAL</w:t>
      </w:r>
      <w:bookmarkEnd w:id="86"/>
    </w:p>
    <w:p w14:paraId="3FBCA573" w14:textId="77777777" w:rsidR="00FF2225" w:rsidRDefault="00FF2225" w:rsidP="00FF2225">
      <w:r>
        <w:t>Hwang et al. (2022) desarrollaron en Corea del Sur un sistema de apoyo diagnóstico para la detección de tuberculosis pulmonar integrado en el flujo de trabajo de centros de salud mediante conexión directa con el sistema PACS existente. El sistema utilizó una CNN con arquitectura híbrida ResNet + Squeeze-and-Excitation entrenada sobre 104,000 radiografías, alcanzando un AUC de 0.977. El sistema se desplegó como plugin del PACS, recibiendo automáticamente las imágenes y enviando resultados al visor del radiólogo, reportando una reducción del tiempo de interpretación del 36% en los centros adoptantes.</w:t>
      </w:r>
    </w:p>
    <w:p w14:paraId="4323F29C" w14:textId="77777777" w:rsidR="00FF2225" w:rsidRDefault="00FF2225" w:rsidP="00FF2225">
      <w:r>
        <w:t>Hwang et al. (2022) afirman que:</w:t>
      </w:r>
    </w:p>
    <w:p w14:paraId="551F2F99" w14:textId="63F91228" w:rsidR="00FF2225" w:rsidRDefault="00FF2225" w:rsidP="00FF2225">
      <w:pPr>
        <w:ind w:left="708"/>
      </w:pPr>
      <w:r>
        <w:t>La integración del sistema de apoyo diagnóstico directamente en el flujo de trabajo del radiólogo sin requerir pasos adicionales de carga o transferencia de imágenes fue el factor más determinante para su adopción clínica; los sistemas que requieren flujos de trabajo alternativos son frecuentemente abandonados por el personal médico independientemente de su precisión diagnóstica. (p. 8)</w:t>
      </w:r>
    </w:p>
    <w:p w14:paraId="5F385E6B" w14:textId="69C38B54" w:rsidR="00FF2225" w:rsidRPr="00FF2225" w:rsidRDefault="00FF2225" w:rsidP="00FF2225">
      <w:pPr>
        <w:sectPr w:rsidR="00FF2225" w:rsidRPr="00FF2225" w:rsidSect="001211E2">
          <w:headerReference w:type="default" r:id="rId30"/>
          <w:pgSz w:w="12240" w:h="15840" w:code="1"/>
          <w:pgMar w:top="1418" w:right="1134" w:bottom="1418" w:left="1701" w:header="709" w:footer="709" w:gutter="0"/>
          <w:pgNumType w:start="19"/>
          <w:cols w:space="708"/>
          <w:docGrid w:linePitch="360"/>
        </w:sectPr>
      </w:pPr>
      <w:r>
        <w:t>El aporte diferencial de Neo RX respecto a este trabajo reside en la adaptación del concepto al contexto de recursos limitados de Bolivia: mientras Hwang et al. dependen de infraestructura PACS y software propietario con alto costo de licencia, Neo RX propone una arquitectura completamente de código abierto Django, React.js, PyTorch, PostgreSQL, Cornerstone.js desplegable sin costo de licencia en cualquier centro con red local básica.</w:t>
      </w:r>
    </w:p>
    <w:p w14:paraId="59FA0646" w14:textId="77777777" w:rsidR="0024333E" w:rsidRDefault="0024333E" w:rsidP="009100CE">
      <w:pPr>
        <w:rPr>
          <w:b/>
          <w:bCs/>
          <w:sz w:val="52"/>
          <w:szCs w:val="52"/>
        </w:rPr>
      </w:pPr>
    </w:p>
    <w:p w14:paraId="6E7F8240" w14:textId="77777777" w:rsidR="009100CE" w:rsidRDefault="009100CE" w:rsidP="009100CE">
      <w:pPr>
        <w:rPr>
          <w:b/>
          <w:bCs/>
          <w:sz w:val="52"/>
          <w:szCs w:val="52"/>
        </w:rPr>
      </w:pPr>
    </w:p>
    <w:p w14:paraId="2CBAC495" w14:textId="77777777" w:rsidR="009100CE" w:rsidRDefault="009100CE" w:rsidP="009100CE">
      <w:pPr>
        <w:rPr>
          <w:b/>
          <w:bCs/>
          <w:sz w:val="52"/>
          <w:szCs w:val="52"/>
        </w:rPr>
      </w:pPr>
    </w:p>
    <w:p w14:paraId="6BF3E4CA" w14:textId="77777777" w:rsidR="009100CE" w:rsidRDefault="009100CE" w:rsidP="009100CE">
      <w:pPr>
        <w:rPr>
          <w:b/>
          <w:bCs/>
          <w:sz w:val="52"/>
          <w:szCs w:val="52"/>
        </w:rPr>
      </w:pPr>
    </w:p>
    <w:p w14:paraId="22C1F101" w14:textId="77777777" w:rsidR="0024333E" w:rsidRDefault="0024333E" w:rsidP="0024333E">
      <w:pPr>
        <w:jc w:val="center"/>
        <w:rPr>
          <w:b/>
          <w:bCs/>
          <w:sz w:val="52"/>
          <w:szCs w:val="52"/>
        </w:rPr>
      </w:pPr>
    </w:p>
    <w:p w14:paraId="1BD301B8" w14:textId="37D1374E" w:rsidR="00097652" w:rsidRDefault="009100CE" w:rsidP="0024333E">
      <w:pPr>
        <w:jc w:val="center"/>
        <w:rPr>
          <w:b/>
          <w:bCs/>
          <w:sz w:val="52"/>
          <w:szCs w:val="52"/>
        </w:rPr>
        <w:sectPr w:rsidR="00097652" w:rsidSect="00ED0FAB">
          <w:headerReference w:type="default" r:id="rId31"/>
          <w:footerReference w:type="default" r:id="rId32"/>
          <w:pgSz w:w="12240" w:h="15840" w:code="1"/>
          <w:pgMar w:top="1418" w:right="1134" w:bottom="1418" w:left="1701" w:header="709" w:footer="709" w:gutter="0"/>
          <w:pgNumType w:start="1"/>
          <w:cols w:space="708"/>
          <w:docGrid w:linePitch="360"/>
        </w:sectPr>
      </w:pPr>
      <w:r>
        <w:rPr>
          <w:b/>
          <w:bCs/>
          <w:sz w:val="52"/>
          <w:szCs w:val="52"/>
        </w:rPr>
        <w:t>APENDICES</w:t>
      </w:r>
      <w:r w:rsidR="0024333E">
        <w:rPr>
          <w:b/>
          <w:bCs/>
          <w:sz w:val="52"/>
          <w:szCs w:val="52"/>
        </w:rPr>
        <w:t xml:space="preserve">                       </w:t>
      </w:r>
    </w:p>
    <w:p w14:paraId="50BF1653" w14:textId="0EE9B9B7" w:rsidR="00706B02" w:rsidRDefault="00706B02" w:rsidP="00706B02">
      <w:pPr>
        <w:pStyle w:val="Ttulo2"/>
        <w:numPr>
          <w:ilvl w:val="0"/>
          <w:numId w:val="0"/>
        </w:numPr>
        <w:rPr>
          <w:lang w:val="es-419"/>
        </w:rPr>
      </w:pPr>
      <w:bookmarkStart w:id="87" w:name="_Toc232198763"/>
      <w:r>
        <w:rPr>
          <w:lang w:val="es-419"/>
        </w:rPr>
        <w:lastRenderedPageBreak/>
        <w:t>Apéndice 1</w:t>
      </w:r>
      <w:bookmarkEnd w:id="87"/>
    </w:p>
    <w:p w14:paraId="431E7010" w14:textId="61E07B5D" w:rsidR="00706B02" w:rsidRDefault="00706B02" w:rsidP="00706B02">
      <w:pPr>
        <w:rPr>
          <w:rFonts w:ascii="Times New Roman" w:eastAsia="Times New Roman" w:hAnsi="Times New Roman" w:cs="Times New Roman"/>
          <w:lang w:val="es-MX"/>
        </w:rPr>
      </w:pPr>
      <w:r>
        <w:t>TRANSCRIPCIÓN DE ENTREVISTA</w:t>
      </w:r>
    </w:p>
    <w:p w14:paraId="6BE95E62" w14:textId="28FFDD1E" w:rsidR="00706B02" w:rsidRPr="00511B39" w:rsidRDefault="00706B02" w:rsidP="00706B02">
      <w:r w:rsidRPr="00511B39">
        <w:t xml:space="preserve">Fecha: 5 de marzo de 2026 </w:t>
      </w:r>
    </w:p>
    <w:p w14:paraId="33EC9301" w14:textId="77777777" w:rsidR="00706B02" w:rsidRPr="00511B39" w:rsidRDefault="00706B02" w:rsidP="00706B02">
      <w:r w:rsidRPr="00511B39">
        <w:t xml:space="preserve">Entrevistador: Javier Limber Morales Merlo </w:t>
      </w:r>
    </w:p>
    <w:p w14:paraId="760013FA" w14:textId="77777777" w:rsidR="00706B02" w:rsidRPr="00511B39" w:rsidRDefault="00706B02" w:rsidP="00706B02">
      <w:r w:rsidRPr="00511B39">
        <w:t xml:space="preserve">Informante: Especialista en Radiología </w:t>
      </w:r>
    </w:p>
    <w:p w14:paraId="01BDFB0B" w14:textId="15D06003" w:rsidR="00706B02" w:rsidRPr="00511B39" w:rsidRDefault="00706B02" w:rsidP="00706B02">
      <w:r w:rsidRPr="00511B39">
        <w:t>Institución: Centro Neo Rayos X Digital</w:t>
      </w:r>
    </w:p>
    <w:p w14:paraId="705497AE" w14:textId="77777777" w:rsidR="00706B02" w:rsidRPr="00511B39" w:rsidRDefault="00706B02" w:rsidP="00706B02">
      <w:r w:rsidRPr="00511B39">
        <w:t>Pregunta: ¿Me podría explicar cuál es el proceso que usted realiza desde el momento de la radiografía hasta el momento en que le da al paciente su resultado? Respuesta: El proceso estándar es adquisición e impresión. Sin embargo, el flujo se detiene en la interpretación; yo debo validar manualmente cada placa antes de la entrega definitiva.</w:t>
      </w:r>
    </w:p>
    <w:p w14:paraId="784BE160" w14:textId="77777777" w:rsidR="00706B02" w:rsidRPr="00511B39" w:rsidRDefault="00706B02" w:rsidP="00706B02">
      <w:r w:rsidRPr="00511B39">
        <w:t>Pregunta: Dentro de estos resultados, ¿cuánto más o menos se demora en hacer el proceso? Respuesta: En casos simples 10 minutos, pero en jornadas de alta afluencia el tiempo de respuesta sube drásticamente. A veces el paciente debe esperar horas si se acumulan los estudios.</w:t>
      </w:r>
    </w:p>
    <w:p w14:paraId="121217B0" w14:textId="77777777" w:rsidR="00706B02" w:rsidRPr="00511B39" w:rsidRDefault="00706B02" w:rsidP="00706B02">
      <w:r w:rsidRPr="00511B39">
        <w:t>Pregunta: En el momento de hacer el informe o revisar imágenes, ¿ha presentado algún tipo de inconveniente o descuido por cansancio? Respuesta: Siendo honesto, en días de mucha carga, la fatiga visual es un factor real. Al revisar tantas placas seguidas en monitores estándar, en ocasiones el cansancio hace que uno pueda pasar por alto hallazgos muy sutiles o micro-fracturas iniciales. La vista se agota y el nivel de atención no es el mismo al final del día.</w:t>
      </w:r>
    </w:p>
    <w:p w14:paraId="5B237F7F" w14:textId="77777777" w:rsidR="00706B02" w:rsidRPr="00511B39" w:rsidRDefault="00706B02" w:rsidP="00706B02">
      <w:r w:rsidRPr="00511B39">
        <w:t>Pregunta: ¿Cómo manejan la prioridad de atención en el centro? Respuesta: Por orden de llegada, pero eso genera problemas. Si llega un caso complejo de neumología, se "tranca" la fila porque esos estudios requieren mucho más detalle y análisis que una placa de rutina.</w:t>
      </w:r>
    </w:p>
    <w:p w14:paraId="7BDF0CB1" w14:textId="77777777" w:rsidR="00706B02" w:rsidRPr="00511B39" w:rsidRDefault="00706B02" w:rsidP="00706B02">
      <w:r w:rsidRPr="00511B39">
        <w:t>Pregunta: En el área de Neumología (tórax), ¿por qué el proceso suele ser más moroso o complicado? Respuesta: Es más moroso por la superposición de estructuras anatómicas. En el tórax, las costillas, el corazón y los grandes vasos a veces "esconden" las patologías pulmonares. Diferenciar una sombra vascular de un nódulo incipiente requiere una revisión extremadamente minuciosa que nos quita mucho tiempo, y ahí es donde la demora se vuelve crítica.</w:t>
      </w:r>
    </w:p>
    <w:p w14:paraId="36F6CF2C" w14:textId="77777777" w:rsidR="00706B02" w:rsidRPr="00511B39" w:rsidRDefault="00706B02" w:rsidP="00706B02">
      <w:r w:rsidRPr="00511B39">
        <w:t xml:space="preserve">Pregunta: ¿Qué herramienta de software utilizan actualmente? Respuesta: Usamos un </w:t>
      </w:r>
      <w:r w:rsidRPr="00511B39">
        <w:rPr>
          <w:i/>
          <w:iCs/>
        </w:rPr>
        <w:t>Flat Panel</w:t>
      </w:r>
      <w:r w:rsidRPr="00511B39">
        <w:t xml:space="preserve"> con software cerrado. Es un limitante porque el archivo es propietario; si el neumólogo externo no tiene el mismo software, no puede manipular la imagen para ver mejor esos detalles que mencioné, y dependemos solo de mi interpretación visual en ese momento.</w:t>
      </w:r>
    </w:p>
    <w:p w14:paraId="3576A1FA" w14:textId="77777777" w:rsidR="00706B02" w:rsidRPr="00511B39" w:rsidRDefault="00706B02" w:rsidP="00706B02">
      <w:r w:rsidRPr="00511B39">
        <w:lastRenderedPageBreak/>
        <w:t>Pregunta: ¿Tienen problemas con el almacenamiento o la calidad de las tomas? Respuesta: El software limpia todo cada 6 meses por espacio. Sobre la calidad, el mayor problema es la borrosidad cinética; si el paciente se mueve un poco por la misma dificultad de respirar, la imagen pierde nitidez y a veces no lo noto hasta que ya estoy haciendo el informe, lo que obliga a llamar al paciente para repetir la toma.</w:t>
      </w:r>
    </w:p>
    <w:p w14:paraId="25C08803" w14:textId="77777777" w:rsidR="004334BB" w:rsidRDefault="004334BB" w:rsidP="00706B02">
      <w:pPr>
        <w:rPr>
          <w:lang w:val="es-419"/>
        </w:rPr>
      </w:pPr>
    </w:p>
    <w:p w14:paraId="3CD759B5" w14:textId="77777777" w:rsidR="00B95922" w:rsidRDefault="00B95922">
      <w:pPr>
        <w:widowControl/>
        <w:autoSpaceDE/>
        <w:autoSpaceDN/>
        <w:spacing w:after="160" w:line="259" w:lineRule="auto"/>
        <w:jc w:val="left"/>
        <w:rPr>
          <w:lang w:val="es-419"/>
        </w:rPr>
      </w:pPr>
      <w:r>
        <w:rPr>
          <w:lang w:val="es-419"/>
        </w:rPr>
        <w:br w:type="page"/>
      </w:r>
    </w:p>
    <w:p w14:paraId="39766FC0" w14:textId="77777777" w:rsidR="00B95922" w:rsidRDefault="00B95922" w:rsidP="00B95922">
      <w:pPr>
        <w:rPr>
          <w:b/>
          <w:bCs/>
          <w:sz w:val="52"/>
          <w:szCs w:val="52"/>
        </w:rPr>
      </w:pPr>
    </w:p>
    <w:p w14:paraId="0FA9F49E" w14:textId="77777777" w:rsidR="00B95922" w:rsidRDefault="00B95922" w:rsidP="00B95922">
      <w:pPr>
        <w:rPr>
          <w:b/>
          <w:bCs/>
          <w:sz w:val="52"/>
          <w:szCs w:val="52"/>
        </w:rPr>
      </w:pPr>
    </w:p>
    <w:p w14:paraId="0619F90A" w14:textId="77777777" w:rsidR="00B95922" w:rsidRDefault="00B95922" w:rsidP="00B95922">
      <w:pPr>
        <w:rPr>
          <w:b/>
          <w:bCs/>
          <w:sz w:val="52"/>
          <w:szCs w:val="52"/>
        </w:rPr>
      </w:pPr>
    </w:p>
    <w:p w14:paraId="2D73AB7B" w14:textId="77777777" w:rsidR="00B95922" w:rsidRDefault="00B95922" w:rsidP="00B95922">
      <w:pPr>
        <w:rPr>
          <w:b/>
          <w:bCs/>
          <w:sz w:val="52"/>
          <w:szCs w:val="52"/>
        </w:rPr>
      </w:pPr>
    </w:p>
    <w:p w14:paraId="49866606" w14:textId="77777777" w:rsidR="00B95922" w:rsidRDefault="00B95922" w:rsidP="00B95922">
      <w:pPr>
        <w:jc w:val="center"/>
        <w:rPr>
          <w:b/>
          <w:bCs/>
          <w:sz w:val="52"/>
          <w:szCs w:val="52"/>
        </w:rPr>
      </w:pPr>
    </w:p>
    <w:p w14:paraId="4404D3F0" w14:textId="029EB5E3" w:rsidR="00B95922" w:rsidRDefault="00B95922" w:rsidP="00B95922">
      <w:pPr>
        <w:jc w:val="center"/>
        <w:rPr>
          <w:b/>
          <w:bCs/>
          <w:sz w:val="52"/>
          <w:szCs w:val="52"/>
        </w:rPr>
        <w:sectPr w:rsidR="00B95922" w:rsidSect="00B95922">
          <w:headerReference w:type="default" r:id="rId33"/>
          <w:footerReference w:type="default" r:id="rId34"/>
          <w:pgSz w:w="12240" w:h="15840" w:code="1"/>
          <w:pgMar w:top="1418" w:right="1134" w:bottom="1418" w:left="1701" w:header="709" w:footer="709" w:gutter="0"/>
          <w:pgNumType w:start="1"/>
          <w:cols w:space="708"/>
          <w:docGrid w:linePitch="360"/>
        </w:sectPr>
      </w:pPr>
      <w:r>
        <w:rPr>
          <w:b/>
          <w:bCs/>
          <w:sz w:val="52"/>
          <w:szCs w:val="52"/>
        </w:rPr>
        <w:t>BIBLIOGRAF</w:t>
      </w:r>
      <w:r w:rsidR="004334BB">
        <w:rPr>
          <w:b/>
          <w:bCs/>
          <w:sz w:val="52"/>
          <w:szCs w:val="52"/>
        </w:rPr>
        <w:t>ÍA</w:t>
      </w:r>
    </w:p>
    <w:p w14:paraId="52ABE5FF" w14:textId="033CA808" w:rsidR="00B95922" w:rsidRPr="004334BB" w:rsidRDefault="004334BB" w:rsidP="004334BB">
      <w:pPr>
        <w:jc w:val="center"/>
        <w:rPr>
          <w:b/>
          <w:bCs/>
          <w:lang w:val="es-419"/>
        </w:rPr>
      </w:pPr>
      <w:r w:rsidRPr="004334BB">
        <w:rPr>
          <w:b/>
          <w:bCs/>
          <w:lang w:val="es-419"/>
        </w:rPr>
        <w:lastRenderedPageBreak/>
        <w:t>BIBLIOGRAFIA</w:t>
      </w:r>
    </w:p>
    <w:p w14:paraId="11268FDA" w14:textId="77777777" w:rsidR="004334BB" w:rsidRPr="004334BB" w:rsidRDefault="004334BB" w:rsidP="004334BB">
      <w:pPr>
        <w:widowControl/>
        <w:autoSpaceDE/>
        <w:autoSpaceDN/>
        <w:spacing w:after="160" w:line="259" w:lineRule="auto"/>
        <w:jc w:val="left"/>
        <w:rPr>
          <w:lang w:val="es-419"/>
        </w:rPr>
      </w:pPr>
      <w:r w:rsidRPr="004334BB">
        <w:rPr>
          <w:lang w:val="es-419"/>
        </w:rPr>
        <w:t>Amershi, S., Begel, A., Bird, C., DeLine, R., Gall, H., Kamar, E., Nagappan, N., Nushi, B. y Zimmermann, T. (2022). Software engineering for machine learning: A case study. IEEE Transactions on Software Engineering, 48(2), 540–562.</w:t>
      </w:r>
    </w:p>
    <w:p w14:paraId="0F694875" w14:textId="77777777" w:rsidR="004334BB" w:rsidRPr="004334BB" w:rsidRDefault="004334BB" w:rsidP="004334BB">
      <w:pPr>
        <w:widowControl/>
        <w:autoSpaceDE/>
        <w:autoSpaceDN/>
        <w:spacing w:after="160" w:line="259" w:lineRule="auto"/>
        <w:jc w:val="left"/>
        <w:rPr>
          <w:lang w:val="es-419"/>
        </w:rPr>
      </w:pPr>
      <w:r w:rsidRPr="004334BB">
        <w:rPr>
          <w:lang w:val="es-419"/>
        </w:rPr>
        <w:t>Bass, L., Clements, P. y Kazman, R. (2022). Software architecture in practice (4.ª ed.). Addison-Wesley.</w:t>
      </w:r>
    </w:p>
    <w:p w14:paraId="550D7510" w14:textId="77777777" w:rsidR="004334BB" w:rsidRPr="004334BB" w:rsidRDefault="004334BB" w:rsidP="004334BB">
      <w:pPr>
        <w:widowControl/>
        <w:autoSpaceDE/>
        <w:autoSpaceDN/>
        <w:spacing w:after="160" w:line="259" w:lineRule="auto"/>
        <w:jc w:val="left"/>
        <w:rPr>
          <w:lang w:val="es-419"/>
        </w:rPr>
      </w:pPr>
      <w:r w:rsidRPr="004334BB">
        <w:rPr>
          <w:lang w:val="es-419"/>
        </w:rPr>
        <w:t>Bishop, M. (2023). Computer security: Art and science (2.ª ed.). Addison-Wesley.</w:t>
      </w:r>
    </w:p>
    <w:p w14:paraId="0050C860" w14:textId="77777777" w:rsidR="004334BB" w:rsidRPr="004334BB" w:rsidRDefault="004334BB" w:rsidP="004334BB">
      <w:pPr>
        <w:widowControl/>
        <w:autoSpaceDE/>
        <w:autoSpaceDN/>
        <w:spacing w:after="160" w:line="259" w:lineRule="auto"/>
        <w:jc w:val="left"/>
        <w:rPr>
          <w:lang w:val="es-419"/>
        </w:rPr>
      </w:pPr>
      <w:r w:rsidRPr="004334BB">
        <w:rPr>
          <w:lang w:val="es-419"/>
        </w:rPr>
        <w:t>Boehm, B., Abts, C., Brown, A. W., Chulani, S., Clark, B. K., Horowitz, E., Madachy, R., Reifer, D. y Steece, B. (2022). Software cost estimation with COCOMO II. Prentice Hall.</w:t>
      </w:r>
    </w:p>
    <w:p w14:paraId="3623AB05" w14:textId="77777777" w:rsidR="004334BB" w:rsidRPr="004334BB" w:rsidRDefault="004334BB" w:rsidP="004334BB">
      <w:pPr>
        <w:widowControl/>
        <w:autoSpaceDE/>
        <w:autoSpaceDN/>
        <w:spacing w:after="160" w:line="259" w:lineRule="auto"/>
        <w:jc w:val="left"/>
        <w:rPr>
          <w:lang w:val="es-419"/>
        </w:rPr>
      </w:pPr>
      <w:r w:rsidRPr="004334BB">
        <w:rPr>
          <w:lang w:val="es-419"/>
        </w:rPr>
        <w:t>Chacon, S. y Straub, B. (2022). Pro Git (2.ª ed.). Apress.</w:t>
      </w:r>
    </w:p>
    <w:p w14:paraId="1164B5BD" w14:textId="77777777" w:rsidR="004334BB" w:rsidRPr="004334BB" w:rsidRDefault="004334BB" w:rsidP="004334BB">
      <w:pPr>
        <w:widowControl/>
        <w:autoSpaceDE/>
        <w:autoSpaceDN/>
        <w:spacing w:after="160" w:line="259" w:lineRule="auto"/>
        <w:jc w:val="left"/>
        <w:rPr>
          <w:lang w:val="es-419"/>
        </w:rPr>
      </w:pPr>
      <w:r w:rsidRPr="004334BB">
        <w:rPr>
          <w:lang w:val="es-419"/>
        </w:rPr>
        <w:t>Chapman, P., Clinton, J., Kerber, R., Khabaza, T., Reinartz, T., Shearer, C. y Wirth, R. (2000). CRISP-DM 1.0: Step-by-step data mining guide. SPSS Inc.</w:t>
      </w:r>
    </w:p>
    <w:p w14:paraId="5F9CCA22" w14:textId="77777777" w:rsidR="004334BB" w:rsidRPr="004334BB" w:rsidRDefault="004334BB" w:rsidP="004334BB">
      <w:pPr>
        <w:widowControl/>
        <w:autoSpaceDE/>
        <w:autoSpaceDN/>
        <w:spacing w:after="160" w:line="259" w:lineRule="auto"/>
        <w:jc w:val="left"/>
        <w:rPr>
          <w:lang w:val="es-419"/>
        </w:rPr>
      </w:pPr>
      <w:r w:rsidRPr="004334BB">
        <w:rPr>
          <w:lang w:val="es-419"/>
        </w:rPr>
        <w:t>Cohen, J. P., Viviano, J. D., Bertin, P., Morrison, P., Torabian, P., Guarrera, M., Lungren, M. P., Chaudhari, A., Brooks, R., Hashir, M. y Bertrand, H. (2022). TorchXRayVision: A library of chest X-ray datasets and models. Proceedings of Machine Learning Research, 172, 1–13.</w:t>
      </w:r>
    </w:p>
    <w:p w14:paraId="1D035637" w14:textId="77777777" w:rsidR="004334BB" w:rsidRPr="004334BB" w:rsidRDefault="004334BB" w:rsidP="004334BB">
      <w:pPr>
        <w:widowControl/>
        <w:autoSpaceDE/>
        <w:autoSpaceDN/>
        <w:spacing w:after="160" w:line="259" w:lineRule="auto"/>
        <w:jc w:val="left"/>
        <w:rPr>
          <w:lang w:val="es-419"/>
        </w:rPr>
      </w:pPr>
      <w:r w:rsidRPr="004334BB">
        <w:rPr>
          <w:lang w:val="es-419"/>
        </w:rPr>
        <w:t>Date, C. J. (2022). An introduction to database systems (8.ª ed.). Pearson.</w:t>
      </w:r>
    </w:p>
    <w:p w14:paraId="240F49FC" w14:textId="77777777" w:rsidR="004334BB" w:rsidRPr="004334BB" w:rsidRDefault="004334BB" w:rsidP="004334BB">
      <w:pPr>
        <w:widowControl/>
        <w:autoSpaceDE/>
        <w:autoSpaceDN/>
        <w:spacing w:after="160" w:line="259" w:lineRule="auto"/>
        <w:jc w:val="left"/>
        <w:rPr>
          <w:lang w:val="es-419"/>
        </w:rPr>
      </w:pPr>
      <w:r w:rsidRPr="004334BB">
        <w:rPr>
          <w:lang w:val="es-419"/>
        </w:rPr>
        <w:t>Django Software Foundation. (2024). Django documentation. https://docs.djangoproject.com</w:t>
      </w:r>
    </w:p>
    <w:p w14:paraId="7995FF64" w14:textId="77777777" w:rsidR="004334BB" w:rsidRPr="004334BB" w:rsidRDefault="004334BB" w:rsidP="004334BB">
      <w:pPr>
        <w:widowControl/>
        <w:autoSpaceDE/>
        <w:autoSpaceDN/>
        <w:spacing w:after="160" w:line="259" w:lineRule="auto"/>
        <w:jc w:val="left"/>
        <w:rPr>
          <w:lang w:val="es-419"/>
        </w:rPr>
      </w:pPr>
      <w:r w:rsidRPr="004334BB">
        <w:rPr>
          <w:lang w:val="es-419"/>
        </w:rPr>
        <w:t>Esteva, A., Robicquet, A., Ramsundar, B., Kuleshov, V., DePristo, M., Chou, K., Cui, C., Corrado, G., Thrun, S. y Dean, J. (2022). A guide to deep learning in healthcare. Nature Medicine, 25(1), 24–29.</w:t>
      </w:r>
    </w:p>
    <w:p w14:paraId="0A739E09" w14:textId="77777777" w:rsidR="004334BB" w:rsidRPr="004334BB" w:rsidRDefault="004334BB" w:rsidP="004334BB">
      <w:pPr>
        <w:widowControl/>
        <w:autoSpaceDE/>
        <w:autoSpaceDN/>
        <w:spacing w:after="160" w:line="259" w:lineRule="auto"/>
        <w:jc w:val="left"/>
        <w:rPr>
          <w:lang w:val="es-419"/>
        </w:rPr>
      </w:pPr>
      <w:r w:rsidRPr="004334BB">
        <w:rPr>
          <w:lang w:val="es-419"/>
        </w:rPr>
        <w:t>Fawcett, T. (2022). An introduction to ROC analysis. Pattern Recognition Letters, 27(8), 861–874.</w:t>
      </w:r>
    </w:p>
    <w:p w14:paraId="108278BE" w14:textId="77777777" w:rsidR="004334BB" w:rsidRPr="004334BB" w:rsidRDefault="004334BB" w:rsidP="004334BB">
      <w:pPr>
        <w:widowControl/>
        <w:autoSpaceDE/>
        <w:autoSpaceDN/>
        <w:spacing w:after="160" w:line="259" w:lineRule="auto"/>
        <w:jc w:val="left"/>
        <w:rPr>
          <w:lang w:val="es-419"/>
        </w:rPr>
      </w:pPr>
      <w:r w:rsidRPr="004334BB">
        <w:rPr>
          <w:lang w:val="es-419"/>
        </w:rPr>
        <w:t>Felson, B., Goodman, L. R. y Laks, M. (2022). Felson’s principles of chest roentgenology (5.ª ed.). Elsevier.</w:t>
      </w:r>
    </w:p>
    <w:p w14:paraId="785ED0B6" w14:textId="77777777" w:rsidR="004334BB" w:rsidRPr="004334BB" w:rsidRDefault="004334BB" w:rsidP="004334BB">
      <w:pPr>
        <w:widowControl/>
        <w:autoSpaceDE/>
        <w:autoSpaceDN/>
        <w:spacing w:after="160" w:line="259" w:lineRule="auto"/>
        <w:jc w:val="left"/>
        <w:rPr>
          <w:lang w:val="es-419"/>
        </w:rPr>
      </w:pPr>
      <w:r w:rsidRPr="004334BB">
        <w:rPr>
          <w:lang w:val="es-419"/>
        </w:rPr>
        <w:t>Fowler, M. (2021). UML distilled: A brief guide to the standard object modeling language (3.ª ed.). Addison-Wesley.</w:t>
      </w:r>
    </w:p>
    <w:p w14:paraId="6879BF17" w14:textId="77777777" w:rsidR="004334BB" w:rsidRPr="004334BB" w:rsidRDefault="004334BB" w:rsidP="004334BB">
      <w:pPr>
        <w:widowControl/>
        <w:autoSpaceDE/>
        <w:autoSpaceDN/>
        <w:spacing w:after="160" w:line="259" w:lineRule="auto"/>
        <w:jc w:val="left"/>
        <w:rPr>
          <w:lang w:val="es-419"/>
        </w:rPr>
      </w:pPr>
      <w:r w:rsidRPr="004334BB">
        <w:rPr>
          <w:lang w:val="es-419"/>
        </w:rPr>
        <w:t>Giger, M. L. (2022). Machine learning in medical imaging. Journal of the American College of Radiology, 15(3), 512–520.</w:t>
      </w:r>
    </w:p>
    <w:p w14:paraId="21A4C1A1" w14:textId="77777777" w:rsidR="004334BB" w:rsidRPr="004334BB" w:rsidRDefault="004334BB" w:rsidP="004334BB">
      <w:pPr>
        <w:widowControl/>
        <w:autoSpaceDE/>
        <w:autoSpaceDN/>
        <w:spacing w:after="160" w:line="259" w:lineRule="auto"/>
        <w:jc w:val="left"/>
        <w:rPr>
          <w:lang w:val="es-419"/>
        </w:rPr>
      </w:pPr>
      <w:r w:rsidRPr="004334BB">
        <w:rPr>
          <w:lang w:val="es-419"/>
        </w:rPr>
        <w:t>Goodfellow, I., Bengio, Y. y Courville, A. (2022). Deep learning. MIT Press.</w:t>
      </w:r>
    </w:p>
    <w:p w14:paraId="48A50306" w14:textId="77777777" w:rsidR="004334BB" w:rsidRPr="004334BB" w:rsidRDefault="004334BB" w:rsidP="004334BB">
      <w:pPr>
        <w:widowControl/>
        <w:autoSpaceDE/>
        <w:autoSpaceDN/>
        <w:spacing w:after="160" w:line="259" w:lineRule="auto"/>
        <w:jc w:val="left"/>
        <w:rPr>
          <w:lang w:val="es-419"/>
        </w:rPr>
      </w:pPr>
      <w:r w:rsidRPr="004334BB">
        <w:rPr>
          <w:lang w:val="es-419"/>
        </w:rPr>
        <w:t>Grus, J. (2023). Data science from scratch: First principles with Python (2.ª ed.). O’Reilly Media.</w:t>
      </w:r>
    </w:p>
    <w:p w14:paraId="7D71C63B" w14:textId="77777777" w:rsidR="004334BB" w:rsidRPr="004334BB" w:rsidRDefault="004334BB" w:rsidP="004334BB">
      <w:pPr>
        <w:widowControl/>
        <w:autoSpaceDE/>
        <w:autoSpaceDN/>
        <w:spacing w:after="160" w:line="259" w:lineRule="auto"/>
        <w:jc w:val="left"/>
        <w:rPr>
          <w:lang w:val="es-419"/>
        </w:rPr>
      </w:pPr>
      <w:r w:rsidRPr="004334BB">
        <w:rPr>
          <w:lang w:val="es-419"/>
        </w:rPr>
        <w:t>He, K., Zhang, X., Ren, S. y Sun, J. (2022). Deep residual learning for image recognition. Proceedings of the IEEE Conference on Computer Vision and Pattern Recognition, 770–778.</w:t>
      </w:r>
    </w:p>
    <w:p w14:paraId="10CEC976" w14:textId="77777777" w:rsidR="004334BB" w:rsidRPr="004334BB" w:rsidRDefault="004334BB" w:rsidP="004334BB">
      <w:pPr>
        <w:widowControl/>
        <w:autoSpaceDE/>
        <w:autoSpaceDN/>
        <w:spacing w:after="160" w:line="259" w:lineRule="auto"/>
        <w:jc w:val="left"/>
        <w:rPr>
          <w:lang w:val="es-419"/>
        </w:rPr>
      </w:pPr>
      <w:r w:rsidRPr="004334BB">
        <w:rPr>
          <w:lang w:val="es-419"/>
        </w:rPr>
        <w:t>Howard, J. y Ruder, S. (2022). Universal language model fine-tuning for text classification. Proceedings of the Association for Computational Linguistics, 4598–4609.</w:t>
      </w:r>
    </w:p>
    <w:p w14:paraId="68136970" w14:textId="77777777" w:rsidR="004334BB" w:rsidRPr="004334BB" w:rsidRDefault="004334BB" w:rsidP="004334BB">
      <w:pPr>
        <w:widowControl/>
        <w:autoSpaceDE/>
        <w:autoSpaceDN/>
        <w:spacing w:after="160" w:line="259" w:lineRule="auto"/>
        <w:jc w:val="left"/>
        <w:rPr>
          <w:lang w:val="es-419"/>
        </w:rPr>
      </w:pPr>
      <w:r w:rsidRPr="004334BB">
        <w:rPr>
          <w:lang w:val="es-419"/>
        </w:rPr>
        <w:lastRenderedPageBreak/>
        <w:t>Huang, G., Liu, Z., Van Der Maaten, L. y Weinberger, K. Q. (2022). Densely connected convolutional networks. Proceedings of the IEEE Conference on Computer Vision and Pattern Recognition, 4700–4708.</w:t>
      </w:r>
    </w:p>
    <w:p w14:paraId="4BC0E905" w14:textId="77777777" w:rsidR="004334BB" w:rsidRPr="004334BB" w:rsidRDefault="004334BB" w:rsidP="004334BB">
      <w:pPr>
        <w:widowControl/>
        <w:autoSpaceDE/>
        <w:autoSpaceDN/>
        <w:spacing w:after="160" w:line="259" w:lineRule="auto"/>
        <w:jc w:val="left"/>
        <w:rPr>
          <w:lang w:val="es-419"/>
        </w:rPr>
      </w:pPr>
      <w:r w:rsidRPr="004334BB">
        <w:rPr>
          <w:lang w:val="es-419"/>
        </w:rPr>
        <w:t>Hwang, E. J., Park, S., Jin, K. N., Kim, J. I., Choi, S. Y., Lee, J. H. y Park, C. M. (2022). Development and validation of a deep learning–based automated detection algorithm for tuberculosis on chest radiographs. JAMA Network Open, 2(3), e191095.</w:t>
      </w:r>
    </w:p>
    <w:p w14:paraId="42B83DE8" w14:textId="77777777" w:rsidR="004334BB" w:rsidRPr="004334BB" w:rsidRDefault="004334BB" w:rsidP="004334BB">
      <w:pPr>
        <w:widowControl/>
        <w:autoSpaceDE/>
        <w:autoSpaceDN/>
        <w:spacing w:after="160" w:line="259" w:lineRule="auto"/>
        <w:jc w:val="left"/>
        <w:rPr>
          <w:lang w:val="es-419"/>
        </w:rPr>
      </w:pPr>
      <w:r w:rsidRPr="004334BB">
        <w:rPr>
          <w:lang w:val="es-419"/>
        </w:rPr>
        <w:t>Instituto de Biología de la Altura (IBBA). (2022). Informe técnico sobre afecciones respiratorias en poblaciones de altura. Universidad Mayor de San Andrés.</w:t>
      </w:r>
    </w:p>
    <w:p w14:paraId="312BC5FF" w14:textId="77777777" w:rsidR="004334BB" w:rsidRPr="004334BB" w:rsidRDefault="004334BB" w:rsidP="004334BB">
      <w:pPr>
        <w:widowControl/>
        <w:autoSpaceDE/>
        <w:autoSpaceDN/>
        <w:spacing w:after="160" w:line="259" w:lineRule="auto"/>
        <w:jc w:val="left"/>
        <w:rPr>
          <w:lang w:val="es-419"/>
        </w:rPr>
      </w:pPr>
      <w:r w:rsidRPr="004334BB">
        <w:rPr>
          <w:lang w:val="es-419"/>
        </w:rPr>
        <w:t>International Organization for Standardization (ISO). (2017). ISO 12052:2017. Health informatics — Digital imaging and communication in medicine (DICOM). ISO.</w:t>
      </w:r>
    </w:p>
    <w:p w14:paraId="7757A3DF" w14:textId="77777777" w:rsidR="004334BB" w:rsidRPr="004334BB" w:rsidRDefault="004334BB" w:rsidP="004334BB">
      <w:pPr>
        <w:widowControl/>
        <w:autoSpaceDE/>
        <w:autoSpaceDN/>
        <w:spacing w:after="160" w:line="259" w:lineRule="auto"/>
        <w:jc w:val="left"/>
        <w:rPr>
          <w:lang w:val="es-419"/>
        </w:rPr>
      </w:pPr>
      <w:r w:rsidRPr="004334BB">
        <w:rPr>
          <w:lang w:val="es-419"/>
        </w:rPr>
        <w:t>International Organization for Standardization (ISO). (2022). ISO/IEC 27001:2022. Information security, cybersecurity and privacy protection — Information security management systems — Requirements. ISO.</w:t>
      </w:r>
    </w:p>
    <w:p w14:paraId="783692DA" w14:textId="77777777" w:rsidR="004334BB" w:rsidRPr="004334BB" w:rsidRDefault="004334BB" w:rsidP="004334BB">
      <w:pPr>
        <w:widowControl/>
        <w:autoSpaceDE/>
        <w:autoSpaceDN/>
        <w:spacing w:after="160" w:line="259" w:lineRule="auto"/>
        <w:jc w:val="left"/>
        <w:rPr>
          <w:lang w:val="es-419"/>
        </w:rPr>
      </w:pPr>
      <w:r w:rsidRPr="004334BB">
        <w:rPr>
          <w:lang w:val="es-419"/>
        </w:rPr>
        <w:t>International Organization for Standardization (ISO). (2023). ISO/IEC 25010:2023. Systems and software engineering — Systems and software quality requirements and evaluation (SQuaRE) — Product quality model. ISO.</w:t>
      </w:r>
    </w:p>
    <w:p w14:paraId="60ACA450" w14:textId="77777777" w:rsidR="004334BB" w:rsidRPr="004334BB" w:rsidRDefault="004334BB" w:rsidP="004334BB">
      <w:pPr>
        <w:widowControl/>
        <w:autoSpaceDE/>
        <w:autoSpaceDN/>
        <w:spacing w:after="160" w:line="259" w:lineRule="auto"/>
        <w:jc w:val="left"/>
        <w:rPr>
          <w:lang w:val="es-419"/>
        </w:rPr>
      </w:pPr>
      <w:r w:rsidRPr="004334BB">
        <w:rPr>
          <w:lang w:val="es-419"/>
        </w:rPr>
        <w:t>Kaehler, A. y Bradski, G. (2022). Learning OpenCV: Computer vision with the OpenCV library (3.ª ed.). O’Reilly Media.</w:t>
      </w:r>
    </w:p>
    <w:p w14:paraId="5A287949" w14:textId="77777777" w:rsidR="004334BB" w:rsidRPr="004334BB" w:rsidRDefault="004334BB" w:rsidP="004334BB">
      <w:pPr>
        <w:widowControl/>
        <w:autoSpaceDE/>
        <w:autoSpaceDN/>
        <w:spacing w:after="160" w:line="259" w:lineRule="auto"/>
        <w:jc w:val="left"/>
        <w:rPr>
          <w:lang w:val="es-419"/>
        </w:rPr>
      </w:pPr>
      <w:r w:rsidRPr="004334BB">
        <w:rPr>
          <w:lang w:val="es-419"/>
        </w:rPr>
        <w:t>Kappel, G., Pröll, B., Reich, S. y Retschitzegger, W. (2022). Web engineering: The discipline of systematic development of web applications. Wiley.</w:t>
      </w:r>
    </w:p>
    <w:p w14:paraId="5DC1D8C2" w14:textId="77777777" w:rsidR="004334BB" w:rsidRPr="004334BB" w:rsidRDefault="004334BB" w:rsidP="004334BB">
      <w:pPr>
        <w:widowControl/>
        <w:autoSpaceDE/>
        <w:autoSpaceDN/>
        <w:spacing w:after="160" w:line="259" w:lineRule="auto"/>
        <w:jc w:val="left"/>
        <w:rPr>
          <w:lang w:val="es-419"/>
        </w:rPr>
      </w:pPr>
      <w:r w:rsidRPr="004334BB">
        <w:rPr>
          <w:lang w:val="es-419"/>
        </w:rPr>
        <w:t>Kingma, D. P. y Ba, J. (2022). Adam: A method for stochastic optimization. Proceedings of the International Conference on Learning Representations, 1–15.</w:t>
      </w:r>
    </w:p>
    <w:p w14:paraId="70A57240" w14:textId="77777777" w:rsidR="004334BB" w:rsidRPr="004334BB" w:rsidRDefault="004334BB" w:rsidP="004334BB">
      <w:pPr>
        <w:widowControl/>
        <w:autoSpaceDE/>
        <w:autoSpaceDN/>
        <w:spacing w:after="160" w:line="259" w:lineRule="auto"/>
        <w:jc w:val="left"/>
        <w:rPr>
          <w:lang w:val="es-419"/>
        </w:rPr>
      </w:pPr>
      <w:r w:rsidRPr="004334BB">
        <w:rPr>
          <w:lang w:val="es-419"/>
        </w:rPr>
        <w:t>Larson, D. B., Magnus, D. C., Lungren, M. P., Shah, N. H. y Langlotz, C. P. (2021). Ethics of using and sharing clinical imaging data for artificial intelligence. Radiology, 295(3), 13–18.</w:t>
      </w:r>
    </w:p>
    <w:p w14:paraId="161CF10C" w14:textId="77777777" w:rsidR="004334BB" w:rsidRPr="004334BB" w:rsidRDefault="004334BB" w:rsidP="004334BB">
      <w:pPr>
        <w:widowControl/>
        <w:autoSpaceDE/>
        <w:autoSpaceDN/>
        <w:spacing w:after="160" w:line="259" w:lineRule="auto"/>
        <w:jc w:val="left"/>
        <w:rPr>
          <w:lang w:val="es-419"/>
        </w:rPr>
      </w:pPr>
      <w:r w:rsidRPr="004334BB">
        <w:rPr>
          <w:lang w:val="es-419"/>
        </w:rPr>
        <w:t>LeCun, Y., Bengio, Y. y Hinton, G. (2021). Deep learning. Nature, 521(7553), 436–444.</w:t>
      </w:r>
    </w:p>
    <w:p w14:paraId="6F580D22" w14:textId="77777777" w:rsidR="004334BB" w:rsidRPr="004334BB" w:rsidRDefault="004334BB" w:rsidP="004334BB">
      <w:pPr>
        <w:widowControl/>
        <w:autoSpaceDE/>
        <w:autoSpaceDN/>
        <w:spacing w:after="160" w:line="259" w:lineRule="auto"/>
        <w:jc w:val="left"/>
        <w:rPr>
          <w:lang w:val="es-419"/>
        </w:rPr>
      </w:pPr>
      <w:r w:rsidRPr="004334BB">
        <w:rPr>
          <w:lang w:val="es-419"/>
        </w:rPr>
        <w:t>Mason, D., Suever, J., Orfanos, D. P. y col. (2023). Pydicom: Python package for working with DICOM files. https://pydicom.github.io</w:t>
      </w:r>
    </w:p>
    <w:p w14:paraId="1FFCBEE6" w14:textId="77777777" w:rsidR="004334BB" w:rsidRPr="004334BB" w:rsidRDefault="004334BB" w:rsidP="004334BB">
      <w:pPr>
        <w:widowControl/>
        <w:autoSpaceDE/>
        <w:autoSpaceDN/>
        <w:spacing w:after="160" w:line="259" w:lineRule="auto"/>
        <w:jc w:val="left"/>
        <w:rPr>
          <w:lang w:val="es-419"/>
        </w:rPr>
      </w:pPr>
      <w:r w:rsidRPr="004334BB">
        <w:rPr>
          <w:lang w:val="es-419"/>
        </w:rPr>
        <w:t>Ministerio de Salud y Deportes. (2024). Sistema Nacional de Información en Salud: Boletín epidemiológico. Estado Plurinacional de Bolivia.</w:t>
      </w:r>
    </w:p>
    <w:p w14:paraId="3E34469C" w14:textId="77777777" w:rsidR="004334BB" w:rsidRPr="004334BB" w:rsidRDefault="004334BB" w:rsidP="004334BB">
      <w:pPr>
        <w:widowControl/>
        <w:autoSpaceDE/>
        <w:autoSpaceDN/>
        <w:spacing w:after="160" w:line="259" w:lineRule="auto"/>
        <w:jc w:val="left"/>
        <w:rPr>
          <w:lang w:val="es-419"/>
        </w:rPr>
      </w:pPr>
      <w:r w:rsidRPr="004334BB">
        <w:rPr>
          <w:lang w:val="es-419"/>
        </w:rPr>
        <w:t>Mitchell, T. M. (2021). Machine learning. McGraw-Hill.</w:t>
      </w:r>
    </w:p>
    <w:p w14:paraId="7685AC54" w14:textId="77777777" w:rsidR="004334BB" w:rsidRPr="004334BB" w:rsidRDefault="004334BB" w:rsidP="004334BB">
      <w:pPr>
        <w:widowControl/>
        <w:autoSpaceDE/>
        <w:autoSpaceDN/>
        <w:spacing w:after="160" w:line="259" w:lineRule="auto"/>
        <w:jc w:val="left"/>
        <w:rPr>
          <w:lang w:val="es-419"/>
        </w:rPr>
      </w:pPr>
      <w:r w:rsidRPr="004334BB">
        <w:rPr>
          <w:lang w:val="es-419"/>
        </w:rPr>
        <w:t>Myers, G. J., Sandler, C. y Badgett, T. (2021). The art of software testing (3.ª ed.). Wiley.</w:t>
      </w:r>
    </w:p>
    <w:p w14:paraId="013114AC" w14:textId="77777777" w:rsidR="004334BB" w:rsidRPr="004334BB" w:rsidRDefault="004334BB" w:rsidP="004334BB">
      <w:pPr>
        <w:widowControl/>
        <w:autoSpaceDE/>
        <w:autoSpaceDN/>
        <w:spacing w:after="160" w:line="259" w:lineRule="auto"/>
        <w:jc w:val="left"/>
        <w:rPr>
          <w:lang w:val="es-419"/>
        </w:rPr>
      </w:pPr>
      <w:r w:rsidRPr="004334BB">
        <w:rPr>
          <w:lang w:val="es-419"/>
        </w:rPr>
        <w:t>Open Health Imaging Foundation. (2023). Cornerstone.js documentation. https://www.cornerstonejs.org</w:t>
      </w:r>
    </w:p>
    <w:p w14:paraId="52F2AB3A" w14:textId="77777777" w:rsidR="004334BB" w:rsidRPr="004334BB" w:rsidRDefault="004334BB" w:rsidP="004334BB">
      <w:pPr>
        <w:widowControl/>
        <w:autoSpaceDE/>
        <w:autoSpaceDN/>
        <w:spacing w:after="160" w:line="259" w:lineRule="auto"/>
        <w:jc w:val="left"/>
        <w:rPr>
          <w:lang w:val="es-419"/>
        </w:rPr>
      </w:pPr>
      <w:r w:rsidRPr="004334BB">
        <w:rPr>
          <w:lang w:val="es-419"/>
        </w:rPr>
        <w:t>Organización Mundial de la Salud (OMS). (2021). Global strategy on digital health 2020–2025. World Health Organization.</w:t>
      </w:r>
    </w:p>
    <w:p w14:paraId="429FB85F" w14:textId="77777777" w:rsidR="004334BB" w:rsidRPr="004334BB" w:rsidRDefault="004334BB" w:rsidP="004334BB">
      <w:pPr>
        <w:widowControl/>
        <w:autoSpaceDE/>
        <w:autoSpaceDN/>
        <w:spacing w:after="160" w:line="259" w:lineRule="auto"/>
        <w:jc w:val="left"/>
        <w:rPr>
          <w:lang w:val="es-419"/>
        </w:rPr>
      </w:pPr>
      <w:r w:rsidRPr="004334BB">
        <w:rPr>
          <w:lang w:val="es-419"/>
        </w:rPr>
        <w:lastRenderedPageBreak/>
        <w:t>Organización Mundial de la Salud (OMS). (2024). Diagnostic imaging: Global situation report. World Health Organization.</w:t>
      </w:r>
    </w:p>
    <w:p w14:paraId="0470F3D3" w14:textId="77777777" w:rsidR="004334BB" w:rsidRPr="004334BB" w:rsidRDefault="004334BB" w:rsidP="004334BB">
      <w:pPr>
        <w:widowControl/>
        <w:autoSpaceDE/>
        <w:autoSpaceDN/>
        <w:spacing w:after="160" w:line="259" w:lineRule="auto"/>
        <w:jc w:val="left"/>
        <w:rPr>
          <w:lang w:val="es-419"/>
        </w:rPr>
      </w:pPr>
      <w:r w:rsidRPr="004334BB">
        <w:rPr>
          <w:lang w:val="es-419"/>
        </w:rPr>
        <w:t>Organización Panamericana de la Salud (OPS). (2023). Marco para la implementación de la inteligencia artificial en los sistemas de salud de las Américas. OPS.</w:t>
      </w:r>
    </w:p>
    <w:p w14:paraId="7C469AEC" w14:textId="77777777" w:rsidR="004334BB" w:rsidRPr="004334BB" w:rsidRDefault="004334BB" w:rsidP="004334BB">
      <w:pPr>
        <w:widowControl/>
        <w:autoSpaceDE/>
        <w:autoSpaceDN/>
        <w:spacing w:after="160" w:line="259" w:lineRule="auto"/>
        <w:jc w:val="left"/>
        <w:rPr>
          <w:lang w:val="es-419"/>
        </w:rPr>
      </w:pPr>
      <w:r w:rsidRPr="004334BB">
        <w:rPr>
          <w:lang w:val="es-419"/>
        </w:rPr>
        <w:t>Pan, S. J. y Yang, Q. (2022). A survey on transfer learning. IEEE Transactions on Knowledge and Data Engineering, 22(10), 1345–1359.</w:t>
      </w:r>
    </w:p>
    <w:p w14:paraId="3BB2558F" w14:textId="77777777" w:rsidR="004334BB" w:rsidRPr="004334BB" w:rsidRDefault="004334BB" w:rsidP="004334BB">
      <w:pPr>
        <w:widowControl/>
        <w:autoSpaceDE/>
        <w:autoSpaceDN/>
        <w:spacing w:after="160" w:line="259" w:lineRule="auto"/>
        <w:jc w:val="left"/>
        <w:rPr>
          <w:lang w:val="es-419"/>
        </w:rPr>
      </w:pPr>
      <w:r w:rsidRPr="004334BB">
        <w:rPr>
          <w:lang w:val="es-419"/>
        </w:rPr>
        <w:t>Paszke, A., Gross, S., Massa, F., Lerer, A., Bradbury, J. y col. (2022). PyTorch: An imperative style, high-performance deep learning library. Advances in Neural Information Processing Systems, 32, 8024–8035.</w:t>
      </w:r>
    </w:p>
    <w:p w14:paraId="4389124F" w14:textId="77777777" w:rsidR="004334BB" w:rsidRPr="004334BB" w:rsidRDefault="004334BB" w:rsidP="004334BB">
      <w:pPr>
        <w:widowControl/>
        <w:autoSpaceDE/>
        <w:autoSpaceDN/>
        <w:spacing w:after="160" w:line="259" w:lineRule="auto"/>
        <w:jc w:val="left"/>
        <w:rPr>
          <w:lang w:val="es-419"/>
        </w:rPr>
      </w:pPr>
      <w:r w:rsidRPr="004334BB">
        <w:rPr>
          <w:lang w:val="es-419"/>
        </w:rPr>
        <w:t>Pertuz, S., Puig, D. y García, M. A. (2022). Analysis of focus measure operators for shape-from-focus. Pattern Recognition, 46(5), 1004–1015.</w:t>
      </w:r>
    </w:p>
    <w:p w14:paraId="7C9045D9" w14:textId="77777777" w:rsidR="004334BB" w:rsidRPr="004334BB" w:rsidRDefault="004334BB" w:rsidP="004334BB">
      <w:pPr>
        <w:widowControl/>
        <w:autoSpaceDE/>
        <w:autoSpaceDN/>
        <w:spacing w:after="160" w:line="259" w:lineRule="auto"/>
        <w:jc w:val="left"/>
        <w:rPr>
          <w:lang w:val="es-419"/>
        </w:rPr>
      </w:pPr>
      <w:r w:rsidRPr="004334BB">
        <w:rPr>
          <w:lang w:val="es-419"/>
        </w:rPr>
        <w:t>Pianykh, O. S. (2022). Digital imaging and communications in medicine (DICOM): A practical introduction and survival guide (2.ª ed.). Springer.</w:t>
      </w:r>
    </w:p>
    <w:p w14:paraId="45D49E47" w14:textId="77777777" w:rsidR="004334BB" w:rsidRPr="004334BB" w:rsidRDefault="004334BB" w:rsidP="004334BB">
      <w:pPr>
        <w:widowControl/>
        <w:autoSpaceDE/>
        <w:autoSpaceDN/>
        <w:spacing w:after="160" w:line="259" w:lineRule="auto"/>
        <w:jc w:val="left"/>
        <w:rPr>
          <w:lang w:val="es-419"/>
        </w:rPr>
      </w:pPr>
      <w:r w:rsidRPr="004334BB">
        <w:rPr>
          <w:lang w:val="es-419"/>
        </w:rPr>
        <w:t>PostgreSQL Global Development Group. (2024). PostgreSQL documentation. https://www.postgresql.org/docs</w:t>
      </w:r>
    </w:p>
    <w:p w14:paraId="08C8DACB" w14:textId="77777777" w:rsidR="004334BB" w:rsidRPr="004334BB" w:rsidRDefault="004334BB" w:rsidP="004334BB">
      <w:pPr>
        <w:widowControl/>
        <w:autoSpaceDE/>
        <w:autoSpaceDN/>
        <w:spacing w:after="160" w:line="259" w:lineRule="auto"/>
        <w:jc w:val="left"/>
        <w:rPr>
          <w:lang w:val="es-419"/>
        </w:rPr>
      </w:pPr>
      <w:r w:rsidRPr="004334BB">
        <w:rPr>
          <w:lang w:val="es-419"/>
        </w:rPr>
        <w:t>Pressman, R. S. (2021). Ingeniería del software: Un enfoque práctico (9.ª ed.). McGraw-Hill.</w:t>
      </w:r>
    </w:p>
    <w:p w14:paraId="1C7E5EC9" w14:textId="77777777" w:rsidR="004334BB" w:rsidRPr="004334BB" w:rsidRDefault="004334BB" w:rsidP="004334BB">
      <w:pPr>
        <w:widowControl/>
        <w:autoSpaceDE/>
        <w:autoSpaceDN/>
        <w:spacing w:after="160" w:line="259" w:lineRule="auto"/>
        <w:jc w:val="left"/>
        <w:rPr>
          <w:lang w:val="es-419"/>
        </w:rPr>
      </w:pPr>
      <w:r w:rsidRPr="004334BB">
        <w:rPr>
          <w:lang w:val="es-419"/>
        </w:rPr>
        <w:t>Provost, F. y Fawcett, T. (2021). Data science for business: What you need to know about data mining and data-analytic thinking. O’Reilly Media.</w:t>
      </w:r>
    </w:p>
    <w:p w14:paraId="370711F9" w14:textId="77777777" w:rsidR="004334BB" w:rsidRPr="004334BB" w:rsidRDefault="004334BB" w:rsidP="004334BB">
      <w:pPr>
        <w:widowControl/>
        <w:autoSpaceDE/>
        <w:autoSpaceDN/>
        <w:spacing w:after="160" w:line="259" w:lineRule="auto"/>
        <w:jc w:val="left"/>
        <w:rPr>
          <w:lang w:val="es-419"/>
        </w:rPr>
      </w:pPr>
      <w:r w:rsidRPr="004334BB">
        <w:rPr>
          <w:lang w:val="es-419"/>
        </w:rPr>
        <w:t>Quispe, J. y Mamani, R. (2023). Sistema de detección de tuberculosis pulmonar en radiografías de tórax mediante redes neuronales convolucionales [Proyecto de grado, Universidad Mayor de San Andrés].</w:t>
      </w:r>
    </w:p>
    <w:p w14:paraId="254945D7" w14:textId="77777777" w:rsidR="004334BB" w:rsidRPr="004334BB" w:rsidRDefault="004334BB" w:rsidP="004334BB">
      <w:pPr>
        <w:widowControl/>
        <w:autoSpaceDE/>
        <w:autoSpaceDN/>
        <w:spacing w:after="160" w:line="259" w:lineRule="auto"/>
        <w:jc w:val="left"/>
        <w:rPr>
          <w:lang w:val="es-419"/>
        </w:rPr>
      </w:pPr>
      <w:r w:rsidRPr="004334BB">
        <w:rPr>
          <w:lang w:val="es-419"/>
        </w:rPr>
        <w:t>Rajpurkar, P., Irvin, J., Zhu, K., Yang, B., Mehta, H., Duan, T. y col. (2022). CheXNet: Radiologist-level pneumonia detection on chest X-rays with deep learning. arXiv:1711.05225.</w:t>
      </w:r>
    </w:p>
    <w:p w14:paraId="07090E6B" w14:textId="77777777" w:rsidR="004334BB" w:rsidRPr="004334BB" w:rsidRDefault="004334BB" w:rsidP="004334BB">
      <w:pPr>
        <w:widowControl/>
        <w:autoSpaceDE/>
        <w:autoSpaceDN/>
        <w:spacing w:after="160" w:line="259" w:lineRule="auto"/>
        <w:jc w:val="left"/>
        <w:rPr>
          <w:lang w:val="es-419"/>
        </w:rPr>
      </w:pPr>
      <w:r w:rsidRPr="004334BB">
        <w:rPr>
          <w:lang w:val="es-419"/>
        </w:rPr>
        <w:t>Reese, W. (2022). Nginx: The high-performance web server and reverse proxy. Linux Journal, 2008(173), 1–10.</w:t>
      </w:r>
    </w:p>
    <w:p w14:paraId="017AD306" w14:textId="77777777" w:rsidR="004334BB" w:rsidRPr="004334BB" w:rsidRDefault="004334BB" w:rsidP="004334BB">
      <w:pPr>
        <w:widowControl/>
        <w:autoSpaceDE/>
        <w:autoSpaceDN/>
        <w:spacing w:after="160" w:line="259" w:lineRule="auto"/>
        <w:jc w:val="left"/>
        <w:rPr>
          <w:lang w:val="es-419"/>
        </w:rPr>
      </w:pPr>
      <w:r w:rsidRPr="004334BB">
        <w:rPr>
          <w:lang w:val="es-419"/>
        </w:rPr>
        <w:t>ReportLab. (2024). ReportLab PDF library documentation. https://www.reportlab.com/docs</w:t>
      </w:r>
    </w:p>
    <w:p w14:paraId="5FFE50D7" w14:textId="77777777" w:rsidR="004334BB" w:rsidRPr="004334BB" w:rsidRDefault="004334BB" w:rsidP="004334BB">
      <w:pPr>
        <w:widowControl/>
        <w:autoSpaceDE/>
        <w:autoSpaceDN/>
        <w:spacing w:after="160" w:line="259" w:lineRule="auto"/>
        <w:jc w:val="left"/>
        <w:rPr>
          <w:lang w:val="es-419"/>
        </w:rPr>
      </w:pPr>
      <w:r w:rsidRPr="004334BB">
        <w:rPr>
          <w:lang w:val="es-419"/>
        </w:rPr>
        <w:t>Richards, M. y Ford, N. (2022). Fundamentals of software architecture: An engineering approach. O’Reilly Media.</w:t>
      </w:r>
    </w:p>
    <w:p w14:paraId="3A7022C5" w14:textId="77777777" w:rsidR="004334BB" w:rsidRPr="004334BB" w:rsidRDefault="004334BB" w:rsidP="004334BB">
      <w:pPr>
        <w:widowControl/>
        <w:autoSpaceDE/>
        <w:autoSpaceDN/>
        <w:spacing w:after="160" w:line="259" w:lineRule="auto"/>
        <w:jc w:val="left"/>
        <w:rPr>
          <w:lang w:val="es-419"/>
        </w:rPr>
      </w:pPr>
      <w:r w:rsidRPr="004334BB">
        <w:rPr>
          <w:lang w:val="es-419"/>
        </w:rPr>
        <w:t>Rosenberg, D. y Stephens, M. (2021). Use case driven object modeling with UML: Theory and practice. Apress.</w:t>
      </w:r>
    </w:p>
    <w:p w14:paraId="7AF2BCA0" w14:textId="77777777" w:rsidR="004334BB" w:rsidRPr="004334BB" w:rsidRDefault="004334BB" w:rsidP="004334BB">
      <w:pPr>
        <w:widowControl/>
        <w:autoSpaceDE/>
        <w:autoSpaceDN/>
        <w:spacing w:after="160" w:line="259" w:lineRule="auto"/>
        <w:jc w:val="left"/>
        <w:rPr>
          <w:lang w:val="es-419"/>
        </w:rPr>
      </w:pPr>
      <w:r w:rsidRPr="004334BB">
        <w:rPr>
          <w:lang w:val="es-419"/>
        </w:rPr>
        <w:t>Royal College of Radiologists. (2023). Standards for the reporting and interpretation of imaging investigations. RCR.</w:t>
      </w:r>
    </w:p>
    <w:p w14:paraId="4D3B36E4" w14:textId="77777777" w:rsidR="004334BB" w:rsidRPr="004334BB" w:rsidRDefault="004334BB" w:rsidP="004334BB">
      <w:pPr>
        <w:widowControl/>
        <w:autoSpaceDE/>
        <w:autoSpaceDN/>
        <w:spacing w:after="160" w:line="259" w:lineRule="auto"/>
        <w:jc w:val="left"/>
        <w:rPr>
          <w:lang w:val="es-419"/>
        </w:rPr>
      </w:pPr>
      <w:r w:rsidRPr="004334BB">
        <w:rPr>
          <w:lang w:val="es-419"/>
        </w:rPr>
        <w:t>Russell, S. y Norvig, P. (2022). Inteligencia artificial: Un enfoque moderno (4.ª ed.). Pearson.</w:t>
      </w:r>
    </w:p>
    <w:p w14:paraId="73B5B0E7" w14:textId="77777777" w:rsidR="004334BB" w:rsidRPr="004334BB" w:rsidRDefault="004334BB" w:rsidP="004334BB">
      <w:pPr>
        <w:widowControl/>
        <w:autoSpaceDE/>
        <w:autoSpaceDN/>
        <w:spacing w:after="160" w:line="259" w:lineRule="auto"/>
        <w:jc w:val="left"/>
        <w:rPr>
          <w:lang w:val="es-419"/>
        </w:rPr>
      </w:pPr>
      <w:r w:rsidRPr="004334BB">
        <w:rPr>
          <w:lang w:val="es-419"/>
        </w:rPr>
        <w:t>Saria, S., Butte, A. y Sheikh, A. (2022). Better medicine through machine learning: What’s real, and what’s artificial? PLOS Medicine, 15(12), e1002721.</w:t>
      </w:r>
    </w:p>
    <w:p w14:paraId="1C507339" w14:textId="77777777" w:rsidR="004334BB" w:rsidRPr="004334BB" w:rsidRDefault="004334BB" w:rsidP="004334BB">
      <w:pPr>
        <w:widowControl/>
        <w:autoSpaceDE/>
        <w:autoSpaceDN/>
        <w:spacing w:after="160" w:line="259" w:lineRule="auto"/>
        <w:jc w:val="left"/>
        <w:rPr>
          <w:lang w:val="es-419"/>
        </w:rPr>
      </w:pPr>
      <w:r w:rsidRPr="004334BB">
        <w:rPr>
          <w:lang w:val="es-419"/>
        </w:rPr>
        <w:lastRenderedPageBreak/>
        <w:t>Schröer, C., Kruse, F. y Gómez, J. M. (2021). A systematic literature review on applying CRISP-DM process model. Procedia Computer Science, 181, 526–534.</w:t>
      </w:r>
    </w:p>
    <w:p w14:paraId="55611B5C" w14:textId="77777777" w:rsidR="004334BB" w:rsidRPr="004334BB" w:rsidRDefault="004334BB" w:rsidP="004334BB">
      <w:pPr>
        <w:widowControl/>
        <w:autoSpaceDE/>
        <w:autoSpaceDN/>
        <w:spacing w:after="160" w:line="259" w:lineRule="auto"/>
        <w:jc w:val="left"/>
        <w:rPr>
          <w:lang w:val="es-419"/>
        </w:rPr>
      </w:pPr>
      <w:r w:rsidRPr="004334BB">
        <w:rPr>
          <w:lang w:val="es-419"/>
        </w:rPr>
        <w:t>Sculley, D., Holt, G., Golovin, D., Davydov, E., Phillips, T. y col. (2022). Hidden technical debt in machine learning systems. Advances in Neural Information Processing Systems, 28, 2503–2511.</w:t>
      </w:r>
    </w:p>
    <w:p w14:paraId="09638778" w14:textId="77777777" w:rsidR="004334BB" w:rsidRPr="004334BB" w:rsidRDefault="004334BB" w:rsidP="004334BB">
      <w:pPr>
        <w:widowControl/>
        <w:autoSpaceDE/>
        <w:autoSpaceDN/>
        <w:spacing w:after="160" w:line="259" w:lineRule="auto"/>
        <w:jc w:val="left"/>
        <w:rPr>
          <w:lang w:val="es-419"/>
        </w:rPr>
      </w:pPr>
      <w:r w:rsidRPr="004334BB">
        <w:rPr>
          <w:lang w:val="es-419"/>
        </w:rPr>
        <w:t>Sievert, M., Schmidt, A. y Klein, R. (2022). Flat-panel detectors in digital radiography: Principles and applications. Medical Physics, 49(4), 1–14.</w:t>
      </w:r>
    </w:p>
    <w:p w14:paraId="4A50C16A" w14:textId="77777777" w:rsidR="004334BB" w:rsidRPr="004334BB" w:rsidRDefault="004334BB" w:rsidP="004334BB">
      <w:pPr>
        <w:widowControl/>
        <w:autoSpaceDE/>
        <w:autoSpaceDN/>
        <w:spacing w:after="160" w:line="259" w:lineRule="auto"/>
        <w:jc w:val="left"/>
        <w:rPr>
          <w:lang w:val="es-419"/>
        </w:rPr>
      </w:pPr>
      <w:r w:rsidRPr="004334BB">
        <w:rPr>
          <w:lang w:val="es-419"/>
        </w:rPr>
        <w:t>Sommerville, I. (2022). Ingeniería de software (10.ª ed.). Pearson.</w:t>
      </w:r>
    </w:p>
    <w:p w14:paraId="1718C98A" w14:textId="77777777" w:rsidR="004334BB" w:rsidRPr="004334BB" w:rsidRDefault="004334BB" w:rsidP="004334BB">
      <w:pPr>
        <w:widowControl/>
        <w:autoSpaceDE/>
        <w:autoSpaceDN/>
        <w:spacing w:after="160" w:line="259" w:lineRule="auto"/>
        <w:jc w:val="left"/>
        <w:rPr>
          <w:lang w:val="es-419"/>
        </w:rPr>
      </w:pPr>
      <w:r w:rsidRPr="004334BB">
        <w:rPr>
          <w:lang w:val="es-419"/>
        </w:rPr>
        <w:t>Stallings, W. (2022). Cryptography and network security: Principles and practice (8.ª ed.). Pearson.</w:t>
      </w:r>
    </w:p>
    <w:p w14:paraId="2CF8784B" w14:textId="77777777" w:rsidR="004334BB" w:rsidRPr="004334BB" w:rsidRDefault="004334BB" w:rsidP="004334BB">
      <w:pPr>
        <w:widowControl/>
        <w:autoSpaceDE/>
        <w:autoSpaceDN/>
        <w:spacing w:after="160" w:line="259" w:lineRule="auto"/>
        <w:jc w:val="left"/>
        <w:rPr>
          <w:lang w:val="es-419"/>
        </w:rPr>
      </w:pPr>
      <w:r w:rsidRPr="004334BB">
        <w:rPr>
          <w:lang w:val="es-419"/>
        </w:rPr>
        <w:t>Tanenbaum, A. S. y Van Steen, M. (2023). Distributed systems (4.ª ed.). Pearson.</w:t>
      </w:r>
    </w:p>
    <w:p w14:paraId="532BA1D2" w14:textId="77777777" w:rsidR="004334BB" w:rsidRPr="004334BB" w:rsidRDefault="004334BB" w:rsidP="004334BB">
      <w:pPr>
        <w:widowControl/>
        <w:autoSpaceDE/>
        <w:autoSpaceDN/>
        <w:spacing w:after="160" w:line="259" w:lineRule="auto"/>
        <w:jc w:val="left"/>
        <w:rPr>
          <w:lang w:val="es-419"/>
        </w:rPr>
      </w:pPr>
      <w:r w:rsidRPr="004334BB">
        <w:rPr>
          <w:lang w:val="es-419"/>
        </w:rPr>
        <w:t>Topol, E. J. (2022). High-performance medicine: The convergence of human and artificial intelligence. Nature Medicine, 25(1), 44–56.</w:t>
      </w:r>
    </w:p>
    <w:p w14:paraId="4BEBE78E" w14:textId="77777777" w:rsidR="004334BB" w:rsidRPr="004334BB" w:rsidRDefault="004334BB" w:rsidP="004334BB">
      <w:pPr>
        <w:widowControl/>
        <w:autoSpaceDE/>
        <w:autoSpaceDN/>
        <w:spacing w:after="160" w:line="259" w:lineRule="auto"/>
        <w:jc w:val="left"/>
        <w:rPr>
          <w:lang w:val="es-419"/>
        </w:rPr>
      </w:pPr>
      <w:r w:rsidRPr="004334BB">
        <w:rPr>
          <w:lang w:val="es-419"/>
        </w:rPr>
        <w:t>Torrez, M. y Condori, L. (2024). Sistema web de apoyo diagnóstico para la detección de neumonía en radiografías de tórax [Proyecto de grado, Universidad Privada Boliviana].</w:t>
      </w:r>
    </w:p>
    <w:p w14:paraId="341F0C80" w14:textId="77777777" w:rsidR="004334BB" w:rsidRPr="004334BB" w:rsidRDefault="004334BB" w:rsidP="004334BB">
      <w:pPr>
        <w:widowControl/>
        <w:autoSpaceDE/>
        <w:autoSpaceDN/>
        <w:spacing w:after="160" w:line="259" w:lineRule="auto"/>
        <w:jc w:val="left"/>
        <w:rPr>
          <w:lang w:val="es-419"/>
        </w:rPr>
      </w:pPr>
      <w:r w:rsidRPr="004334BB">
        <w:rPr>
          <w:lang w:val="es-419"/>
        </w:rPr>
        <w:t>Turnbull, J. (2022). The Docker book: Containerization is the new virtualization. James Turnbull.</w:t>
      </w:r>
    </w:p>
    <w:p w14:paraId="262F6324" w14:textId="77777777" w:rsidR="004334BB" w:rsidRPr="004334BB" w:rsidRDefault="004334BB" w:rsidP="004334BB">
      <w:pPr>
        <w:widowControl/>
        <w:autoSpaceDE/>
        <w:autoSpaceDN/>
        <w:spacing w:after="160" w:line="259" w:lineRule="auto"/>
        <w:jc w:val="left"/>
        <w:rPr>
          <w:lang w:val="es-419"/>
        </w:rPr>
      </w:pPr>
      <w:r w:rsidRPr="004334BB">
        <w:rPr>
          <w:lang w:val="es-419"/>
        </w:rPr>
        <w:t>Wieruch, R. (2022). The road to React: The complete guide to learn React.js. Leanpub.</w:t>
      </w:r>
    </w:p>
    <w:p w14:paraId="7E1DADE9" w14:textId="02FB315A" w:rsidR="00B95922" w:rsidRDefault="004334BB" w:rsidP="004334BB">
      <w:pPr>
        <w:widowControl/>
        <w:autoSpaceDE/>
        <w:autoSpaceDN/>
        <w:spacing w:after="160" w:line="259" w:lineRule="auto"/>
        <w:jc w:val="left"/>
        <w:rPr>
          <w:lang w:val="es-419"/>
        </w:rPr>
      </w:pPr>
      <w:r w:rsidRPr="004334BB">
        <w:rPr>
          <w:lang w:val="es-419"/>
        </w:rPr>
        <w:t> </w:t>
      </w:r>
    </w:p>
    <w:p w14:paraId="11D03EBA" w14:textId="77777777" w:rsidR="00706B02" w:rsidRPr="00706B02" w:rsidRDefault="00706B02" w:rsidP="00706B02">
      <w:pPr>
        <w:rPr>
          <w:lang w:val="es-419"/>
        </w:rPr>
      </w:pPr>
    </w:p>
    <w:sectPr w:rsidR="00706B02" w:rsidRPr="00706B02" w:rsidSect="0093449C">
      <w:headerReference w:type="default" r:id="rId35"/>
      <w:footerReference w:type="default" r:id="rId36"/>
      <w:pgSz w:w="12240" w:h="15840" w:code="1"/>
      <w:pgMar w:top="1418" w:right="1134" w:bottom="1418" w:left="1701" w:header="709" w:footer="709" w:gutter="0"/>
      <w:pgNumType w:start="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C4172" w14:textId="77777777" w:rsidR="002D571E" w:rsidRDefault="002D571E" w:rsidP="00616206">
      <w:r>
        <w:separator/>
      </w:r>
    </w:p>
  </w:endnote>
  <w:endnote w:type="continuationSeparator" w:id="0">
    <w:p w14:paraId="5C785071" w14:textId="77777777" w:rsidR="002D571E" w:rsidRDefault="002D571E" w:rsidP="006162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AA97" w14:textId="77777777" w:rsidR="0024333E" w:rsidRDefault="0024333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A1416" w14:textId="77777777" w:rsidR="0024333E" w:rsidRDefault="0024333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360E5" w14:textId="77777777" w:rsidR="0024333E" w:rsidRDefault="0024333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F6C8" w14:textId="77777777" w:rsidR="0024333E" w:rsidRDefault="0024333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E7436" w14:textId="77777777" w:rsidR="0007567B" w:rsidRDefault="0007567B">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8B284" w14:textId="77777777" w:rsidR="0024333E" w:rsidRDefault="0024333E">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5496" w14:textId="77777777" w:rsidR="00BA5988" w:rsidRDefault="00BA5988">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6F9EE" w14:textId="77777777" w:rsidR="00B95922" w:rsidRDefault="00B95922">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00E00" w14:textId="77777777" w:rsidR="0033176A" w:rsidRDefault="0033176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50B0C" w14:textId="77777777" w:rsidR="002D571E" w:rsidRDefault="002D571E" w:rsidP="00616206">
      <w:r>
        <w:separator/>
      </w:r>
    </w:p>
  </w:footnote>
  <w:footnote w:type="continuationSeparator" w:id="0">
    <w:p w14:paraId="3C2604BE" w14:textId="77777777" w:rsidR="002D571E" w:rsidRDefault="002D571E" w:rsidP="006162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66FCB" w14:textId="68B4401D" w:rsidR="00616206" w:rsidRDefault="0061620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A528F" w14:textId="77777777" w:rsidR="006E5680" w:rsidRDefault="006E5680">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51786" w14:textId="77777777" w:rsidR="006E5680" w:rsidRDefault="006E5680">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9604" w14:textId="77777777" w:rsidR="00A2182E" w:rsidRDefault="00A2182E">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316846"/>
      <w:docPartObj>
        <w:docPartGallery w:val="Page Numbers (Top of Page)"/>
        <w:docPartUnique/>
      </w:docPartObj>
    </w:sdtPr>
    <w:sdtEndPr/>
    <w:sdtContent>
      <w:p w14:paraId="7ADC943D" w14:textId="77777777" w:rsidR="0007567B" w:rsidRDefault="0007567B">
        <w:pPr>
          <w:pStyle w:val="Encabezado"/>
          <w:jc w:val="right"/>
        </w:pPr>
        <w:r>
          <w:fldChar w:fldCharType="begin"/>
        </w:r>
        <w:r>
          <w:instrText>PAGE   \* MERGEFORMAT</w:instrText>
        </w:r>
        <w:r>
          <w:fldChar w:fldCharType="separate"/>
        </w:r>
        <w:r>
          <w:t>2</w:t>
        </w:r>
        <w:r>
          <w:fldChar w:fldCharType="end"/>
        </w:r>
      </w:p>
    </w:sdtContent>
  </w:sdt>
  <w:p w14:paraId="7B2FEA28" w14:textId="77777777" w:rsidR="0007567B" w:rsidRDefault="0007567B">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F2C48" w14:textId="7D6C9607" w:rsidR="001211E2" w:rsidRDefault="001211E2">
    <w:pPr>
      <w:pStyle w:val="Encabezado"/>
      <w:jc w:val="right"/>
    </w:pPr>
  </w:p>
  <w:p w14:paraId="6ECBEDEA" w14:textId="77777777" w:rsidR="00A2182E" w:rsidRDefault="00A2182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149416"/>
      <w:docPartObj>
        <w:docPartGallery w:val="Page Numbers (Top of Page)"/>
        <w:docPartUnique/>
      </w:docPartObj>
    </w:sdtPr>
    <w:sdtEndPr/>
    <w:sdtContent>
      <w:p w14:paraId="410D2D35" w14:textId="77777777" w:rsidR="001211E2" w:rsidRDefault="001211E2">
        <w:pPr>
          <w:pStyle w:val="Encabezado"/>
          <w:jc w:val="right"/>
        </w:pPr>
        <w:r>
          <w:fldChar w:fldCharType="begin"/>
        </w:r>
        <w:r>
          <w:instrText>PAGE   \* MERGEFORMAT</w:instrText>
        </w:r>
        <w:r>
          <w:fldChar w:fldCharType="separate"/>
        </w:r>
        <w:r>
          <w:t>2</w:t>
        </w:r>
        <w:r>
          <w:fldChar w:fldCharType="end"/>
        </w:r>
      </w:p>
    </w:sdtContent>
  </w:sdt>
  <w:p w14:paraId="318C2571" w14:textId="77777777" w:rsidR="001211E2" w:rsidRDefault="001211E2">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77C9" w14:textId="77777777" w:rsidR="0024333E" w:rsidRDefault="0024333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9AD2A" w14:textId="77777777" w:rsidR="00B95922" w:rsidRDefault="00B95922">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AE42D" w14:textId="05371771" w:rsidR="00E416A8" w:rsidRDefault="00E416A8" w:rsidP="004334BB">
    <w:pPr>
      <w:pStyle w:val="Encabezado"/>
    </w:pPr>
  </w:p>
  <w:p w14:paraId="35C3DA7B" w14:textId="77777777" w:rsidR="0033176A" w:rsidRDefault="0033176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313A0"/>
    <w:multiLevelType w:val="multilevel"/>
    <w:tmpl w:val="48C89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248E"/>
    <w:multiLevelType w:val="hybridMultilevel"/>
    <w:tmpl w:val="0BD650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182AF7"/>
    <w:multiLevelType w:val="hybridMultilevel"/>
    <w:tmpl w:val="E20810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727262F"/>
    <w:multiLevelType w:val="multilevel"/>
    <w:tmpl w:val="34FE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82592"/>
    <w:multiLevelType w:val="hybridMultilevel"/>
    <w:tmpl w:val="111CA6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6E589E"/>
    <w:multiLevelType w:val="hybridMultilevel"/>
    <w:tmpl w:val="D9F2D4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2435334"/>
    <w:multiLevelType w:val="multilevel"/>
    <w:tmpl w:val="9784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D25BF"/>
    <w:multiLevelType w:val="hybridMultilevel"/>
    <w:tmpl w:val="5E2046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C8D01CD"/>
    <w:multiLevelType w:val="hybridMultilevel"/>
    <w:tmpl w:val="72465E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0BC7D43"/>
    <w:multiLevelType w:val="hybridMultilevel"/>
    <w:tmpl w:val="A24CB8C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16C60FC"/>
    <w:multiLevelType w:val="multilevel"/>
    <w:tmpl w:val="3410CFDA"/>
    <w:lvl w:ilvl="0">
      <w:start w:val="1"/>
      <w:numFmt w:val="decimal"/>
      <w:lvlText w:val="%1."/>
      <w:lvlJc w:val="left"/>
      <w:pPr>
        <w:ind w:left="0" w:firstLine="0"/>
      </w:pPr>
      <w:rPr>
        <w:rFonts w:hint="default"/>
        <w:caps w:val="0"/>
        <w:vanish/>
        <w:color w:val="auto"/>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72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23B761E7"/>
    <w:multiLevelType w:val="multilevel"/>
    <w:tmpl w:val="5704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40E96"/>
    <w:multiLevelType w:val="hybridMultilevel"/>
    <w:tmpl w:val="8AB245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4D50C24"/>
    <w:multiLevelType w:val="hybridMultilevel"/>
    <w:tmpl w:val="D8A0F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6A51093"/>
    <w:multiLevelType w:val="hybridMultilevel"/>
    <w:tmpl w:val="141CEC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3EDC51D3"/>
    <w:multiLevelType w:val="multilevel"/>
    <w:tmpl w:val="8B2224DC"/>
    <w:lvl w:ilvl="0">
      <w:start w:val="1"/>
      <w:numFmt w:val="decimal"/>
      <w:pStyle w:val="Ttulo1"/>
      <w:lvlText w:val="%1."/>
      <w:lvlJc w:val="left"/>
      <w:pPr>
        <w:ind w:left="0" w:firstLine="0"/>
      </w:pPr>
      <w:rPr>
        <w:rFonts w:hint="default"/>
        <w:caps w:val="0"/>
        <w:vanish/>
        <w:color w:val="auto"/>
      </w:rPr>
    </w:lvl>
    <w:lvl w:ilvl="1">
      <w:start w:val="1"/>
      <w:numFmt w:val="decimal"/>
      <w:pStyle w:val="Ttulo2"/>
      <w:lvlText w:val="%1.%2."/>
      <w:lvlJc w:val="left"/>
      <w:pPr>
        <w:ind w:left="0" w:firstLine="0"/>
      </w:pPr>
      <w:rPr>
        <w:rFonts w:hint="default"/>
      </w:rPr>
    </w:lvl>
    <w:lvl w:ilvl="2">
      <w:start w:val="1"/>
      <w:numFmt w:val="decimal"/>
      <w:pStyle w:val="Ttulo3"/>
      <w:lvlText w:val="%1.%2.%3."/>
      <w:lvlJc w:val="left"/>
      <w:pPr>
        <w:ind w:left="0" w:firstLine="0"/>
      </w:pPr>
      <w:rPr>
        <w:rFonts w:hint="default"/>
      </w:rPr>
    </w:lvl>
    <w:lvl w:ilvl="3">
      <w:start w:val="1"/>
      <w:numFmt w:val="decimal"/>
      <w:pStyle w:val="Ttulo4"/>
      <w:lvlText w:val="%1.%2.%3.%4."/>
      <w:lvlJc w:val="left"/>
      <w:pPr>
        <w:ind w:left="72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F01554A"/>
    <w:multiLevelType w:val="multilevel"/>
    <w:tmpl w:val="7318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45F1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44D273D0"/>
    <w:multiLevelType w:val="multilevel"/>
    <w:tmpl w:val="96B4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A36FFA"/>
    <w:multiLevelType w:val="multilevel"/>
    <w:tmpl w:val="4C52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C201B6"/>
    <w:multiLevelType w:val="hybridMultilevel"/>
    <w:tmpl w:val="AFE0B9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3CA2100"/>
    <w:multiLevelType w:val="hybridMultilevel"/>
    <w:tmpl w:val="5DA60B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9694EFB"/>
    <w:multiLevelType w:val="multilevel"/>
    <w:tmpl w:val="4CA0F5BE"/>
    <w:lvl w:ilvl="0">
      <w:start w:val="5"/>
      <w:numFmt w:val="decimal"/>
      <w:lvlText w:val="%1"/>
      <w:lvlJc w:val="left"/>
      <w:pPr>
        <w:ind w:left="660" w:hanging="400"/>
      </w:pPr>
      <w:rPr>
        <w:rFonts w:hint="default"/>
        <w:lang w:val="es-ES" w:eastAsia="en-US" w:bidi="ar-SA"/>
      </w:rPr>
    </w:lvl>
    <w:lvl w:ilvl="1">
      <w:start w:val="1"/>
      <w:numFmt w:val="decimal"/>
      <w:lvlText w:val="%1.%2"/>
      <w:lvlJc w:val="left"/>
      <w:pPr>
        <w:ind w:left="660" w:hanging="400"/>
      </w:pPr>
      <w:rPr>
        <w:rFonts w:ascii="Arial" w:eastAsia="Arial" w:hAnsi="Arial" w:cs="Arial" w:hint="default"/>
        <w:b/>
        <w:bCs/>
        <w:i w:val="0"/>
        <w:iCs w:val="0"/>
        <w:spacing w:val="-2"/>
        <w:w w:val="100"/>
        <w:sz w:val="24"/>
        <w:szCs w:val="24"/>
        <w:lang w:val="es-ES" w:eastAsia="en-US" w:bidi="ar-SA"/>
      </w:rPr>
    </w:lvl>
    <w:lvl w:ilvl="2">
      <w:numFmt w:val="bullet"/>
      <w:lvlText w:val="•"/>
      <w:lvlJc w:val="left"/>
      <w:pPr>
        <w:ind w:left="2400" w:hanging="400"/>
      </w:pPr>
      <w:rPr>
        <w:rFonts w:hint="default"/>
        <w:lang w:val="es-ES" w:eastAsia="en-US" w:bidi="ar-SA"/>
      </w:rPr>
    </w:lvl>
    <w:lvl w:ilvl="3">
      <w:numFmt w:val="bullet"/>
      <w:lvlText w:val="•"/>
      <w:lvlJc w:val="left"/>
      <w:pPr>
        <w:ind w:left="3270" w:hanging="400"/>
      </w:pPr>
      <w:rPr>
        <w:rFonts w:hint="default"/>
        <w:lang w:val="es-ES" w:eastAsia="en-US" w:bidi="ar-SA"/>
      </w:rPr>
    </w:lvl>
    <w:lvl w:ilvl="4">
      <w:numFmt w:val="bullet"/>
      <w:lvlText w:val="•"/>
      <w:lvlJc w:val="left"/>
      <w:pPr>
        <w:ind w:left="4140" w:hanging="400"/>
      </w:pPr>
      <w:rPr>
        <w:rFonts w:hint="default"/>
        <w:lang w:val="es-ES" w:eastAsia="en-US" w:bidi="ar-SA"/>
      </w:rPr>
    </w:lvl>
    <w:lvl w:ilvl="5">
      <w:numFmt w:val="bullet"/>
      <w:lvlText w:val="•"/>
      <w:lvlJc w:val="left"/>
      <w:pPr>
        <w:ind w:left="5010" w:hanging="400"/>
      </w:pPr>
      <w:rPr>
        <w:rFonts w:hint="default"/>
        <w:lang w:val="es-ES" w:eastAsia="en-US" w:bidi="ar-SA"/>
      </w:rPr>
    </w:lvl>
    <w:lvl w:ilvl="6">
      <w:numFmt w:val="bullet"/>
      <w:lvlText w:val="•"/>
      <w:lvlJc w:val="left"/>
      <w:pPr>
        <w:ind w:left="5880" w:hanging="400"/>
      </w:pPr>
      <w:rPr>
        <w:rFonts w:hint="default"/>
        <w:lang w:val="es-ES" w:eastAsia="en-US" w:bidi="ar-SA"/>
      </w:rPr>
    </w:lvl>
    <w:lvl w:ilvl="7">
      <w:numFmt w:val="bullet"/>
      <w:lvlText w:val="•"/>
      <w:lvlJc w:val="left"/>
      <w:pPr>
        <w:ind w:left="6750" w:hanging="400"/>
      </w:pPr>
      <w:rPr>
        <w:rFonts w:hint="default"/>
        <w:lang w:val="es-ES" w:eastAsia="en-US" w:bidi="ar-SA"/>
      </w:rPr>
    </w:lvl>
    <w:lvl w:ilvl="8">
      <w:numFmt w:val="bullet"/>
      <w:lvlText w:val="•"/>
      <w:lvlJc w:val="left"/>
      <w:pPr>
        <w:ind w:left="7620" w:hanging="400"/>
      </w:pPr>
      <w:rPr>
        <w:rFonts w:hint="default"/>
        <w:lang w:val="es-ES" w:eastAsia="en-US" w:bidi="ar-SA"/>
      </w:rPr>
    </w:lvl>
  </w:abstractNum>
  <w:abstractNum w:abstractNumId="23" w15:restartNumberingAfterBreak="0">
    <w:nsid w:val="5C074FCF"/>
    <w:multiLevelType w:val="hybridMultilevel"/>
    <w:tmpl w:val="0E2AC2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EFA6F7B"/>
    <w:multiLevelType w:val="hybridMultilevel"/>
    <w:tmpl w:val="37507BD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A7A1BF0"/>
    <w:multiLevelType w:val="multilevel"/>
    <w:tmpl w:val="F0E8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5B069A"/>
    <w:multiLevelType w:val="hybridMultilevel"/>
    <w:tmpl w:val="CC8232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A881567"/>
    <w:multiLevelType w:val="multilevel"/>
    <w:tmpl w:val="9BCE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1166958">
    <w:abstractNumId w:val="15"/>
  </w:num>
  <w:num w:numId="2" w16cid:durableId="1510631497">
    <w:abstractNumId w:val="17"/>
  </w:num>
  <w:num w:numId="3" w16cid:durableId="629827607">
    <w:abstractNumId w:val="10"/>
  </w:num>
  <w:num w:numId="4" w16cid:durableId="404494923">
    <w:abstractNumId w:val="22"/>
  </w:num>
  <w:num w:numId="5" w16cid:durableId="484273956">
    <w:abstractNumId w:val="4"/>
  </w:num>
  <w:num w:numId="6" w16cid:durableId="2073574223">
    <w:abstractNumId w:val="26"/>
  </w:num>
  <w:num w:numId="7" w16cid:durableId="771508602">
    <w:abstractNumId w:val="9"/>
  </w:num>
  <w:num w:numId="8" w16cid:durableId="280842525">
    <w:abstractNumId w:val="1"/>
  </w:num>
  <w:num w:numId="9" w16cid:durableId="1495564050">
    <w:abstractNumId w:val="7"/>
  </w:num>
  <w:num w:numId="10" w16cid:durableId="1310479565">
    <w:abstractNumId w:val="19"/>
  </w:num>
  <w:num w:numId="11" w16cid:durableId="372342764">
    <w:abstractNumId w:val="24"/>
  </w:num>
  <w:num w:numId="12" w16cid:durableId="26685177">
    <w:abstractNumId w:val="0"/>
  </w:num>
  <w:num w:numId="13" w16cid:durableId="246112061">
    <w:abstractNumId w:val="25"/>
  </w:num>
  <w:num w:numId="14" w16cid:durableId="824590942">
    <w:abstractNumId w:val="16"/>
  </w:num>
  <w:num w:numId="15" w16cid:durableId="767114856">
    <w:abstractNumId w:val="23"/>
  </w:num>
  <w:num w:numId="16" w16cid:durableId="1533416466">
    <w:abstractNumId w:val="14"/>
  </w:num>
  <w:num w:numId="17" w16cid:durableId="1143081373">
    <w:abstractNumId w:val="2"/>
  </w:num>
  <w:num w:numId="18" w16cid:durableId="1407924070">
    <w:abstractNumId w:val="27"/>
  </w:num>
  <w:num w:numId="19" w16cid:durableId="1699043130">
    <w:abstractNumId w:val="11"/>
  </w:num>
  <w:num w:numId="20" w16cid:durableId="1806773332">
    <w:abstractNumId w:val="3"/>
  </w:num>
  <w:num w:numId="21" w16cid:durableId="851837303">
    <w:abstractNumId w:val="18"/>
  </w:num>
  <w:num w:numId="22" w16cid:durableId="43454477">
    <w:abstractNumId w:val="6"/>
  </w:num>
  <w:num w:numId="23" w16cid:durableId="710764040">
    <w:abstractNumId w:val="5"/>
  </w:num>
  <w:num w:numId="24" w16cid:durableId="1641840152">
    <w:abstractNumId w:val="13"/>
  </w:num>
  <w:num w:numId="25" w16cid:durableId="151454935">
    <w:abstractNumId w:val="21"/>
  </w:num>
  <w:num w:numId="26" w16cid:durableId="1652564505">
    <w:abstractNumId w:val="20"/>
  </w:num>
  <w:num w:numId="27" w16cid:durableId="2035110334">
    <w:abstractNumId w:val="12"/>
  </w:num>
  <w:num w:numId="28" w16cid:durableId="410011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F29"/>
    <w:rsid w:val="000053BE"/>
    <w:rsid w:val="00015E00"/>
    <w:rsid w:val="0004564C"/>
    <w:rsid w:val="00056B60"/>
    <w:rsid w:val="00062D80"/>
    <w:rsid w:val="0006439C"/>
    <w:rsid w:val="00066B52"/>
    <w:rsid w:val="00070891"/>
    <w:rsid w:val="00073C67"/>
    <w:rsid w:val="000748B0"/>
    <w:rsid w:val="0007567B"/>
    <w:rsid w:val="00091781"/>
    <w:rsid w:val="00097652"/>
    <w:rsid w:val="000A7237"/>
    <w:rsid w:val="000B151D"/>
    <w:rsid w:val="000B29E5"/>
    <w:rsid w:val="000B2CB4"/>
    <w:rsid w:val="000C1D84"/>
    <w:rsid w:val="000C29D2"/>
    <w:rsid w:val="000D2BAE"/>
    <w:rsid w:val="000E7A7E"/>
    <w:rsid w:val="000F4648"/>
    <w:rsid w:val="000F6795"/>
    <w:rsid w:val="00105FC3"/>
    <w:rsid w:val="001103A0"/>
    <w:rsid w:val="00111A23"/>
    <w:rsid w:val="001211E2"/>
    <w:rsid w:val="001345B9"/>
    <w:rsid w:val="00134C53"/>
    <w:rsid w:val="00173C79"/>
    <w:rsid w:val="00176BEC"/>
    <w:rsid w:val="0018790B"/>
    <w:rsid w:val="001924E6"/>
    <w:rsid w:val="00193B67"/>
    <w:rsid w:val="001A5A15"/>
    <w:rsid w:val="001B10EF"/>
    <w:rsid w:val="001C4148"/>
    <w:rsid w:val="001D3B53"/>
    <w:rsid w:val="00210888"/>
    <w:rsid w:val="00231318"/>
    <w:rsid w:val="0024333E"/>
    <w:rsid w:val="0025796F"/>
    <w:rsid w:val="00270E08"/>
    <w:rsid w:val="002710D2"/>
    <w:rsid w:val="00286341"/>
    <w:rsid w:val="00287C88"/>
    <w:rsid w:val="002B034B"/>
    <w:rsid w:val="002D571E"/>
    <w:rsid w:val="002E472E"/>
    <w:rsid w:val="0030005B"/>
    <w:rsid w:val="00300E77"/>
    <w:rsid w:val="00310755"/>
    <w:rsid w:val="003148C9"/>
    <w:rsid w:val="00325260"/>
    <w:rsid w:val="00325719"/>
    <w:rsid w:val="00325966"/>
    <w:rsid w:val="0033176A"/>
    <w:rsid w:val="00334B55"/>
    <w:rsid w:val="00335ADC"/>
    <w:rsid w:val="00352E64"/>
    <w:rsid w:val="003552C7"/>
    <w:rsid w:val="00362542"/>
    <w:rsid w:val="00367BCE"/>
    <w:rsid w:val="00371E90"/>
    <w:rsid w:val="003805B5"/>
    <w:rsid w:val="003874E0"/>
    <w:rsid w:val="0039638B"/>
    <w:rsid w:val="003A51B7"/>
    <w:rsid w:val="003C2158"/>
    <w:rsid w:val="003F7ABD"/>
    <w:rsid w:val="004011B2"/>
    <w:rsid w:val="00412540"/>
    <w:rsid w:val="00414E23"/>
    <w:rsid w:val="00416733"/>
    <w:rsid w:val="00420BD8"/>
    <w:rsid w:val="00425FBB"/>
    <w:rsid w:val="004312B4"/>
    <w:rsid w:val="00431A16"/>
    <w:rsid w:val="004334BB"/>
    <w:rsid w:val="0044450F"/>
    <w:rsid w:val="0046083F"/>
    <w:rsid w:val="00461C50"/>
    <w:rsid w:val="0048307F"/>
    <w:rsid w:val="00490F52"/>
    <w:rsid w:val="004B202B"/>
    <w:rsid w:val="004D2208"/>
    <w:rsid w:val="004E3925"/>
    <w:rsid w:val="004F0C5B"/>
    <w:rsid w:val="00511B39"/>
    <w:rsid w:val="0051283A"/>
    <w:rsid w:val="005222DF"/>
    <w:rsid w:val="00522BAB"/>
    <w:rsid w:val="005412FD"/>
    <w:rsid w:val="005457B0"/>
    <w:rsid w:val="00546411"/>
    <w:rsid w:val="005560C4"/>
    <w:rsid w:val="00560E5A"/>
    <w:rsid w:val="00562F99"/>
    <w:rsid w:val="0056705A"/>
    <w:rsid w:val="0057079F"/>
    <w:rsid w:val="0058606B"/>
    <w:rsid w:val="00590706"/>
    <w:rsid w:val="0059141A"/>
    <w:rsid w:val="005977EA"/>
    <w:rsid w:val="005A6EE4"/>
    <w:rsid w:val="005B0451"/>
    <w:rsid w:val="005B21AD"/>
    <w:rsid w:val="005D05BC"/>
    <w:rsid w:val="005D1DB5"/>
    <w:rsid w:val="005D2601"/>
    <w:rsid w:val="005D3DD0"/>
    <w:rsid w:val="005D5C7B"/>
    <w:rsid w:val="005F2281"/>
    <w:rsid w:val="005F47E7"/>
    <w:rsid w:val="00612A81"/>
    <w:rsid w:val="00616206"/>
    <w:rsid w:val="00630887"/>
    <w:rsid w:val="006368B2"/>
    <w:rsid w:val="00636C93"/>
    <w:rsid w:val="0063716E"/>
    <w:rsid w:val="00651C01"/>
    <w:rsid w:val="00652DE3"/>
    <w:rsid w:val="00653572"/>
    <w:rsid w:val="00656D76"/>
    <w:rsid w:val="00674839"/>
    <w:rsid w:val="00675138"/>
    <w:rsid w:val="00684D52"/>
    <w:rsid w:val="006851E6"/>
    <w:rsid w:val="0068582A"/>
    <w:rsid w:val="00695A07"/>
    <w:rsid w:val="006A1516"/>
    <w:rsid w:val="006A28FE"/>
    <w:rsid w:val="006A3D9A"/>
    <w:rsid w:val="006B138E"/>
    <w:rsid w:val="006D694F"/>
    <w:rsid w:val="006E5680"/>
    <w:rsid w:val="006F1C0C"/>
    <w:rsid w:val="00704DE4"/>
    <w:rsid w:val="00706B02"/>
    <w:rsid w:val="007310AB"/>
    <w:rsid w:val="00737FD4"/>
    <w:rsid w:val="00744D3D"/>
    <w:rsid w:val="0075352A"/>
    <w:rsid w:val="007569B4"/>
    <w:rsid w:val="007769CA"/>
    <w:rsid w:val="00797BBE"/>
    <w:rsid w:val="007A4142"/>
    <w:rsid w:val="007C4C5B"/>
    <w:rsid w:val="007E0512"/>
    <w:rsid w:val="007E1206"/>
    <w:rsid w:val="007E14AD"/>
    <w:rsid w:val="007F5E87"/>
    <w:rsid w:val="008212BF"/>
    <w:rsid w:val="0082586D"/>
    <w:rsid w:val="00825891"/>
    <w:rsid w:val="008327A2"/>
    <w:rsid w:val="00841201"/>
    <w:rsid w:val="008559FF"/>
    <w:rsid w:val="00857D3F"/>
    <w:rsid w:val="00864602"/>
    <w:rsid w:val="008705AD"/>
    <w:rsid w:val="008819D6"/>
    <w:rsid w:val="008827A5"/>
    <w:rsid w:val="008A1055"/>
    <w:rsid w:val="008A130B"/>
    <w:rsid w:val="008A6E95"/>
    <w:rsid w:val="008E0BC6"/>
    <w:rsid w:val="008F6E16"/>
    <w:rsid w:val="008F7E53"/>
    <w:rsid w:val="009100CE"/>
    <w:rsid w:val="00913241"/>
    <w:rsid w:val="00921A6D"/>
    <w:rsid w:val="00921EE0"/>
    <w:rsid w:val="0093449C"/>
    <w:rsid w:val="00953EBC"/>
    <w:rsid w:val="00957591"/>
    <w:rsid w:val="00971032"/>
    <w:rsid w:val="009922EE"/>
    <w:rsid w:val="00994598"/>
    <w:rsid w:val="00997598"/>
    <w:rsid w:val="009C27F5"/>
    <w:rsid w:val="009C4708"/>
    <w:rsid w:val="009C7172"/>
    <w:rsid w:val="009E23CF"/>
    <w:rsid w:val="009F7672"/>
    <w:rsid w:val="009F7C25"/>
    <w:rsid w:val="00A002AA"/>
    <w:rsid w:val="00A166B9"/>
    <w:rsid w:val="00A2182E"/>
    <w:rsid w:val="00A22EB3"/>
    <w:rsid w:val="00A30D2F"/>
    <w:rsid w:val="00A57A6E"/>
    <w:rsid w:val="00A734F1"/>
    <w:rsid w:val="00A91D96"/>
    <w:rsid w:val="00AC1713"/>
    <w:rsid w:val="00AC50A4"/>
    <w:rsid w:val="00AC51A8"/>
    <w:rsid w:val="00AD2E39"/>
    <w:rsid w:val="00AD359E"/>
    <w:rsid w:val="00AE273E"/>
    <w:rsid w:val="00AE3BB9"/>
    <w:rsid w:val="00AE7D5A"/>
    <w:rsid w:val="00B064F9"/>
    <w:rsid w:val="00B15D0E"/>
    <w:rsid w:val="00B3073E"/>
    <w:rsid w:val="00B36349"/>
    <w:rsid w:val="00B43585"/>
    <w:rsid w:val="00B43A81"/>
    <w:rsid w:val="00B45121"/>
    <w:rsid w:val="00B67485"/>
    <w:rsid w:val="00B700CE"/>
    <w:rsid w:val="00B95922"/>
    <w:rsid w:val="00BA5988"/>
    <w:rsid w:val="00BA698E"/>
    <w:rsid w:val="00BB4338"/>
    <w:rsid w:val="00BD3FA3"/>
    <w:rsid w:val="00BD5780"/>
    <w:rsid w:val="00BE0E2F"/>
    <w:rsid w:val="00BE40FF"/>
    <w:rsid w:val="00BF1207"/>
    <w:rsid w:val="00BF487B"/>
    <w:rsid w:val="00BF536C"/>
    <w:rsid w:val="00C02E6C"/>
    <w:rsid w:val="00C03FE5"/>
    <w:rsid w:val="00C12E79"/>
    <w:rsid w:val="00C1330E"/>
    <w:rsid w:val="00C201B4"/>
    <w:rsid w:val="00C235D3"/>
    <w:rsid w:val="00C258A6"/>
    <w:rsid w:val="00C55A0C"/>
    <w:rsid w:val="00CA18C8"/>
    <w:rsid w:val="00CA587F"/>
    <w:rsid w:val="00CB5B15"/>
    <w:rsid w:val="00CC3EEE"/>
    <w:rsid w:val="00CE0C5B"/>
    <w:rsid w:val="00D05913"/>
    <w:rsid w:val="00D12EAE"/>
    <w:rsid w:val="00D242BC"/>
    <w:rsid w:val="00D552E5"/>
    <w:rsid w:val="00D614C3"/>
    <w:rsid w:val="00D764D1"/>
    <w:rsid w:val="00DA5D94"/>
    <w:rsid w:val="00DB2441"/>
    <w:rsid w:val="00DC1573"/>
    <w:rsid w:val="00DC5DCC"/>
    <w:rsid w:val="00E0283A"/>
    <w:rsid w:val="00E02CB2"/>
    <w:rsid w:val="00E271AC"/>
    <w:rsid w:val="00E350C4"/>
    <w:rsid w:val="00E372D2"/>
    <w:rsid w:val="00E40F55"/>
    <w:rsid w:val="00E416A8"/>
    <w:rsid w:val="00E50F29"/>
    <w:rsid w:val="00E52AD3"/>
    <w:rsid w:val="00E55256"/>
    <w:rsid w:val="00E60542"/>
    <w:rsid w:val="00E90397"/>
    <w:rsid w:val="00EA0586"/>
    <w:rsid w:val="00EA5B9E"/>
    <w:rsid w:val="00EA7669"/>
    <w:rsid w:val="00EB71DF"/>
    <w:rsid w:val="00EC0ED9"/>
    <w:rsid w:val="00ED0FAB"/>
    <w:rsid w:val="00EE3207"/>
    <w:rsid w:val="00EE3708"/>
    <w:rsid w:val="00EF05E0"/>
    <w:rsid w:val="00EF400A"/>
    <w:rsid w:val="00EF7E95"/>
    <w:rsid w:val="00F0166F"/>
    <w:rsid w:val="00F0607E"/>
    <w:rsid w:val="00F20150"/>
    <w:rsid w:val="00F30FAF"/>
    <w:rsid w:val="00F36749"/>
    <w:rsid w:val="00F52753"/>
    <w:rsid w:val="00F52989"/>
    <w:rsid w:val="00F61C2D"/>
    <w:rsid w:val="00F83ED1"/>
    <w:rsid w:val="00F96C4D"/>
    <w:rsid w:val="00FA0F39"/>
    <w:rsid w:val="00FA1308"/>
    <w:rsid w:val="00FC37E7"/>
    <w:rsid w:val="00FE6388"/>
    <w:rsid w:val="00FF09A1"/>
    <w:rsid w:val="00FF2225"/>
    <w:rsid w:val="06C66A9A"/>
    <w:rsid w:val="0CCCB366"/>
    <w:rsid w:val="1127C2C1"/>
    <w:rsid w:val="14D0CEC3"/>
    <w:rsid w:val="2612E6DE"/>
    <w:rsid w:val="2731FFFF"/>
    <w:rsid w:val="42FB1FF5"/>
    <w:rsid w:val="46F973A4"/>
    <w:rsid w:val="4AD583C3"/>
    <w:rsid w:val="4AD8733A"/>
    <w:rsid w:val="4C7FDE2C"/>
    <w:rsid w:val="50649070"/>
    <w:rsid w:val="608BC975"/>
    <w:rsid w:val="61BACE2B"/>
    <w:rsid w:val="63BA6D33"/>
    <w:rsid w:val="69FFA8FB"/>
    <w:rsid w:val="6CC8D9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91A2E"/>
  <w15:chartTrackingRefBased/>
  <w15:docId w15:val="{A825ADD3-38B2-4660-92AE-AE6F34EB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72D2"/>
    <w:pPr>
      <w:widowControl w:val="0"/>
      <w:autoSpaceDE w:val="0"/>
      <w:autoSpaceDN w:val="0"/>
      <w:spacing w:after="120" w:line="360" w:lineRule="auto"/>
      <w:jc w:val="both"/>
    </w:pPr>
    <w:rPr>
      <w:rFonts w:ascii="Arial" w:eastAsia="Arial MT" w:hAnsi="Arial" w:cs="Arial MT"/>
      <w:lang w:val="es-ES"/>
    </w:rPr>
  </w:style>
  <w:style w:type="paragraph" w:styleId="Ttulo1">
    <w:name w:val="heading 1"/>
    <w:basedOn w:val="Normal"/>
    <w:next w:val="Normal"/>
    <w:link w:val="Ttulo1Car"/>
    <w:uiPriority w:val="9"/>
    <w:qFormat/>
    <w:rsid w:val="00A2182E"/>
    <w:pPr>
      <w:keepNext/>
      <w:keepLines/>
      <w:numPr>
        <w:numId w:val="1"/>
      </w:numPr>
      <w:spacing w:before="24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A2182E"/>
    <w:pPr>
      <w:keepNext/>
      <w:keepLines/>
      <w:numPr>
        <w:ilvl w:val="1"/>
        <w:numId w:val="1"/>
      </w:numPr>
      <w:spacing w:before="4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3C2158"/>
    <w:pPr>
      <w:keepNext/>
      <w:keepLines/>
      <w:numPr>
        <w:ilvl w:val="2"/>
        <w:numId w:val="1"/>
      </w:numPr>
      <w:spacing w:before="40"/>
      <w:outlineLvl w:val="2"/>
    </w:pPr>
    <w:rPr>
      <w:rFonts w:eastAsiaTheme="majorEastAsia" w:cstheme="majorBidi"/>
      <w:i/>
      <w:szCs w:val="24"/>
    </w:rPr>
  </w:style>
  <w:style w:type="paragraph" w:styleId="Ttulo4">
    <w:name w:val="heading 4"/>
    <w:basedOn w:val="Normal"/>
    <w:next w:val="Normal"/>
    <w:link w:val="Ttulo4Car"/>
    <w:uiPriority w:val="9"/>
    <w:unhideWhenUsed/>
    <w:qFormat/>
    <w:rsid w:val="003C2158"/>
    <w:pPr>
      <w:keepNext/>
      <w:keepLines/>
      <w:numPr>
        <w:ilvl w:val="3"/>
        <w:numId w:val="1"/>
      </w:numPr>
      <w:spacing w:before="40"/>
      <w:ind w:left="0"/>
      <w:outlineLvl w:val="3"/>
    </w:pPr>
    <w:rPr>
      <w:rFonts w:eastAsiaTheme="majorEastAsia" w:cstheme="majorBidi"/>
      <w:i/>
      <w:iCs/>
    </w:rPr>
  </w:style>
  <w:style w:type="paragraph" w:styleId="Ttulo5">
    <w:name w:val="heading 5"/>
    <w:basedOn w:val="Normal"/>
    <w:next w:val="Normal"/>
    <w:link w:val="Ttulo5Car"/>
    <w:uiPriority w:val="9"/>
    <w:unhideWhenUsed/>
    <w:qFormat/>
    <w:rsid w:val="00857D3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182E"/>
    <w:rPr>
      <w:rFonts w:ascii="Arial" w:eastAsiaTheme="majorEastAsia" w:hAnsi="Arial" w:cstheme="majorBidi"/>
      <w:b/>
      <w:szCs w:val="32"/>
      <w:lang w:val="es-ES"/>
    </w:rPr>
  </w:style>
  <w:style w:type="character" w:customStyle="1" w:styleId="Ttulo2Car">
    <w:name w:val="Título 2 Car"/>
    <w:basedOn w:val="Fuentedeprrafopredeter"/>
    <w:link w:val="Ttulo2"/>
    <w:uiPriority w:val="9"/>
    <w:rsid w:val="00A2182E"/>
    <w:rPr>
      <w:rFonts w:ascii="Arial" w:eastAsiaTheme="majorEastAsia" w:hAnsi="Arial" w:cstheme="majorBidi"/>
      <w:b/>
      <w:szCs w:val="26"/>
      <w:lang w:val="es-ES"/>
    </w:rPr>
  </w:style>
  <w:style w:type="character" w:customStyle="1" w:styleId="Ttulo3Car">
    <w:name w:val="Título 3 Car"/>
    <w:basedOn w:val="Fuentedeprrafopredeter"/>
    <w:link w:val="Ttulo3"/>
    <w:uiPriority w:val="9"/>
    <w:rsid w:val="003C2158"/>
    <w:rPr>
      <w:rFonts w:ascii="Arial" w:eastAsiaTheme="majorEastAsia" w:hAnsi="Arial" w:cstheme="majorBidi"/>
      <w:i/>
      <w:szCs w:val="24"/>
      <w:lang w:val="es-ES"/>
    </w:rPr>
  </w:style>
  <w:style w:type="character" w:customStyle="1" w:styleId="Ttulo4Car">
    <w:name w:val="Título 4 Car"/>
    <w:basedOn w:val="Fuentedeprrafopredeter"/>
    <w:link w:val="Ttulo4"/>
    <w:uiPriority w:val="9"/>
    <w:rsid w:val="003C2158"/>
    <w:rPr>
      <w:rFonts w:ascii="Arial" w:eastAsiaTheme="majorEastAsia" w:hAnsi="Arial" w:cstheme="majorBidi"/>
      <w:i/>
      <w:iCs/>
      <w:lang w:val="es-ES"/>
    </w:rPr>
  </w:style>
  <w:style w:type="character" w:customStyle="1" w:styleId="Ttulo5Car">
    <w:name w:val="Título 5 Car"/>
    <w:basedOn w:val="Fuentedeprrafopredeter"/>
    <w:link w:val="Ttulo5"/>
    <w:uiPriority w:val="9"/>
    <w:rsid w:val="00857D3F"/>
    <w:rPr>
      <w:rFonts w:asciiTheme="majorHAnsi" w:eastAsiaTheme="majorEastAsia" w:hAnsiTheme="majorHAnsi" w:cstheme="majorBidi"/>
      <w:color w:val="2F5496" w:themeColor="accent1" w:themeShade="BF"/>
      <w:lang w:val="es-ES"/>
    </w:rPr>
  </w:style>
  <w:style w:type="table" w:styleId="Tablaconcuadrcula">
    <w:name w:val="Table Grid"/>
    <w:basedOn w:val="Tablanormal"/>
    <w:uiPriority w:val="39"/>
    <w:rsid w:val="005F2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F2281"/>
    <w:pPr>
      <w:spacing w:after="200"/>
    </w:pPr>
    <w:rPr>
      <w:i/>
      <w:iCs/>
      <w:color w:val="44546A" w:themeColor="text2"/>
      <w:sz w:val="18"/>
      <w:szCs w:val="18"/>
    </w:rPr>
  </w:style>
  <w:style w:type="paragraph" w:styleId="Textoindependiente">
    <w:name w:val="Body Text"/>
    <w:basedOn w:val="Normal"/>
    <w:link w:val="TextoindependienteCar"/>
    <w:uiPriority w:val="1"/>
    <w:qFormat/>
    <w:rsid w:val="00015E00"/>
    <w:rPr>
      <w:sz w:val="24"/>
      <w:szCs w:val="24"/>
    </w:rPr>
  </w:style>
  <w:style w:type="character" w:customStyle="1" w:styleId="TextoindependienteCar">
    <w:name w:val="Texto independiente Car"/>
    <w:basedOn w:val="Fuentedeprrafopredeter"/>
    <w:link w:val="Textoindependiente"/>
    <w:uiPriority w:val="1"/>
    <w:rsid w:val="00015E00"/>
    <w:rPr>
      <w:rFonts w:ascii="Arial MT" w:eastAsia="Arial MT" w:hAnsi="Arial MT" w:cs="Arial MT"/>
      <w:sz w:val="24"/>
      <w:szCs w:val="24"/>
      <w:lang w:val="es-ES"/>
    </w:rPr>
  </w:style>
  <w:style w:type="paragraph" w:styleId="Encabezado">
    <w:name w:val="header"/>
    <w:basedOn w:val="Normal"/>
    <w:link w:val="EncabezadoCar"/>
    <w:uiPriority w:val="99"/>
    <w:unhideWhenUsed/>
    <w:rsid w:val="00616206"/>
    <w:pPr>
      <w:tabs>
        <w:tab w:val="center" w:pos="4419"/>
        <w:tab w:val="right" w:pos="8838"/>
      </w:tabs>
    </w:pPr>
  </w:style>
  <w:style w:type="character" w:customStyle="1" w:styleId="EncabezadoCar">
    <w:name w:val="Encabezado Car"/>
    <w:basedOn w:val="Fuentedeprrafopredeter"/>
    <w:link w:val="Encabezado"/>
    <w:uiPriority w:val="99"/>
    <w:rsid w:val="00616206"/>
    <w:rPr>
      <w:rFonts w:ascii="Arial MT" w:eastAsia="Arial MT" w:hAnsi="Arial MT" w:cs="Arial MT"/>
      <w:lang w:val="es-ES"/>
    </w:rPr>
  </w:style>
  <w:style w:type="paragraph" w:styleId="Piedepgina">
    <w:name w:val="footer"/>
    <w:basedOn w:val="Normal"/>
    <w:link w:val="PiedepginaCar"/>
    <w:uiPriority w:val="99"/>
    <w:unhideWhenUsed/>
    <w:rsid w:val="00616206"/>
    <w:pPr>
      <w:tabs>
        <w:tab w:val="center" w:pos="4419"/>
        <w:tab w:val="right" w:pos="8838"/>
      </w:tabs>
    </w:pPr>
  </w:style>
  <w:style w:type="character" w:customStyle="1" w:styleId="PiedepginaCar">
    <w:name w:val="Pie de página Car"/>
    <w:basedOn w:val="Fuentedeprrafopredeter"/>
    <w:link w:val="Piedepgina"/>
    <w:uiPriority w:val="99"/>
    <w:rsid w:val="00616206"/>
    <w:rPr>
      <w:rFonts w:ascii="Arial MT" w:eastAsia="Arial MT" w:hAnsi="Arial MT" w:cs="Arial MT"/>
      <w:lang w:val="es-ES"/>
    </w:rPr>
  </w:style>
  <w:style w:type="paragraph" w:styleId="TtuloTDC">
    <w:name w:val="TOC Heading"/>
    <w:basedOn w:val="Ttulo1"/>
    <w:next w:val="Normal"/>
    <w:uiPriority w:val="39"/>
    <w:unhideWhenUsed/>
    <w:qFormat/>
    <w:rsid w:val="006A1516"/>
    <w:pPr>
      <w:widowControl/>
      <w:numPr>
        <w:numId w:val="0"/>
      </w:numPr>
      <w:autoSpaceDE/>
      <w:autoSpaceDN/>
      <w:spacing w:line="259" w:lineRule="auto"/>
      <w:jc w:val="left"/>
      <w:outlineLvl w:val="9"/>
    </w:pPr>
    <w:rPr>
      <w:rFonts w:asciiTheme="majorHAnsi" w:hAnsiTheme="majorHAnsi"/>
      <w:b w:val="0"/>
      <w:color w:val="2F5496" w:themeColor="accent1" w:themeShade="BF"/>
      <w:sz w:val="32"/>
      <w:lang w:val="es-MX" w:eastAsia="es-MX"/>
    </w:rPr>
  </w:style>
  <w:style w:type="paragraph" w:styleId="TDC1">
    <w:name w:val="toc 1"/>
    <w:basedOn w:val="Normal"/>
    <w:next w:val="Normal"/>
    <w:autoRedefine/>
    <w:uiPriority w:val="39"/>
    <w:unhideWhenUsed/>
    <w:rsid w:val="00461C50"/>
    <w:pPr>
      <w:tabs>
        <w:tab w:val="right" w:leader="dot" w:pos="9395"/>
      </w:tabs>
      <w:spacing w:after="100"/>
      <w:jc w:val="center"/>
    </w:pPr>
    <w:rPr>
      <w:rFonts w:eastAsiaTheme="minorHAnsi"/>
      <w:b/>
      <w:bCs/>
      <w:noProof/>
      <w:lang w:val="es-419"/>
    </w:rPr>
  </w:style>
  <w:style w:type="paragraph" w:styleId="TDC2">
    <w:name w:val="toc 2"/>
    <w:basedOn w:val="Normal"/>
    <w:next w:val="Normal"/>
    <w:autoRedefine/>
    <w:uiPriority w:val="39"/>
    <w:unhideWhenUsed/>
    <w:rsid w:val="006A1516"/>
    <w:pPr>
      <w:spacing w:after="100"/>
      <w:ind w:left="220"/>
    </w:pPr>
  </w:style>
  <w:style w:type="paragraph" w:styleId="TDC3">
    <w:name w:val="toc 3"/>
    <w:basedOn w:val="Normal"/>
    <w:next w:val="Normal"/>
    <w:autoRedefine/>
    <w:uiPriority w:val="39"/>
    <w:unhideWhenUsed/>
    <w:rsid w:val="006A1516"/>
    <w:pPr>
      <w:spacing w:after="100"/>
      <w:ind w:left="440"/>
    </w:pPr>
  </w:style>
  <w:style w:type="character" w:styleId="Hipervnculo">
    <w:name w:val="Hyperlink"/>
    <w:basedOn w:val="Fuentedeprrafopredeter"/>
    <w:uiPriority w:val="99"/>
    <w:unhideWhenUsed/>
    <w:rsid w:val="006A1516"/>
    <w:rPr>
      <w:color w:val="0563C1" w:themeColor="hyperlink"/>
      <w:u w:val="single"/>
    </w:rPr>
  </w:style>
  <w:style w:type="paragraph" w:styleId="Prrafodelista">
    <w:name w:val="List Paragraph"/>
    <w:basedOn w:val="Normal"/>
    <w:uiPriority w:val="34"/>
    <w:qFormat/>
    <w:rsid w:val="009100CE"/>
    <w:pPr>
      <w:widowControl/>
      <w:autoSpaceDE/>
      <w:autoSpaceDN/>
      <w:spacing w:after="161" w:line="359" w:lineRule="auto"/>
      <w:ind w:left="720" w:hanging="10"/>
      <w:contextualSpacing/>
    </w:pPr>
    <w:rPr>
      <w:rFonts w:eastAsia="Arial" w:cs="Arial"/>
      <w:color w:val="000000"/>
      <w:kern w:val="2"/>
      <w:sz w:val="24"/>
      <w:szCs w:val="24"/>
      <w:lang w:val="es-MX" w:eastAsia="es-MX"/>
      <w14:ligatures w14:val="standardContextual"/>
    </w:rPr>
  </w:style>
  <w:style w:type="paragraph" w:styleId="Tabladeilustraciones">
    <w:name w:val="table of figures"/>
    <w:basedOn w:val="Normal"/>
    <w:next w:val="Normal"/>
    <w:uiPriority w:val="99"/>
    <w:unhideWhenUsed/>
    <w:rsid w:val="00706B02"/>
    <w:pPr>
      <w:spacing w:after="0"/>
    </w:pPr>
  </w:style>
  <w:style w:type="paragraph" w:styleId="NormalWeb">
    <w:name w:val="Normal (Web)"/>
    <w:basedOn w:val="Normal"/>
    <w:uiPriority w:val="99"/>
    <w:semiHidden/>
    <w:unhideWhenUsed/>
    <w:rsid w:val="00706B02"/>
    <w:pPr>
      <w:widowControl/>
      <w:autoSpaceDE/>
      <w:autoSpaceDN/>
      <w:spacing w:before="100" w:beforeAutospacing="1" w:after="100" w:afterAutospacing="1" w:line="240" w:lineRule="auto"/>
      <w:jc w:val="left"/>
    </w:pPr>
    <w:rPr>
      <w:rFonts w:ascii="Times New Roman" w:eastAsia="Times New Roman" w:hAnsi="Times New Roman" w:cs="Times New Roman"/>
      <w:sz w:val="24"/>
      <w:szCs w:val="24"/>
      <w:lang w:val="es-MX" w:eastAsia="es-MX"/>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eastAsia="Arial MT" w:hAnsi="Arial" w:cs="Arial MT"/>
      <w:sz w:val="20"/>
      <w:szCs w:val="20"/>
      <w:lang w:val="es-ES"/>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D552E5"/>
    <w:rPr>
      <w:b/>
      <w:bCs/>
    </w:rPr>
  </w:style>
  <w:style w:type="character" w:customStyle="1" w:styleId="AsuntodelcomentarioCar">
    <w:name w:val="Asunto del comentario Car"/>
    <w:basedOn w:val="TextocomentarioCar"/>
    <w:link w:val="Asuntodelcomentario"/>
    <w:uiPriority w:val="99"/>
    <w:semiHidden/>
    <w:rsid w:val="00D552E5"/>
    <w:rPr>
      <w:rFonts w:ascii="Arial" w:eastAsia="Arial MT" w:hAnsi="Arial" w:cs="Arial MT"/>
      <w:b/>
      <w:bCs/>
      <w:sz w:val="20"/>
      <w:szCs w:val="20"/>
      <w:lang w:val="es-ES"/>
    </w:rPr>
  </w:style>
  <w:style w:type="character" w:customStyle="1" w:styleId="CommentReference1">
    <w:name w:val="Comment Reference1"/>
    <w:basedOn w:val="Fuentedeprrafopredeter"/>
    <w:uiPriority w:val="99"/>
    <w:semiHidden/>
    <w:unhideWhenUsed/>
    <w:rsid w:val="007C4C5B"/>
    <w:rPr>
      <w:sz w:val="16"/>
      <w:szCs w:val="16"/>
    </w:rPr>
  </w:style>
  <w:style w:type="paragraph" w:customStyle="1" w:styleId="CommentText1">
    <w:name w:val="Comment Text1"/>
    <w:basedOn w:val="Normal"/>
    <w:uiPriority w:val="99"/>
    <w:unhideWhenUsed/>
    <w:rsid w:val="007C4C5B"/>
    <w:pPr>
      <w:spacing w:line="240" w:lineRule="auto"/>
    </w:pPr>
    <w:rPr>
      <w:sz w:val="20"/>
      <w:szCs w:val="20"/>
    </w:rPr>
  </w:style>
  <w:style w:type="paragraph" w:customStyle="1" w:styleId="CommentSubject1">
    <w:name w:val="Comment Subject1"/>
    <w:basedOn w:val="CommentText1"/>
    <w:next w:val="CommentText1"/>
    <w:uiPriority w:val="99"/>
    <w:semiHidden/>
    <w:unhideWhenUsed/>
    <w:rsid w:val="007C4C5B"/>
    <w:rPr>
      <w:b/>
      <w:bCs/>
    </w:rPr>
  </w:style>
  <w:style w:type="character" w:styleId="Mencinsinresolver">
    <w:name w:val="Unresolved Mention"/>
    <w:basedOn w:val="Fuentedeprrafopredeter"/>
    <w:uiPriority w:val="99"/>
    <w:semiHidden/>
    <w:unhideWhenUsed/>
    <w:rsid w:val="004334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42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3.png"/><Relationship Id="rId21" Type="http://schemas.openxmlformats.org/officeDocument/2006/relationships/image" Target="media/image2.png"/><Relationship Id="rId34" Type="http://schemas.openxmlformats.org/officeDocument/2006/relationships/footer" Target="footer8.xml"/><Relationship Id="rId7" Type="http://schemas.openxmlformats.org/officeDocument/2006/relationships/settings" Target="settings.xml"/><Relationship Id="rId12" Type="http://schemas.openxmlformats.org/officeDocument/2006/relationships/hyperlink" Target="file:///C:\Users\javi6\Downloads\Morales%20Merlo%20Javier%20capitulo%202%20%20(1).docx" TargetMode="External"/><Relationship Id="rId17" Type="http://schemas.openxmlformats.org/officeDocument/2006/relationships/header" Target="header3.xml"/><Relationship Id="rId25" Type="http://schemas.openxmlformats.org/officeDocument/2006/relationships/footer" Target="footer6.xml"/><Relationship Id="rId33" Type="http://schemas.openxmlformats.org/officeDocument/2006/relationships/header" Target="header9.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6.xml"/><Relationship Id="rId32" Type="http://schemas.openxmlformats.org/officeDocument/2006/relationships/footer" Target="footer7.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oter" Target="footer5.xml"/><Relationship Id="rId28" Type="http://schemas.openxmlformats.org/officeDocument/2006/relationships/image" Target="media/image5.png"/><Relationship Id="rId36" Type="http://schemas.openxmlformats.org/officeDocument/2006/relationships/footer" Target="footer9.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header" Target="header8.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5.xml"/><Relationship Id="rId27" Type="http://schemas.openxmlformats.org/officeDocument/2006/relationships/image" Target="media/image4.png"/><Relationship Id="rId30" Type="http://schemas.openxmlformats.org/officeDocument/2006/relationships/header" Target="header7.xml"/><Relationship Id="rId35" Type="http://schemas.openxmlformats.org/officeDocument/2006/relationships/header" Target="header10.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F9C59964EE1CF43ACC86F9A40EFB5D5" ma:contentTypeVersion="3" ma:contentTypeDescription="Create a new document." ma:contentTypeScope="" ma:versionID="03a58b6224ac3a1728f6799d2cd997e0">
  <xsd:schema xmlns:xsd="http://www.w3.org/2001/XMLSchema" xmlns:xs="http://www.w3.org/2001/XMLSchema" xmlns:p="http://schemas.microsoft.com/office/2006/metadata/properties" xmlns:ns2="86c57ce5-34a9-412a-a77e-5d60872d781a" targetNamespace="http://schemas.microsoft.com/office/2006/metadata/properties" ma:root="true" ma:fieldsID="3b0bf86cb7fe78d2dda7123bf909e666" ns2:_="">
    <xsd:import namespace="86c57ce5-34a9-412a-a77e-5d60872d781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c57ce5-34a9-412a-a77e-5d60872d78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FD2CF69-1999-45F1-856D-7731620EF7FE}">
  <ds:schemaRefs>
    <ds:schemaRef ds:uri="http://schemas.microsoft.com/sharepoint/v3/contenttype/forms"/>
  </ds:schemaRefs>
</ds:datastoreItem>
</file>

<file path=customXml/itemProps2.xml><?xml version="1.0" encoding="utf-8"?>
<ds:datastoreItem xmlns:ds="http://schemas.openxmlformats.org/officeDocument/2006/customXml" ds:itemID="{3310FCEC-6CE5-47BE-86EB-06E0B0AC14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A874F97-7D17-4202-953E-BFB40D510C8C}">
  <ds:schemaRefs>
    <ds:schemaRef ds:uri="http://schemas.openxmlformats.org/officeDocument/2006/bibliography"/>
  </ds:schemaRefs>
</ds:datastoreItem>
</file>

<file path=customXml/itemProps4.xml><?xml version="1.0" encoding="utf-8"?>
<ds:datastoreItem xmlns:ds="http://schemas.openxmlformats.org/officeDocument/2006/customXml" ds:itemID="{5989E339-62D6-4072-8D6D-8D25C72F96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c57ce5-34a9-412a-a77e-5d60872d78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63</Pages>
  <Words>18118</Words>
  <Characters>99655</Characters>
  <Application>Microsoft Office Word</Application>
  <DocSecurity>0</DocSecurity>
  <Lines>830</Lines>
  <Paragraphs>235</Paragraphs>
  <ScaleCrop>false</ScaleCrop>
  <Company/>
  <LinksUpToDate>false</LinksUpToDate>
  <CharactersWithSpaces>117538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Henrry</dc:creator>
  <cp:keywords/>
  <dc:description/>
  <cp:lastModifiedBy>Javier Limber Morales Merlo</cp:lastModifiedBy>
  <cp:revision>2</cp:revision>
  <dcterms:created xsi:type="dcterms:W3CDTF">2026-08-10T21:19:00Z</dcterms:created>
  <dcterms:modified xsi:type="dcterms:W3CDTF">2026-08-10T21:19:00Z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0x0101001F9C59964EE1CF43ACC86F9A40EFB5D5</vt:lpwstr>
  </property>
</Properties>
</file>