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Opgave til konsulentgruppen</w:t>
      </w:r>
    </w:p>
    <w:p>
      <w:pPr>
        <w:spacing w:after="120"/>
      </w:pPr>
      <w:r>
        <w:rPr>
          <w:b/>
          <w:bCs/>
        </w:rPr>
        <w:t xml:space="preserve">DetStoreProjekt: udviklingsmotoren. Version 2.</w:t>
      </w:r>
    </w:p>
    <w:p>
      <w:pPr>
        <w:spacing w:after="120"/>
      </w:pPr>
      <w:r>
        <w:t xml:space="preserve">29. september 2026. Ejer: Thomas. Erstatter opgaven af 28. september 2026. Vedlagt som vidensgrundlag: DetStoreProjekt_Statusrapport.docx</w:t>
      </w:r>
    </w:p>
    <w:p>
      <w:pPr>
        <w:pStyle w:val="Heading2"/>
      </w:pPr>
      <w:r>
        <w:t xml:space="preserve">Hvad er nyt i forhold til version 1</w:t>
      </w:r>
    </w:p>
    <w:p>
      <w:pPr>
        <w:pStyle w:val="ListParagraph"/>
        <w:numPr>
          <w:ilvl w:val="0"/>
          <w:numId w:val="2"/>
        </w:numPr>
        <w:spacing w:after="60"/>
      </w:pPr>
      <w:r>
        <w:t xml:space="preserve">Konsulent 2 er skiftet fra EasyLanguage-ekspert til </w:t>
      </w:r>
      <w:r>
        <w:rPr>
          <w:b/>
          <w:bCs/>
        </w:rPr>
        <w:t xml:space="preserve">kvantitativ pipeline-/analyseudvikler</w:t>
      </w:r>
      <w:r>
        <w:t xml:space="preserve">. Fokus er nu analyse af data, ikke fejl i de enkelte filtre.</w:t>
      </w:r>
    </w:p>
    <w:p>
      <w:pPr>
        <w:pStyle w:val="ListParagraph"/>
        <w:numPr>
          <w:ilvl w:val="0"/>
          <w:numId w:val="2"/>
        </w:numPr>
        <w:spacing w:after="60"/>
      </w:pPr>
      <w:r>
        <w:t xml:space="preserve">Produktionslinjen har fået nye navne og nye led (afsnit 3).</w:t>
      </w:r>
    </w:p>
    <w:p>
      <w:pPr>
        <w:pStyle w:val="ListParagraph"/>
        <w:numPr>
          <w:ilvl w:val="0"/>
          <w:numId w:val="2"/>
        </w:numPr>
        <w:spacing w:after="60"/>
      </w:pPr>
      <w:r>
        <w:t xml:space="preserve">Thomas’ beslutninger og panelets anbefalinger fra 29. september er tilføjet (afsnit 4).</w:t>
      </w:r>
    </w:p>
    <w:p>
      <w:pPr>
        <w:pStyle w:val="ListParagraph"/>
        <w:numPr>
          <w:ilvl w:val="0"/>
          <w:numId w:val="2"/>
        </w:numPr>
        <w:spacing w:after="60"/>
      </w:pPr>
      <w:r>
        <w:t xml:space="preserve">Plateau-trappen er nu defineret (afsnit 5). MACD-eksemplet er fjernet.</w:t>
      </w:r>
    </w:p>
    <w:p>
      <w:pPr>
        <w:pStyle w:val="ListParagraph"/>
        <w:numPr>
          <w:ilvl w:val="0"/>
          <w:numId w:val="2"/>
        </w:numPr>
        <w:spacing w:after="60"/>
      </w:pPr>
      <w:r>
        <w:t xml:space="preserve">Pharos beskrives, men designes og bygges ikke i denne runde.</w:t>
      </w:r>
    </w:p>
    <w:p>
      <w:pPr>
        <w:pStyle w:val="Heading1"/>
      </w:pPr>
      <w:r>
        <w:t xml:space="preserve">0. Til den overordnede agent (læs dette først)</w:t>
      </w:r>
    </w:p>
    <w:p>
      <w:pPr>
        <w:spacing w:after="120"/>
      </w:pPr>
      <w:r>
        <w:t xml:space="preserve">Du får denne fil og statusrapporten. Din opgave er at fordele arbejdet til tre konsulent-agenter og selv indgå som den fjerde deltager. Alle fire arbejder sammen om én fælles rapport.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Deltager</w:t>
            </w:r>
          </w:p>
        </w:tc>
        <w:tc>
          <w:tcPr>
            <w:tcW w:type="dxa" w:w="62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Rolle</w:t>
            </w:r>
          </w:p>
        </w:tc>
      </w:tr>
      <w:tr>
        <w:trPr>
          <w:tblHeader w:val="off"/>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Overordnet agent (dig)</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Fordeler opgaven, leder samtalen, slår op i repoet for konsulenterne, samler den fælles rapport og skriver rapportens del 4.</w:t>
            </w:r>
          </w:p>
        </w:tc>
      </w:tr>
      <w:tr>
        <w:trPr>
          <w:tblHeader w:val="off"/>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Konsulent 1</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Kvantitativ statistiker. Se afsnit 6.1.</w:t>
            </w:r>
          </w:p>
        </w:tc>
      </w:tr>
      <w:tr>
        <w:trPr>
          <w:tblHeader w:val="off"/>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Konsulent 2</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Kvantitativ pipeline-/analyseudvikler. Se afsnit 6.2.</w:t>
            </w:r>
          </w:p>
        </w:tc>
      </w:tr>
      <w:tr>
        <w:trPr>
          <w:tblHeader w:val="off"/>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Konsulent 3</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Data- og pipeline-arkitekt. Se afsnit 6.3.</w:t>
            </w:r>
          </w:p>
        </w:tc>
      </w:tr>
    </w:tbl>
    <w:p>
      <w:pPr>
        <w:spacing w:after="60"/>
      </w:pPr>
    </w:p>
    <w:p>
      <w:pPr>
        <w:spacing w:after="120"/>
      </w:pPr>
      <w:r>
        <w:rPr>
          <w:b/>
          <w:bCs/>
        </w:rPr>
        <w:t xml:space="preserve">Sådan fordeler du: </w:t>
      </w:r>
      <w:r>
        <w:t xml:space="preserve">Giv hver konsulent afsnit 1 til 5 og 7 til 10 (fælles del) samt sit eget afsnit under 6. Alle får statusrapporten. Hver konsulent skal kunne løse sin del uden at læse de andres afsnit, men må gerne læse dem.</w:t>
      </w:r>
    </w:p>
    <w:p>
      <w:pPr>
        <w:spacing w:after="120"/>
      </w:pPr>
      <w:r>
        <w:rPr>
          <w:b/>
          <w:bCs/>
        </w:rPr>
        <w:t xml:space="preserve">Roller må ikke slås sammen. </w:t>
      </w:r>
      <w:r>
        <w:t xml:space="preserve">Den, der finder eller bygger edges, må ikke være den samme, som dømmer dem. Konsulent 1 designer og godkender metoder, men bygger dem ikke. Konsulent 2 bygger det, Konsulent 1 har godkendt, men dømmer ikke selv.</w:t>
      </w:r>
    </w:p>
    <w:p>
      <w:pPr>
        <w:pStyle w:val="Heading1"/>
      </w:pPr>
      <w:r>
        <w:t xml:space="preserve">1. Rammer for alle fire</w:t>
      </w:r>
    </w:p>
    <w:p>
      <w:pPr>
        <w:pStyle w:val="Heading2"/>
      </w:pPr>
      <w:r>
        <w:t xml:space="preserve">Adgang</w:t>
      </w:r>
    </w:p>
    <w:p>
      <w:pPr>
        <w:pStyle w:val="ListParagraph"/>
        <w:numPr>
          <w:ilvl w:val="0"/>
          <w:numId w:val="2"/>
        </w:numPr>
        <w:spacing w:after="60"/>
      </w:pPr>
      <w:r>
        <w:t xml:space="preserve">Alle fire har adgang til internettet, til denne fil og til statusrapporten.</w:t>
      </w:r>
    </w:p>
    <w:p>
      <w:pPr>
        <w:pStyle w:val="ListParagraph"/>
        <w:numPr>
          <w:ilvl w:val="0"/>
          <w:numId w:val="2"/>
        </w:numPr>
        <w:spacing w:after="60"/>
      </w:pPr>
      <w:r>
        <w:rPr>
          <w:b/>
          <w:bCs/>
        </w:rPr>
        <w:t xml:space="preserve">Kun den overordnede agent </w:t>
      </w:r>
      <w:r>
        <w:t xml:space="preserve">har desuden læseadgang til projektets GitHub-repo (linow1977/DetStoreProjekt). Den må læse kode, noter og VIDENSLOG.md, men ikke ændre, oprette eller slette noget i repoet.</w:t>
      </w:r>
    </w:p>
    <w:p>
      <w:pPr>
        <w:pStyle w:val="ListParagraph"/>
        <w:numPr>
          <w:ilvl w:val="0"/>
          <w:numId w:val="2"/>
        </w:numPr>
        <w:spacing w:after="60"/>
      </w:pPr>
      <w:r>
        <w:t xml:space="preserve">Konsulenterne har ikke selv adgang til repoet, men må bede den overordnede agent slå noget op og svare.</w:t>
      </w:r>
    </w:p>
    <w:p>
      <w:pPr>
        <w:pStyle w:val="ListParagraph"/>
        <w:numPr>
          <w:ilvl w:val="0"/>
          <w:numId w:val="2"/>
        </w:numPr>
        <w:spacing w:after="60"/>
      </w:pPr>
      <w:r>
        <w:t xml:space="preserve">Ingen har adgang til TradingDB, Thomas’ computer eller databaser, og ingen må forsøge at få det.</w:t>
      </w:r>
    </w:p>
    <w:p>
      <w:pPr>
        <w:pStyle w:val="ListParagraph"/>
        <w:numPr>
          <w:ilvl w:val="0"/>
          <w:numId w:val="2"/>
        </w:numPr>
        <w:spacing w:after="60"/>
      </w:pPr>
      <w:r>
        <w:t xml:space="preserve">Den overordnede agent kan derfor kontrollere påstande mod koden i repoet, men ingen kan kontrollere noget mod de virkelige data.</w:t>
      </w:r>
    </w:p>
    <w:p>
      <w:pPr>
        <w:pStyle w:val="ListParagraph"/>
        <w:numPr>
          <w:ilvl w:val="0"/>
          <w:numId w:val="2"/>
        </w:numPr>
        <w:spacing w:after="60"/>
      </w:pPr>
      <w:r>
        <w:t xml:space="preserve">Statusrapporten bruger de gamle navne på leddene. Se oversættelsen i afsnit 3. Repoet kan også indeholde de gamle navne.</w:t>
      </w:r>
    </w:p>
    <w:p>
      <w:pPr>
        <w:pStyle w:val="Heading2"/>
      </w:pPr>
      <w:r>
        <w:t xml:space="preserve">Lov, moral og etik</w:t>
      </w:r>
    </w:p>
    <w:p>
      <w:pPr>
        <w:pStyle w:val="ListParagraph"/>
        <w:numPr>
          <w:ilvl w:val="0"/>
          <w:numId w:val="2"/>
        </w:numPr>
        <w:spacing w:after="60"/>
      </w:pPr>
      <w:r>
        <w:t xml:space="preserve">Hold jer inden for lovens regler, almindelig moral og etik.</w:t>
      </w:r>
    </w:p>
    <w:p>
      <w:pPr>
        <w:pStyle w:val="ListParagraph"/>
        <w:numPr>
          <w:ilvl w:val="0"/>
          <w:numId w:val="2"/>
        </w:numPr>
        <w:spacing w:after="60"/>
      </w:pPr>
      <w:r>
        <w:t xml:space="preserve">Brug kun lovlige kilder på internettet. Kopier ikke andres arbejde, og angiv kilder.</w:t>
      </w:r>
    </w:p>
    <w:p>
      <w:pPr>
        <w:pStyle w:val="ListParagraph"/>
        <w:numPr>
          <w:ilvl w:val="0"/>
          <w:numId w:val="2"/>
        </w:numPr>
        <w:spacing w:after="60"/>
      </w:pPr>
      <w:r>
        <w:t xml:space="preserve">Lov aldrig afkast eller garanteret gevinst. Handel med finansielle instrumenter indebærer risiko for tab.</w:t>
      </w:r>
    </w:p>
    <w:p>
      <w:pPr>
        <w:pStyle w:val="ListParagraph"/>
        <w:numPr>
          <w:ilvl w:val="0"/>
          <w:numId w:val="2"/>
        </w:numPr>
        <w:spacing w:after="60"/>
      </w:pPr>
      <w:r>
        <w:t xml:space="preserve">Vær ærlige om usikkerhed. Skriv hellere “vi ved det ikke” end at gætte.</w:t>
      </w:r>
    </w:p>
    <w:p>
      <w:pPr>
        <w:pStyle w:val="Heading2"/>
      </w:pPr>
      <w:r>
        <w:t xml:space="preserve">Rådgivning, ikke beslutning</w:t>
      </w:r>
    </w:p>
    <w:p>
      <w:pPr>
        <w:spacing w:after="120"/>
      </w:pPr>
      <w:r>
        <w:t xml:space="preserve">Jeres rapport er råd til Thomas. I ændrer ikke noget selv, og kun Thomas beslutter, hvad der bruges. Thomas svarer ikke undervejs, så uafklarede punkter samles i én liste til ham, og I gætter ikke.</w:t>
      </w:r>
    </w:p>
    <w:p>
      <w:pPr>
        <w:pStyle w:val="Heading2"/>
      </w:pPr>
      <w:r>
        <w:t xml:space="preserve">Markér, hvor hver påstand kommer fra</w:t>
      </w:r>
    </w:p>
    <w:p>
      <w:pPr>
        <w:spacing w:after="120"/>
      </w:pPr>
      <w:r>
        <w:t xml:space="preserve">Sæt en af disse mærker på hver væsentlig påstand i rapporten:</w:t>
      </w:r>
    </w:p>
    <w:p>
      <w:pPr>
        <w:pStyle w:val="ListParagraph"/>
        <w:numPr>
          <w:ilvl w:val="0"/>
          <w:numId w:val="2"/>
        </w:numPr>
        <w:spacing w:after="60"/>
      </w:pPr>
      <w:r>
        <w:rPr>
          <w:b/>
          <w:bCs/>
        </w:rPr>
        <w:t xml:space="preserve">[Rapport]</w:t>
      </w:r>
      <w:r>
        <w:t xml:space="preserve"> står i statusrapporten eller i denne fil.</w:t>
      </w:r>
    </w:p>
    <w:p>
      <w:pPr>
        <w:pStyle w:val="ListParagraph"/>
        <w:numPr>
          <w:ilvl w:val="0"/>
          <w:numId w:val="2"/>
        </w:numPr>
        <w:spacing w:after="60"/>
      </w:pPr>
      <w:r>
        <w:rPr>
          <w:b/>
          <w:bCs/>
        </w:rPr>
        <w:t xml:space="preserve">[Repo]</w:t>
      </w:r>
      <w:r>
        <w:t xml:space="preserve"> er fundet i repoet af den overordnede agent. Angiv filen.</w:t>
      </w:r>
    </w:p>
    <w:p>
      <w:pPr>
        <w:pStyle w:val="ListParagraph"/>
        <w:numPr>
          <w:ilvl w:val="0"/>
          <w:numId w:val="2"/>
        </w:numPr>
        <w:spacing w:after="60"/>
      </w:pPr>
      <w:r>
        <w:rPr>
          <w:b/>
          <w:bCs/>
        </w:rPr>
        <w:t xml:space="preserve">[Net]</w:t>
      </w:r>
      <w:r>
        <w:t xml:space="preserve"> kommer fra internettet. Angiv kilden.</w:t>
      </w:r>
    </w:p>
    <w:p>
      <w:pPr>
        <w:pStyle w:val="ListParagraph"/>
        <w:numPr>
          <w:ilvl w:val="0"/>
          <w:numId w:val="2"/>
        </w:numPr>
        <w:spacing w:after="60"/>
      </w:pPr>
      <w:r>
        <w:rPr>
          <w:b/>
          <w:bCs/>
        </w:rPr>
        <w:t xml:space="preserve">[Antagelse]</w:t>
      </w:r>
      <w:r>
        <w:t xml:space="preserve"> er jeres egen vurdering. Skriv kort, hvorfor.</w:t>
      </w:r>
    </w:p>
    <w:p>
      <w:pPr>
        <w:pStyle w:val="Heading1"/>
      </w:pPr>
      <w:r>
        <w:t xml:space="preserve">2. Målet</w:t>
      </w:r>
    </w:p>
    <w:p>
      <w:pPr>
        <w:spacing w:after="120"/>
      </w:pPr>
      <w:r>
        <w:t xml:space="preserve">Målet er at bygge fundamentet til en privat, fuldautomatisk daytrading-fond. Kernen er ikke én strategi, men en fabrik, der selv kan finde, teste og udvælge mange kortsigtede strategier ud fra teknisk analyse af prisdata. Ambitionen er at nå et niveau, der kan sammenlignes med nogle af verdens bedste systematiske fonde inden for samme type.</w:t>
      </w:r>
    </w:p>
    <w:p>
      <w:pPr>
        <w:spacing w:after="120"/>
      </w:pPr>
      <w:r>
        <w:rPr>
          <w:b/>
          <w:bCs/>
        </w:rPr>
        <w:t xml:space="preserve">Det konkrete mål for jer: </w:t>
      </w:r>
      <w:r>
        <w:t xml:space="preserve">Analysen i motoren skal kunne skille ægte signaler fra tilfældige. Hjælp Thomas med at nå et sted, hvor man kan stole på, at det, der kommer ud af RSA, OOS og embargo, er ægte og ikke tilfældigt.</w:t>
      </w:r>
    </w:p>
    <w:p>
      <w:pPr>
        <w:spacing w:after="120"/>
      </w:pPr>
      <w:r>
        <w:rPr>
          <w:b/>
          <w:bCs/>
        </w:rPr>
        <w:t xml:space="preserve">Ikke med i denne runde: </w:t>
      </w:r>
      <w:r>
        <w:t xml:space="preserve">risiko på tværs af strategier, live-udførelse og rigtige penge. Pharos beskrives kun (se afsnit 6.3). EasyLanguage-arbejdet og porting til MultiCharts er heller ikke med (se afsnit 3).</w:t>
      </w:r>
    </w:p>
    <w:p>
      <w:pPr>
        <w:pStyle w:val="Heading1"/>
      </w:pPr>
      <w:r>
        <w:t xml:space="preserve">3. Systemet i dag</w:t>
      </w:r>
    </w:p>
    <w:p>
      <w:pPr>
        <w:spacing w:after="120"/>
      </w:pPr>
      <w:r>
        <w:t xml:space="preserve">Produktionslinjen har syv led. Rækkefølgen er:</w:t>
      </w:r>
    </w:p>
    <w:p>
      <w:pPr>
        <w:spacing w:after="120"/>
      </w:pPr>
      <w:r>
        <w:rPr>
          <w:b/>
          <w:bCs/>
        </w:rPr>
        <w:t xml:space="preserve">TradingDB → RawSignal Maker → RawSignal-Analyser (RSA) → Code Creater → Edge-Finder/Cruncher → Incubator → Pharos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Led</w:t>
            </w:r>
          </w:p>
        </w:tc>
        <w:tc>
          <w:tcPr>
            <w:tcW w:type="dxa" w:w="42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Hvad det skal gøre</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Status</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 TradingDB (TDB)</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Database for filtre, signaler, analyser, prisdata og signal-backtestdata.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Findes. Se statusrapporten.</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RawSignal Maker</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Laver hvert af omkring 380 filtre om til en signalkode (RS) og en kode, der viser signalet på grafen (RSme), til TradeStation og MultiCharts.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Teknisk færdig og afprøvet på 13 filtre. Fuld kørsel er ikke startet.</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 RawSignal-Analyser (RSA)</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Kører RS som signal-backtest i TradeStation, lægger resultatet i TDB og analyserer det med event-metoden og plateau-metoden. RSA er porten: kun det, der består, går videre til OOS.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Metoden er delvist beskrevet (afsnit 5). Ingen kode.</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 Code Creater</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Laver et filter, der har bestået, om til handelsbar kode til TradeStation og MultiCharts.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Kun beskrevet.</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 Edge-Finder/Cruncher</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Finder stop og target, bruger kolonner efter Dave Mabes metode og tester med Monte Carlo og walk-forward-analyse (WFA).</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EdgeFinder er “ikke helt udformet”. Cruncher er kun et navn.</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 Incubator</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Sted, hvor færdige strategier lagres, mærkes og kontrolleres videre i embargo-perioden.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Findes ikke. Skal designes.</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 Pharos</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Overvåger strategierne og styrer porteføljen.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Kun en idé. Beskrives i denne runde, bygges ikke.</w:t>
            </w:r>
          </w:p>
        </w:tc>
      </w:tr>
    </w:tbl>
    <w:p>
      <w:pPr>
        <w:spacing w:after="60"/>
      </w:pPr>
    </w:p>
    <w:p>
      <w:pPr>
        <w:pStyle w:val="Heading2"/>
      </w:pPr>
      <w:r>
        <w:t xml:space="preserve">Oversættelse fra statusrapporten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Navn i statusrapporten</w:t>
            </w:r>
          </w:p>
        </w:tc>
        <w:tc>
          <w:tcPr>
            <w:tcW w:type="dxa" w:w="45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Navn nu</w:t>
            </w:r>
          </w:p>
        </w:tc>
      </w:tr>
      <w:tr>
        <w:trPr>
          <w:tblHeader w:val="off"/>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RawSignal Creature</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RawSignal Maker</w:t>
            </w:r>
          </w:p>
        </w:tc>
      </w:tr>
      <w:tr>
        <w:trPr>
          <w:tblHeader w:val="off"/>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RawSignal-Analyse</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RawSignal-Analyser (RSA)</w:t>
            </w:r>
          </w:p>
        </w:tc>
      </w:tr>
      <w:tr>
        <w:trPr>
          <w:tblHeader w:val="off"/>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EdgeFinder og EdgeCruncher</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Edge-Finder/Cruncher (ét led)</w:t>
            </w:r>
          </w:p>
        </w:tc>
      </w:tr>
      <w:tr>
        <w:trPr>
          <w:tblHeader w:val="off"/>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Dvale-lager</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Incubator [Antagelse: Thomas bekræfter i afsnit 10]</w:t>
            </w:r>
          </w:p>
        </w:tc>
      </w:tr>
    </w:tbl>
    <w:p>
      <w:pPr>
        <w:spacing w:after="60"/>
      </w:pPr>
    </w:p>
    <w:p>
      <w:pPr>
        <w:pStyle w:val="Heading2"/>
      </w:pPr>
      <w:r>
        <w:t xml:space="preserve">Data</w:t>
      </w:r>
    </w:p>
    <w:p>
      <w:pPr>
        <w:pStyle w:val="ListParagraph"/>
        <w:numPr>
          <w:ilvl w:val="0"/>
          <w:numId w:val="2"/>
        </w:numPr>
        <w:spacing w:after="60"/>
      </w:pPr>
      <w:r>
        <w:t xml:space="preserve">Bar-data bygges ud fra 1-minuts data og regnes om til den barstørrelse, backtesten er lavet på.</w:t>
      </w:r>
    </w:p>
    <w:p>
      <w:pPr>
        <w:pStyle w:val="ListParagraph"/>
        <w:numPr>
          <w:ilvl w:val="0"/>
          <w:numId w:val="2"/>
        </w:numPr>
        <w:spacing w:after="60"/>
      </w:pPr>
      <w:r>
        <w:t xml:space="preserve">Barstørrelser: 5, 10, 15, 20, 25, 30, 35, 40, 45, 50, 55 og 60 minutter.</w:t>
      </w:r>
    </w:p>
    <w:p>
      <w:pPr>
        <w:pStyle w:val="ListParagraph"/>
        <w:numPr>
          <w:ilvl w:val="0"/>
          <w:numId w:val="2"/>
        </w:numPr>
        <w:spacing w:after="60"/>
      </w:pPr>
      <w:r>
        <w:rPr>
          <w:b/>
          <w:bCs/>
        </w:rPr>
        <w:t xml:space="preserve">Periodeopdeling: </w:t>
      </w:r>
      <w:r>
        <w:t xml:space="preserve">2020-2024 er testdata. 2025 er OOS (data, der holdes uden for testen). 2026 er embargo (en sidste kontrol, der ikke røres før til sidst).</w:t>
      </w:r>
    </w:p>
    <w:p>
      <w:pPr>
        <w:pStyle w:val="Heading2"/>
      </w:pPr>
      <w:r>
        <w:t xml:space="preserve">Hvem bygger hvad</w:t>
      </w:r>
    </w:p>
    <w:p>
      <w:pPr>
        <w:pStyle w:val="ListParagraph"/>
        <w:numPr>
          <w:ilvl w:val="0"/>
          <w:numId w:val="2"/>
        </w:numPr>
        <w:spacing w:after="60"/>
      </w:pPr>
      <w:r>
        <w:t xml:space="preserve">Konsulent 1 designer metoder og godkender dem. Konsulent 2 og 3 bygger. Ingen bygger noget, de selv skal godkende.</w:t>
      </w:r>
    </w:p>
    <w:p>
      <w:pPr>
        <w:pStyle w:val="ListParagraph"/>
        <w:numPr>
          <w:ilvl w:val="0"/>
          <w:numId w:val="2"/>
        </w:numPr>
        <w:spacing w:after="60"/>
      </w:pPr>
      <w:r>
        <w:t xml:space="preserve">Analysen (RSA’s analyse og Edge-Finder/Cruncher) ligger uden for handelsplatformen. Python er udgangspunktet, fordi det allerede bruges i projektet. Konsulent 2 må foreslå andet med begrundelse.</w:t>
      </w:r>
    </w:p>
    <w:p>
      <w:pPr>
        <w:pStyle w:val="ListParagraph"/>
        <w:numPr>
          <w:ilvl w:val="0"/>
          <w:numId w:val="2"/>
        </w:numPr>
        <w:spacing w:after="60"/>
      </w:pPr>
      <w:r>
        <w:t xml:space="preserve">Kun signalkørslen i TradeStation og den færdige handelskode kræver EasyLanguage. Det arbejde ligger uden for denne runde. Konsulent 2 og 3 beskriver kun, hvad der skal gå ind og ud af platformen.</w:t>
      </w:r>
    </w:p>
    <w:p>
      <w:pPr>
        <w:pStyle w:val="Heading2"/>
      </w:pPr>
      <w:r>
        <w:t xml:space="preserve">Plug-and-play</w:t>
      </w:r>
    </w:p>
    <w:p>
      <w:pPr>
        <w:spacing w:after="120"/>
      </w:pPr>
      <w:r>
        <w:t xml:space="preserve">Systemet skal kunne køre uden kendskab til kode. Thomas er ikke programmør, så alt skal forklares i almindeligt sprog.</w:t>
      </w:r>
    </w:p>
    <w:p>
      <w:pPr>
        <w:pStyle w:val="Heading1"/>
      </w:pPr>
      <w:r>
        <w:t xml:space="preserve">4. Beslutninger og anbefalinger fra 29. september</w:t>
      </w:r>
    </w:p>
    <w:p>
      <w:pPr>
        <w:pStyle w:val="Heading2"/>
      </w:pPr>
      <w:r>
        <w:t xml:space="preserve">Besluttet af Thomas (ligger fast)</w:t>
      </w:r>
    </w:p>
    <w:p>
      <w:pPr>
        <w:pStyle w:val="ListParagraph"/>
        <w:numPr>
          <w:ilvl w:val="0"/>
          <w:numId w:val="2"/>
        </w:numPr>
        <w:spacing w:after="60"/>
      </w:pPr>
      <w:r>
        <w:t xml:space="preserve">RSA tester og analyserer alt for værdi-stabilitet, både over parametre og over tid, uanset hvad der måles.</w:t>
      </w:r>
    </w:p>
    <w:p>
      <w:pPr>
        <w:pStyle w:val="ListParagraph"/>
        <w:numPr>
          <w:ilvl w:val="0"/>
          <w:numId w:val="2"/>
        </w:numPr>
        <w:spacing w:after="60"/>
      </w:pPr>
      <w:r>
        <w:t xml:space="preserve">Kun det, der har bestået RSA, sendes til OOS.</w:t>
      </w:r>
    </w:p>
    <w:p>
      <w:pPr>
        <w:pStyle w:val="ListParagraph"/>
        <w:numPr>
          <w:ilvl w:val="0"/>
          <w:numId w:val="2"/>
        </w:numPr>
        <w:spacing w:after="60"/>
      </w:pPr>
      <w:r>
        <w:t xml:space="preserve">Det, der ikke holder i OOS, kasseres. Kasseret er endeligt.</w:t>
      </w:r>
    </w:p>
    <w:p>
      <w:pPr>
        <w:pStyle w:val="ListParagraph"/>
        <w:numPr>
          <w:ilvl w:val="0"/>
          <w:numId w:val="2"/>
        </w:numPr>
        <w:spacing w:after="60"/>
      </w:pPr>
      <w:r>
        <w:t xml:space="preserve">Overlevere kontrolleres videre i embargo 2026.</w:t>
      </w:r>
    </w:p>
    <w:p>
      <w:pPr>
        <w:pStyle w:val="ListParagraph"/>
        <w:numPr>
          <w:ilvl w:val="0"/>
          <w:numId w:val="2"/>
        </w:numPr>
        <w:spacing w:after="60"/>
      </w:pPr>
      <w:r>
        <w:t xml:space="preserve">Antal signaler i en celle er den vigtigste tjekker for, om en måling kan dømmes.</w:t>
      </w:r>
    </w:p>
    <w:p>
      <w:pPr>
        <w:pStyle w:val="ListParagraph"/>
        <w:numPr>
          <w:ilvl w:val="0"/>
          <w:numId w:val="2"/>
        </w:numPr>
        <w:spacing w:after="60"/>
      </w:pPr>
      <w:r>
        <w:t xml:space="preserve">Periodeopdelingen 2020-2024 / 2025 / 2026 bruges som arbejdsopdeling.</w:t>
      </w:r>
    </w:p>
    <w:p>
      <w:pPr>
        <w:pStyle w:val="Heading2"/>
      </w:pPr>
      <w:r>
        <w:t xml:space="preserve">Anbefalet af et ekspertpanel (ikke besluttet, skal vurderes)</w:t>
      </w:r>
    </w:p>
    <w:p>
      <w:pPr>
        <w:pStyle w:val="ListParagraph"/>
        <w:numPr>
          <w:ilvl w:val="0"/>
          <w:numId w:val="2"/>
        </w:numPr>
        <w:spacing w:after="60"/>
      </w:pPr>
      <w:r>
        <w:t xml:space="preserve">En tælle-tabel i TradingDB over alt, der nogensinde er testet, også døde filtre.</w:t>
      </w:r>
    </w:p>
    <w:p>
      <w:pPr>
        <w:pStyle w:val="ListParagraph"/>
        <w:numPr>
          <w:ilvl w:val="0"/>
          <w:numId w:val="2"/>
        </w:numPr>
        <w:spacing w:after="60"/>
      </w:pPr>
      <w:r>
        <w:t xml:space="preserve">Tilfældig-signal-kontrol: kør maskinen på tilfældige tidspunkter for at se, hvor mange “vindere” ren tilfældighed giver.</w:t>
      </w:r>
    </w:p>
    <w:p>
      <w:pPr>
        <w:pStyle w:val="ListParagraph"/>
        <w:numPr>
          <w:ilvl w:val="0"/>
          <w:numId w:val="2"/>
        </w:numPr>
        <w:spacing w:after="60"/>
      </w:pPr>
      <w:r>
        <w:t xml:space="preserve">Omkostningsgrænse i porten: bevægelsen skal klart overstige slippage og kommission.</w:t>
      </w:r>
    </w:p>
    <w:p>
      <w:pPr>
        <w:pStyle w:val="ListParagraph"/>
        <w:numPr>
          <w:ilvl w:val="0"/>
          <w:numId w:val="2"/>
        </w:numPr>
        <w:spacing w:after="60"/>
      </w:pPr>
      <w:r>
        <w:t xml:space="preserve">Ingen enkelt måned eller et enkelt år må stå for størstedelen af gevinsten.</w:t>
      </w:r>
    </w:p>
    <w:p>
      <w:pPr>
        <w:pStyle w:val="ListParagraph"/>
        <w:numPr>
          <w:ilvl w:val="0"/>
          <w:numId w:val="2"/>
        </w:numPr>
        <w:spacing w:after="60"/>
      </w:pPr>
      <w:r>
        <w:t xml:space="preserve">Ugedag er en test. Måned og uge bruges kun som stabilitetstjek. Søndag lægges sammen med mandag, men markeres i data.</w:t>
      </w:r>
    </w:p>
    <w:p>
      <w:pPr>
        <w:pStyle w:val="ListParagraph"/>
        <w:numPr>
          <w:ilvl w:val="0"/>
          <w:numId w:val="2"/>
        </w:numPr>
        <w:spacing w:after="60"/>
      </w:pPr>
      <w:r>
        <w:t xml:space="preserve">Rammes stop og target i samme minut, antages stop ramt først.</w:t>
      </w:r>
    </w:p>
    <w:p>
      <w:pPr>
        <w:pStyle w:val="ListParagraph"/>
        <w:numPr>
          <w:ilvl w:val="0"/>
          <w:numId w:val="2"/>
        </w:numPr>
        <w:spacing w:after="60"/>
      </w:pPr>
      <w:r>
        <w:t xml:space="preserve">Fredagsregel: 2-3 forud fastlagte varianter, ikke en fri grænse fundet i analysen.</w:t>
      </w:r>
    </w:p>
    <w:p>
      <w:pPr>
        <w:pStyle w:val="ListParagraph"/>
        <w:numPr>
          <w:ilvl w:val="0"/>
          <w:numId w:val="2"/>
        </w:numPr>
        <w:spacing w:after="60"/>
      </w:pPr>
      <w:r>
        <w:t xml:space="preserve">1-2 ugers buffer mellem 2024 og 2025.</w:t>
      </w:r>
    </w:p>
    <w:p>
      <w:pPr>
        <w:pStyle w:val="ListParagraph"/>
        <w:numPr>
          <w:ilvl w:val="0"/>
          <w:numId w:val="2"/>
        </w:numPr>
        <w:spacing w:after="60"/>
      </w:pPr>
      <w:r>
        <w:t xml:space="preserve">Engangs-port til OOS i koden, og en frysedato pr. strategi.</w:t>
      </w:r>
    </w:p>
    <w:p>
      <w:pPr>
        <w:pStyle w:val="ListParagraph"/>
        <w:numPr>
          <w:ilvl w:val="0"/>
          <w:numId w:val="2"/>
        </w:numPr>
        <w:spacing w:after="60"/>
      </w:pPr>
      <w:r>
        <w:t xml:space="preserve">Code Creater laver stop og target som parametre, ikke ét fast exit.</w:t>
      </w:r>
    </w:p>
    <w:p>
      <w:pPr>
        <w:pStyle w:val="ListParagraph"/>
        <w:numPr>
          <w:ilvl w:val="0"/>
          <w:numId w:val="2"/>
        </w:numPr>
        <w:spacing w:after="60"/>
      </w:pPr>
      <w:r>
        <w:t xml:space="preserve">Prisdata skal bekræftes at passe med TradeStations data (alignment). 2025-2026 hentes i en låst tabel.</w:t>
      </w:r>
    </w:p>
    <w:p>
      <w:pPr>
        <w:pStyle w:val="Heading2"/>
      </w:pPr>
      <w:r>
        <w:t xml:space="preserve">Datamængde</w:t>
      </w:r>
    </w:p>
    <w:p>
      <w:pPr>
        <w:pStyle w:val="ListParagraph"/>
        <w:numPr>
          <w:ilvl w:val="0"/>
          <w:numId w:val="2"/>
        </w:numPr>
        <w:spacing w:after="60"/>
      </w:pPr>
      <w:r>
        <w:t xml:space="preserve">50.000-100.000 tændinger er rigeligt til at måle stabilitet. Men signaler klumper sammen, så det reelle antal uafhængige målinger ligger tættere på antallet af handelsdage.</w:t>
      </w:r>
    </w:p>
    <w:p>
      <w:pPr>
        <w:pStyle w:val="ListParagraph"/>
        <w:numPr>
          <w:ilvl w:val="0"/>
          <w:numId w:val="2"/>
        </w:numPr>
        <w:spacing w:after="60"/>
      </w:pPr>
      <w:r>
        <w:t xml:space="preserve">Store opdelinger (periode, år, kvartal, ugedag) har rigeligt data. Kalendermåned har kun 5 år pr. måned.</w:t>
      </w:r>
    </w:p>
    <w:p>
      <w:pPr>
        <w:pStyle w:val="Heading1"/>
      </w:pPr>
      <w:r>
        <w:t xml:space="preserve">5. Eksempler på udfordringer</w:t>
      </w:r>
    </w:p>
    <w:p>
      <w:pPr>
        <w:spacing w:after="120"/>
      </w:pPr>
      <w:r>
        <w:t xml:space="preserve">Eksemplerne viser, hvilken slags problemer I skal finde. De er ikke en udtømmende liste.</w:t>
      </w:r>
    </w:p>
    <w:p>
      <w:pPr>
        <w:pStyle w:val="Heading2"/>
      </w:pPr>
      <w:r>
        <w:t xml:space="preserve">Eksempel A: mængden af kombinationer</w:t>
      </w:r>
    </w:p>
    <w:p>
      <w:pPr>
        <w:spacing w:after="120"/>
      </w:pPr>
      <w:r>
        <w:t xml:space="preserve">Filtre, barstørrelser, parametre, retning og opdelinger ganges sammen til op mod 1,8 millioner kandidater. Når man tester så mange, vil nogle se gode ud af ren tilfældighed. Panelet vurderede, at det er den største risiko i hele linjen, større end nogen enkelt regel. Find ud af, hvordan det kan måles og holdes nede.</w:t>
      </w:r>
    </w:p>
    <w:p>
      <w:pPr>
        <w:pStyle w:val="Heading2"/>
      </w:pPr>
      <w:r>
        <w:t xml:space="preserve">Eksempel B: plateau-trappen</w:t>
      </w:r>
    </w:p>
    <w:p>
      <w:pPr>
        <w:spacing w:after="120"/>
      </w:pPr>
      <w:r>
        <w:t xml:space="preserve">Et plateau er et område, hvor resultatet er godt, også når man flytter lidt på indstillingerne. Hver celle i et felt farves grøn, grå eller rød. Trappen 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126"/>
      </w:tblGrid>
      <w:tr>
        <w:trPr>
          <w:tblHeader/>
        </w:trPr>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Niveau</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Felt</w:t>
            </w:r>
          </w:p>
        </w:tc>
        <w:tc>
          <w:tcPr>
            <w:tcW w:type="dxa" w:w="6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Krav</w:t>
            </w:r>
          </w:p>
        </w:tc>
      </w:tr>
      <w:tr>
        <w:trPr>
          <w:tblHeader w:val="off"/>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PL1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3×3</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100 % grøn</w:t>
            </w:r>
          </w:p>
        </w:tc>
      </w:tr>
      <w:tr>
        <w:trPr>
          <w:tblHeader w:val="off"/>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PL2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5×5</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Under 50 % grå og 0 % rød. Midten er en PL1.</w:t>
            </w:r>
          </w:p>
        </w:tc>
      </w:tr>
      <w:tr>
        <w:trPr>
          <w:tblHeader w:val="off"/>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PL3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5×5</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100 % grøn</w:t>
            </w:r>
          </w:p>
        </w:tc>
      </w:tr>
      <w:tr>
        <w:trPr>
          <w:tblHeader w:val="off"/>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PL4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7×7</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Under 50 % grå og 0 % rød. Midten er en PL3.</w:t>
            </w:r>
          </w:p>
        </w:tc>
      </w:tr>
      <w:tr>
        <w:trPr>
          <w:tblHeader w:val="off"/>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PL5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7×7</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100 % grøn</w:t>
            </w:r>
          </w:p>
        </w:tc>
      </w:tr>
      <w:tr>
        <w:trPr>
          <w:tblHeader w:val="off"/>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PL6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9×9</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Under 50 % grå og under 20 % rød. Midten er en PL5.</w:t>
            </w:r>
          </w:p>
        </w:tc>
      </w:tr>
      <w:tr>
        <w:trPr>
          <w:tblHeader w:val="off"/>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PL7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9×9</w:t>
            </w:r>
          </w:p>
        </w:tc>
        <w:tc>
          <w:tcPr>
            <w:tcW w:type="dxa" w:w="61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100 % grøn</w:t>
            </w:r>
          </w:p>
        </w:tc>
      </w:tr>
    </w:tbl>
    <w:p>
      <w:pPr>
        <w:spacing w:after="60"/>
      </w:pPr>
    </w:p>
    <w:p>
      <w:pPr>
        <w:spacing w:after="120"/>
      </w:pPr>
      <w:r>
        <w:t xml:space="preserve">Trappen testes på retning, signalvarighed og antal signaler (RAV). Uafklaret:</w:t>
      </w:r>
    </w:p>
    <w:p>
      <w:pPr>
        <w:pStyle w:val="ListParagraph"/>
        <w:numPr>
          <w:ilvl w:val="0"/>
          <w:numId w:val="2"/>
        </w:numPr>
        <w:spacing w:after="60"/>
      </w:pPr>
      <w:r>
        <w:t xml:space="preserve">Hvor går grænserne for grøn, grå og rød?</w:t>
      </w:r>
    </w:p>
    <w:p>
      <w:pPr>
        <w:pStyle w:val="ListParagraph"/>
        <w:numPr>
          <w:ilvl w:val="0"/>
          <w:numId w:val="2"/>
        </w:numPr>
        <w:spacing w:after="60"/>
      </w:pPr>
      <w:r>
        <w:t xml:space="preserve">Hvorfor tillader PL6 op til 20 % rød, når PL2 og PL4 kræver 0 %?</w:t>
      </w:r>
    </w:p>
    <w:p>
      <w:pPr>
        <w:pStyle w:val="ListParagraph"/>
        <w:numPr>
          <w:ilvl w:val="0"/>
          <w:numId w:val="2"/>
        </w:numPr>
        <w:spacing w:after="60"/>
      </w:pPr>
      <w:r>
        <w:t xml:space="preserve">Hvordan måles plateau på tværs af retning, varighed, antal og barstørrelser?</w:t>
      </w:r>
    </w:p>
    <w:p>
      <w:pPr>
        <w:pStyle w:val="ListParagraph"/>
        <w:numPr>
          <w:ilvl w:val="0"/>
          <w:numId w:val="2"/>
        </w:numPr>
        <w:spacing w:after="60"/>
      </w:pPr>
      <w:r>
        <w:t xml:space="preserve">Hvilket niveau er højt nok til at bestå RSA?</w:t>
      </w:r>
    </w:p>
    <w:p>
      <w:pPr>
        <w:spacing w:after="120"/>
      </w:pPr>
      <w:r>
        <w:t xml:space="preserve">Konsulent 1 skal foreslå, hvordan disse punkter kan afgøres. I må ikke selv afgøre dem. Det gør Thomas.</w:t>
      </w:r>
    </w:p>
    <w:p>
      <w:pPr>
        <w:pStyle w:val="Heading2"/>
      </w:pPr>
      <w:r>
        <w:t xml:space="preserve">Eksempel C: bredt og dybt</w:t>
      </w:r>
    </w:p>
    <w:p>
      <w:pPr>
        <w:spacing w:after="120"/>
      </w:pPr>
      <w:r>
        <w:t xml:space="preserve">Thomas vil analysere både bredt og dybt. Bredt betyder at se på nabo-værdierne. Dybt betyder at tjekke, om et resultat på 10-minutters bars også holder på 5 og 15 minutter. Det er ikke defineret, hvor tæt værdierne skal ligge, før de “holder”.</w:t>
      </w:r>
    </w:p>
    <w:p>
      <w:pPr>
        <w:pStyle w:val="Heading1"/>
      </w:pPr>
      <w:r>
        <w:t xml:space="preserve">6. De tre konsulenter</w:t>
      </w:r>
    </w:p>
    <w:p>
      <w:pPr>
        <w:pStyle w:val="Heading2"/>
      </w:pPr>
      <w:r>
        <w:t xml:space="preserve">6.1 Konsulent 1: Kvantitativ statistiker (validering)</w:t>
      </w:r>
    </w:p>
    <w:p>
      <w:pPr>
        <w:spacing w:after="120"/>
      </w:pPr>
      <w:r>
        <w:rPr>
          <w:b/>
          <w:bCs/>
        </w:rPr>
        <w:t xml:space="preserve">Speciale: </w:t>
      </w:r>
      <w:r>
        <w:t xml:space="preserve">signal-validering, overfitting, multiple testing og robusthed.</w:t>
      </w:r>
    </w:p>
    <w:p>
      <w:pPr>
        <w:pStyle w:val="ListParagraph"/>
        <w:numPr>
          <w:ilvl w:val="0"/>
          <w:numId w:val="2"/>
        </w:numPr>
        <w:spacing w:after="60"/>
      </w:pPr>
      <w:r>
        <w:t xml:space="preserve">Gennemgå hele linjen og udpeg, hvor tilfældigheder kan slippe igennem som edges.</w:t>
      </w:r>
    </w:p>
    <w:p>
      <w:pPr>
        <w:pStyle w:val="ListParagraph"/>
        <w:numPr>
          <w:ilvl w:val="0"/>
          <w:numId w:val="2"/>
        </w:numPr>
        <w:spacing w:after="60"/>
      </w:pPr>
      <w:r>
        <w:t xml:space="preserve">Regn på, hvor mange tilfældige “vindere” man kan forvente med op mod 1,8 millioner kandidater (eksempel A), og foreslå en metode mod overfitting og multiple testing. Vurder panelets tælle-tabel og tilfældig-signal-kontrol.</w:t>
      </w:r>
    </w:p>
    <w:p>
      <w:pPr>
        <w:pStyle w:val="ListParagraph"/>
        <w:numPr>
          <w:ilvl w:val="0"/>
          <w:numId w:val="2"/>
        </w:numPr>
        <w:spacing w:after="60"/>
      </w:pPr>
      <w:r>
        <w:t xml:space="preserve">Skriv en konkret, skriftlig definition af en “færdig strategi”: hvilke tests den skal bestå i RSA, i OOS og i embargo.</w:t>
      </w:r>
    </w:p>
    <w:p>
      <w:pPr>
        <w:pStyle w:val="ListParagraph"/>
        <w:numPr>
          <w:ilvl w:val="0"/>
          <w:numId w:val="2"/>
        </w:numPr>
        <w:spacing w:after="60"/>
      </w:pPr>
      <w:r>
        <w:t xml:space="preserve">Foreslå ét tolerancetal for “holder i OOS”, hvilket mål det knyttes til, og hvordan det findes ud fra den naturlige støj kvartal for kvartal i 2020-2024. Thomas’ tanke er 10-20 %, og kun afvigelse nedad skal tælle.</w:t>
      </w:r>
    </w:p>
    <w:p>
      <w:pPr>
        <w:pStyle w:val="ListParagraph"/>
        <w:numPr>
          <w:ilvl w:val="0"/>
          <w:numId w:val="2"/>
        </w:numPr>
        <w:spacing w:after="60"/>
      </w:pPr>
      <w:r>
        <w:t xml:space="preserve">Foreslå minimum antal signaler og forskellige dage pr. celle, og hvordan størrelsen på en forskel skal tælle med.</w:t>
      </w:r>
    </w:p>
    <w:p>
      <w:pPr>
        <w:pStyle w:val="ListParagraph"/>
        <w:numPr>
          <w:ilvl w:val="0"/>
          <w:numId w:val="2"/>
        </w:numPr>
        <w:spacing w:after="60"/>
      </w:pPr>
      <w:r>
        <w:t xml:space="preserve">Foreslå, hvor stor omkostningsmargenen i porten skal være.</w:t>
      </w:r>
    </w:p>
    <w:p>
      <w:pPr>
        <w:pStyle w:val="ListParagraph"/>
        <w:numPr>
          <w:ilvl w:val="0"/>
          <w:numId w:val="2"/>
        </w:numPr>
        <w:spacing w:after="60"/>
      </w:pPr>
      <w:r>
        <w:t xml:space="preserve">Design metoden for RSA, herunder plateau-trappen (eksempel B) og bredt/dybt (eksempel C). Godkend metoden for Edge-Finder/Cruncher. Byg dem ikke selv.</w:t>
      </w:r>
    </w:p>
    <w:p>
      <w:pPr>
        <w:spacing w:after="120"/>
      </w:pPr>
      <w:r>
        <w:rPr>
          <w:b/>
          <w:bCs/>
        </w:rPr>
        <w:t xml:space="preserve">Leverance: </w:t>
      </w:r>
      <w:r>
        <w:t xml:space="preserve">metodebeskrivelse, checkliste for “færdig strategi” og en rapport over svagheder i det nuværende set-up.</w:t>
      </w:r>
    </w:p>
    <w:p>
      <w:pPr>
        <w:pStyle w:val="Heading2"/>
      </w:pPr>
      <w:r>
        <w:t xml:space="preserve">6.2 Konsulent 2: Kvantitativ pipeline-/analyseudvikler (bygning af analysen)</w:t>
      </w:r>
    </w:p>
    <w:p>
      <w:pPr>
        <w:spacing w:after="120"/>
      </w:pPr>
      <w:r>
        <w:rPr>
          <w:b/>
          <w:bCs/>
        </w:rPr>
        <w:t xml:space="preserve">Speciale: </w:t>
      </w:r>
      <w:r>
        <w:t xml:space="preserve">at gøre event-studier og plateau-baseret dataanalyse til kørende værktøjer, der kan testes og giver samme resultat hver gang.</w:t>
      </w:r>
    </w:p>
    <w:p>
      <w:pPr>
        <w:pStyle w:val="ListParagraph"/>
        <w:numPr>
          <w:ilvl w:val="0"/>
          <w:numId w:val="2"/>
        </w:numPr>
        <w:spacing w:after="60"/>
      </w:pPr>
      <w:r>
        <w:t xml:space="preserve">Foreslå, hvordan RSA’s analyse bygges efter den metode, Konsulent 1 godkender: event-metoden, plateau-trappen, stabilitet over parametre og tid, opdelinger (år, kvartal, ugedag) og bredt/dybt på tværs af barstørrelser.</w:t>
      </w:r>
    </w:p>
    <w:p>
      <w:pPr>
        <w:pStyle w:val="ListParagraph"/>
        <w:numPr>
          <w:ilvl w:val="0"/>
          <w:numId w:val="2"/>
        </w:numPr>
        <w:spacing w:after="60"/>
      </w:pPr>
      <w:r>
        <w:t xml:space="preserve">Foreslå, hvordan bars på 5-60 minutter bygges ud fra 1-minuts data, og hvordan man viser, at de passer med TradeStations bars.</w:t>
      </w:r>
    </w:p>
    <w:p>
      <w:pPr>
        <w:pStyle w:val="ListParagraph"/>
        <w:numPr>
          <w:ilvl w:val="0"/>
          <w:numId w:val="2"/>
        </w:numPr>
        <w:spacing w:after="60"/>
      </w:pPr>
      <w:r>
        <w:t xml:space="preserve">Design Edge-Finder/Cruncher fra bunden: analyse af stop og target, kolonner efter Dave Mabes metode, Monte Carlo og WFA. Brug reglen om samme-minut-hit og regn omkostninger med.</w:t>
      </w:r>
    </w:p>
    <w:p>
      <w:pPr>
        <w:pStyle w:val="ListParagraph"/>
        <w:numPr>
          <w:ilvl w:val="0"/>
          <w:numId w:val="2"/>
        </w:numPr>
        <w:spacing w:after="60"/>
      </w:pPr>
      <w:r>
        <w:t xml:space="preserve">Foreslå, hvordan sikkerhedsnettet bygges som værktøj: tilfældig-signal-kontrol, optælling af alt, der testes, og engangs-porten til OOS. Konsulent 3 står for, hvor det gemmes i databasen.</w:t>
      </w:r>
    </w:p>
    <w:p>
      <w:pPr>
        <w:pStyle w:val="ListParagraph"/>
        <w:numPr>
          <w:ilvl w:val="0"/>
          <w:numId w:val="2"/>
        </w:numPr>
        <w:spacing w:after="60"/>
      </w:pPr>
      <w:r>
        <w:t xml:space="preserve">Foreslå sprog, værktøjer og en testplan: hvordan man beviser, at værktøjerne regner rigtigt.</w:t>
      </w:r>
    </w:p>
    <w:p>
      <w:pPr>
        <w:pStyle w:val="ListParagraph"/>
        <w:numPr>
          <w:ilvl w:val="0"/>
          <w:numId w:val="2"/>
        </w:numPr>
        <w:spacing w:after="60"/>
      </w:pPr>
      <w:r>
        <w:t xml:space="preserve">Beskriv præcist, hvilke data der skal ind fra TradeStation, og hvad Code Creater skal have med ud. Selve EasyLanguage-koden er ikke din opgave.</w:t>
      </w:r>
    </w:p>
    <w:p>
      <w:pPr>
        <w:spacing w:after="120"/>
      </w:pPr>
      <w:r>
        <w:rPr>
          <w:b/>
          <w:bCs/>
        </w:rPr>
        <w:t xml:space="preserve">Leverance: </w:t>
      </w:r>
      <w:r>
        <w:t xml:space="preserve">byggeplan for RSA’s analyse og Edge-Finder/Cruncher, oplæg til sikkerhedsnettet og en testplan.</w:t>
      </w:r>
    </w:p>
    <w:p>
      <w:pPr>
        <w:pStyle w:val="Heading2"/>
      </w:pPr>
      <w:r>
        <w:t xml:space="preserve">6.3 Konsulent 3: Data- og pipeline-arkitekt</w:t>
      </w:r>
    </w:p>
    <w:p>
      <w:pPr>
        <w:spacing w:after="120"/>
      </w:pPr>
      <w:r>
        <w:rPr>
          <w:b/>
          <w:bCs/>
        </w:rPr>
        <w:t xml:space="preserve">Speciale: </w:t>
      </w:r>
      <w:r>
        <w:t xml:space="preserve">databaser, dataflow og automatisering.</w:t>
      </w:r>
    </w:p>
    <w:p>
      <w:pPr>
        <w:pStyle w:val="ListParagraph"/>
        <w:numPr>
          <w:ilvl w:val="0"/>
          <w:numId w:val="2"/>
        </w:numPr>
        <w:spacing w:after="60"/>
      </w:pPr>
      <w:r>
        <w:t xml:space="preserve">Design Incubator-lageret: hvordan en færdig strategi lagres, mærkes, sammenlignes og senere hentes frem, så det ikke ender som et rod af enkeltfiler. Hver strategi skal have en frysedato.</w:t>
      </w:r>
    </w:p>
    <w:p>
      <w:pPr>
        <w:pStyle w:val="ListParagraph"/>
        <w:numPr>
          <w:ilvl w:val="0"/>
          <w:numId w:val="2"/>
        </w:numPr>
        <w:spacing w:after="60"/>
      </w:pPr>
      <w:r>
        <w:t xml:space="preserve">Design, hvordan testdata (2020-2024), OOS (2025) og embargo (2026) holdes adskilt, så de aldrig blandes, og så 2025-2026 ligger i en låst tabel.</w:t>
      </w:r>
    </w:p>
    <w:p>
      <w:pPr>
        <w:pStyle w:val="ListParagraph"/>
        <w:numPr>
          <w:ilvl w:val="0"/>
          <w:numId w:val="2"/>
        </w:numPr>
        <w:spacing w:after="60"/>
      </w:pPr>
      <w:r>
        <w:t xml:space="preserve">Design tælle-tabellen i TradingDB over alt, der er testet, og engangs-porten til OOS på databasesiden.</w:t>
      </w:r>
    </w:p>
    <w:p>
      <w:pPr>
        <w:pStyle w:val="ListParagraph"/>
        <w:numPr>
          <w:ilvl w:val="0"/>
          <w:numId w:val="2"/>
        </w:numPr>
        <w:spacing w:after="60"/>
      </w:pPr>
      <w:r>
        <w:t xml:space="preserve">Foreslå, hvordan store mængder backtests automatisk fordeles, køres og fejlsikres over flere computere.</w:t>
      </w:r>
    </w:p>
    <w:p>
      <w:pPr>
        <w:pStyle w:val="ListParagraph"/>
        <w:numPr>
          <w:ilvl w:val="0"/>
          <w:numId w:val="2"/>
        </w:numPr>
        <w:spacing w:after="60"/>
      </w:pPr>
      <w:r>
        <w:t xml:space="preserve">Sørg for et stabilt dataflow mellem alle led i linjen og databasen.</w:t>
      </w:r>
    </w:p>
    <w:p>
      <w:pPr>
        <w:pStyle w:val="ListParagraph"/>
        <w:numPr>
          <w:ilvl w:val="0"/>
          <w:numId w:val="2"/>
        </w:numPr>
        <w:spacing w:after="60"/>
      </w:pPr>
      <w:r>
        <w:t xml:space="preserve">Beskriv, hvad Pharos skal kunne, og hvilke data den skal have fra Incubator. Design og byg den ikke.</w:t>
      </w:r>
    </w:p>
    <w:p>
      <w:pPr>
        <w:pStyle w:val="ListParagraph"/>
        <w:numPr>
          <w:ilvl w:val="0"/>
          <w:numId w:val="2"/>
        </w:numPr>
        <w:spacing w:after="60"/>
      </w:pPr>
      <w:r>
        <w:t xml:space="preserve">Foreslå, hvordan det hele kan køre plug-and-play, uden kendskab til kode.</w:t>
      </w:r>
    </w:p>
    <w:p>
      <w:pPr>
        <w:spacing w:after="120"/>
      </w:pPr>
      <w:r>
        <w:rPr>
          <w:b/>
          <w:bCs/>
        </w:rPr>
        <w:t xml:space="preserve">Leverance: </w:t>
      </w:r>
      <w:r>
        <w:t xml:space="preserve">arkitekturtegning, oplæg til automatisering, en beskrivelse af Pharos og en vejledning i almindeligt sprog.</w:t>
      </w:r>
    </w:p>
    <w:p>
      <w:pPr>
        <w:pStyle w:val="Heading1"/>
      </w:pPr>
      <w:r>
        <w:t xml:space="preserve">7. Fælles arbejdsregler</w:t>
      </w:r>
    </w:p>
    <w:p>
      <w:pPr>
        <w:pStyle w:val="ListParagraph"/>
        <w:numPr>
          <w:ilvl w:val="0"/>
          <w:numId w:val="2"/>
        </w:numPr>
        <w:spacing w:after="60"/>
      </w:pPr>
      <w:r>
        <w:t xml:space="preserve">Gennemgå og angrib det eksisterende, før I foreslår noget nyt.</w:t>
      </w:r>
    </w:p>
    <w:p>
      <w:pPr>
        <w:pStyle w:val="ListParagraph"/>
        <w:numPr>
          <w:ilvl w:val="0"/>
          <w:numId w:val="2"/>
        </w:numPr>
        <w:spacing w:after="60"/>
      </w:pPr>
      <w:r>
        <w:t xml:space="preserve">Hold alt så enkelt som muligt. Klarhed vinder over smarte løsninger.</w:t>
      </w:r>
    </w:p>
    <w:p>
      <w:pPr>
        <w:pStyle w:val="ListParagraph"/>
        <w:numPr>
          <w:ilvl w:val="0"/>
          <w:numId w:val="2"/>
        </w:numPr>
        <w:spacing w:after="60"/>
      </w:pPr>
      <w:r>
        <w:t xml:space="preserve">Foreslå kirurgiske ændringer. Rør ikke ved det, der ikke hører til opgaven.</w:t>
      </w:r>
    </w:p>
    <w:p>
      <w:pPr>
        <w:pStyle w:val="ListParagraph"/>
        <w:numPr>
          <w:ilvl w:val="0"/>
          <w:numId w:val="2"/>
        </w:numPr>
        <w:spacing w:after="60"/>
      </w:pPr>
      <w:r>
        <w:t xml:space="preserve">Skriv i almindeligt dansk, som et barn kan forstå. Forklar fagord, første gang de bruges.</w:t>
      </w:r>
    </w:p>
    <w:p>
      <w:pPr>
        <w:pStyle w:val="ListParagraph"/>
        <w:numPr>
          <w:ilvl w:val="0"/>
          <w:numId w:val="2"/>
        </w:numPr>
        <w:spacing w:after="60"/>
      </w:pPr>
      <w:r>
        <w:t xml:space="preserve">Fejl rettes ved at rydde op og starte forfra, aldrig ved delvis reparation. Det er projektets faste princip.</w:t>
      </w:r>
    </w:p>
    <w:p>
      <w:pPr>
        <w:pStyle w:val="ListParagraph"/>
        <w:numPr>
          <w:ilvl w:val="0"/>
          <w:numId w:val="2"/>
        </w:numPr>
        <w:spacing w:after="60"/>
      </w:pPr>
      <w:r>
        <w:t xml:space="preserve">Databasen må aldrig ændres uden, at den præcise kommando først er vist og godkendt. I har ikke adgang, men jeres forslag skal følge princippet.</w:t>
      </w:r>
    </w:p>
    <w:p>
      <w:pPr>
        <w:pStyle w:val="ListParagraph"/>
        <w:numPr>
          <w:ilvl w:val="0"/>
          <w:numId w:val="2"/>
        </w:numPr>
        <w:spacing w:after="60"/>
      </w:pPr>
      <w:r>
        <w:t xml:space="preserve">Testdata, OOS-data og embargo-data må aldrig blandes, og test-data må aldrig blandes med produktionsdata.</w:t>
      </w:r>
    </w:p>
    <w:p>
      <w:pPr>
        <w:pStyle w:val="Heading1"/>
      </w:pPr>
      <w:r>
        <w:t xml:space="preserve">8. Arbejdsform og tid</w:t>
      </w:r>
    </w:p>
    <w:p>
      <w:pPr>
        <w:spacing w:after="120"/>
      </w:pPr>
      <w:r>
        <w:t xml:space="preserve">I har 20 minutter i alt. I fordeler selv tiden.</w:t>
      </w:r>
    </w:p>
    <w:p>
      <w:pPr>
        <w:spacing w:after="120"/>
      </w:pPr>
      <w:r>
        <w:t xml:space="preserve">Start med en fælles samtale, hvor alle fire diskuterer, hvordan opgaven løses, inden nogen skriver. Tal om, hvem der tager hvad, hvor jeres områder overlapper, og hvad I vil være enige om på forhånd. Konsulent 2 og 3 overlapper især om sikkerhedsnettet og dataflowet, så aftal grænsen. Skriv aftalen ned i tre til fire linjer. Den står øverst i rapporten.</w:t>
      </w:r>
    </w:p>
    <w:p>
      <w:pPr>
        <w:spacing w:after="120"/>
      </w:pPr>
      <w:r>
        <w:t xml:space="preserve">Undervejs må I tale sammen, stille hinanden spørgsmål og læse hinandens udkast. Skjul ikke uenighed. Skriv den tydeligt i rapporten.</w:t>
      </w:r>
    </w:p>
    <w:p>
      <w:pPr>
        <w:spacing w:after="120"/>
      </w:pPr>
      <w:r>
        <w:t xml:space="preserve">Forslag til rækkefølge (I bestemmer selv): 1) fælles planlægning, 2) hver konsulent skriver sit udkast, 3) I læser og retter hinandens udkast, 4) den overordnede agent samler rapporten. Konsulent 1’s definition af “færdig strategi” påvirker de to andre, så den bør komme tidligt.</w:t>
      </w:r>
    </w:p>
    <w:p>
      <w:pPr>
        <w:spacing w:after="120"/>
      </w:pPr>
      <w:r>
        <w:t xml:space="preserve">Hvis tiden ikke slår til, så lever det, I har nået, og skriv tydeligt, hvad der mangler. En ærlig skitse er bedre end en polstret rapport.</w:t>
      </w:r>
    </w:p>
    <w:p>
      <w:pPr>
        <w:pStyle w:val="Heading1"/>
      </w:pPr>
      <w:r>
        <w:t xml:space="preserve">9. Den fælles rapport</w:t>
      </w:r>
    </w:p>
    <w:p>
      <w:pPr>
        <w:spacing w:after="120"/>
      </w:pPr>
      <w:r>
        <w:t xml:space="preserve">Den overordnede agent samler rapporten på dansk i fire dele: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Del</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Forfatter</w:t>
            </w:r>
          </w:p>
        </w:tc>
        <w:tc>
          <w:tcPr>
            <w:tcW w:type="dxa" w:w="5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Indhold</w:t>
            </w:r>
          </w:p>
        </w:tc>
      </w:tr>
      <w:tr>
        <w:trPr>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Konsulent 1</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Validering, definition af “færdig strategi”, tolerance, minimum pr. celle, plateau-trappen, metoder for RSA og Edge-Finder/Cruncher.</w:t>
            </w:r>
          </w:p>
        </w:tc>
      </w:tr>
      <w:tr>
        <w:trPr>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Konsulent 2</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Byggeplan for RSA’s analyse og Edge-Finder/Cruncher, sikkerhedsnettet og testplan.</w:t>
            </w:r>
          </w:p>
        </w:tc>
      </w:tr>
      <w:tr>
        <w:trPr>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Konsulent 3</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Incubator-lager, adskillelse af data, automatisering, dataflow og beskrivelse af Pharos.</w:t>
            </w:r>
          </w:p>
        </w:tc>
      </w:tr>
      <w:tr>
        <w:trPr>
          <w:tblHeader w:val="off"/>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Overordnet agent</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Samlet overblik, hvor konsulenterne er enige og uenige, hvad der er tjekket mod repoet, og listen over åbne punkter til Thomas.</w:t>
            </w:r>
          </w:p>
        </w:tc>
      </w:tr>
    </w:tbl>
    <w:p>
      <w:pPr>
        <w:spacing w:after="60"/>
      </w:pPr>
    </w:p>
    <w:p>
      <w:pPr>
        <w:spacing w:after="120"/>
      </w:pPr>
      <w:r>
        <w:t xml:space="preserve">Øverst i rapporten står aftalen fra den fælles planlægning og en kort sammenfatning på højst en halv side. Den overordnede agent retter ikke i konsulenternes dele. Uenigheder mellem konsulenter vises åbent i del 4.</w:t>
      </w:r>
    </w:p>
    <w:p>
      <w:pPr>
        <w:pStyle w:val="Heading1"/>
      </w:pPr>
      <w:r>
        <w:t xml:space="preserve">10. Åbne punkter, som Thomas afgør</w:t>
      </w:r>
    </w:p>
    <w:p>
      <w:pPr>
        <w:pStyle w:val="ListParagraph"/>
        <w:numPr>
          <w:ilvl w:val="0"/>
          <w:numId w:val="3"/>
        </w:numPr>
        <w:spacing w:after="60"/>
      </w:pPr>
      <w:r>
        <w:t xml:space="preserve">Det faste tolerancetal for “holder i OOS”, og hvilket mål det knyttes til.</w:t>
      </w:r>
    </w:p>
    <w:p>
      <w:pPr>
        <w:pStyle w:val="ListParagraph"/>
        <w:numPr>
          <w:ilvl w:val="0"/>
          <w:numId w:val="3"/>
        </w:numPr>
        <w:spacing w:after="60"/>
      </w:pPr>
      <w:r>
        <w:t xml:space="preserve">Minimum antal signaler (og evt. dage) pr. celle.</w:t>
      </w:r>
    </w:p>
    <w:p>
      <w:pPr>
        <w:pStyle w:val="ListParagraph"/>
        <w:numPr>
          <w:ilvl w:val="0"/>
          <w:numId w:val="3"/>
        </w:numPr>
        <w:spacing w:after="60"/>
      </w:pPr>
      <w:r>
        <w:t xml:space="preserve">Hvor stor omkostningsmargenen i porten skal være.</w:t>
      </w:r>
    </w:p>
    <w:p>
      <w:pPr>
        <w:pStyle w:val="ListParagraph"/>
        <w:numPr>
          <w:ilvl w:val="0"/>
          <w:numId w:val="3"/>
        </w:numPr>
        <w:spacing w:after="60"/>
      </w:pPr>
      <w:r>
        <w:t xml:space="preserve">Grænserne for grøn, grå og rød i plateau-trappen.</w:t>
      </w:r>
    </w:p>
    <w:p>
      <w:pPr>
        <w:pStyle w:val="ListParagraph"/>
        <w:numPr>
          <w:ilvl w:val="0"/>
          <w:numId w:val="3"/>
        </w:numPr>
        <w:spacing w:after="60"/>
      </w:pPr>
      <w:r>
        <w:t xml:space="preserve">Plateau på tværs af retning, varighed, antal og barstørrelser.</w:t>
      </w:r>
    </w:p>
    <w:p>
      <w:pPr>
        <w:pStyle w:val="ListParagraph"/>
        <w:numPr>
          <w:ilvl w:val="0"/>
          <w:numId w:val="3"/>
        </w:numPr>
        <w:spacing w:after="60"/>
      </w:pPr>
      <w:r>
        <w:t xml:space="preserve">Om 2026-embargoen erstatter de 6 måneder.</w:t>
      </w:r>
    </w:p>
    <w:p>
      <w:pPr>
        <w:pStyle w:val="ListParagraph"/>
        <w:numPr>
          <w:ilvl w:val="0"/>
          <w:numId w:val="3"/>
        </w:numPr>
        <w:spacing w:after="60"/>
      </w:pPr>
      <w:r>
        <w:t xml:space="preserve">Hvilken exit Code Creater bruger.</w:t>
      </w:r>
    </w:p>
    <w:p>
      <w:pPr>
        <w:pStyle w:val="ListParagraph"/>
        <w:numPr>
          <w:ilvl w:val="0"/>
          <w:numId w:val="3"/>
        </w:numPr>
        <w:spacing w:after="60"/>
      </w:pPr>
      <w:r>
        <w:t xml:space="preserve">Hentning af 2025-2026 og bekræftelse af alignment mod TradeStation.</w:t>
      </w:r>
    </w:p>
    <w:p>
      <w:pPr>
        <w:pStyle w:val="ListParagraph"/>
        <w:numPr>
          <w:ilvl w:val="0"/>
          <w:numId w:val="3"/>
        </w:numPr>
        <w:spacing w:after="60"/>
      </w:pPr>
      <w:r>
        <w:t xml:space="preserve">Hvor færdig EdgeFinder reelt er. Det afgør, hvor meget der skal bygges fra bunden.</w:t>
      </w:r>
    </w:p>
    <w:p>
      <w:pPr>
        <w:pStyle w:val="ListParagraph"/>
        <w:numPr>
          <w:ilvl w:val="0"/>
          <w:numId w:val="3"/>
        </w:numPr>
        <w:spacing w:after="60"/>
      </w:pPr>
      <w:r>
        <w:t xml:space="preserve">Om den fulde kørsel af alle filtre i RawSignal Maker skal startes.</w:t>
      </w:r>
    </w:p>
    <w:p>
      <w:pPr>
        <w:pStyle w:val="ListParagraph"/>
        <w:numPr>
          <w:ilvl w:val="0"/>
          <w:numId w:val="3"/>
        </w:numPr>
        <w:spacing w:after="60"/>
      </w:pPr>
      <w:r>
        <w:t xml:space="preserve">Hvem der tager EasyLanguage-arbejdet: signal-eksporten, Code Creaters kode, tjek af prisdata mod TradeStation og porting til MultiCharts. Forslaget er en mindre, timebetalt EasyLanguage-konsulent senere.</w:t>
      </w:r>
    </w:p>
    <w:p>
      <w:pPr>
        <w:pStyle w:val="ListParagraph"/>
        <w:numPr>
          <w:ilvl w:val="0"/>
          <w:numId w:val="3"/>
        </w:numPr>
        <w:spacing w:after="60"/>
      </w:pPr>
      <w:r>
        <w:t xml:space="preserve">Om Incubator er det samme som det tidligere “dvale-lager”.</w:t>
      </w:r>
    </w:p>
    <w:p>
      <w:pPr>
        <w:spacing w:after="120"/>
      </w:pPr>
      <w:r>
        <w:t xml:space="preserve">Konsulenterne må tilføje nye punkter til listen, når de støder på uafklarede ting.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2026-09-29T14:47:08.114Z</dcterms:created>
  <dcterms:modified xsi:type="dcterms:W3CDTF">2026-09-29T14:47:08.114Z</dcterms:modified>
</cp:coreProperties>
</file>

<file path=docProps/custom.xml><?xml version="1.0" encoding="utf-8"?>
<Properties xmlns="http://schemas.openxmlformats.org/officeDocument/2006/custom-properties" xmlns:vt="http://schemas.openxmlformats.org/officeDocument/2006/docPropsVTypes"/>
</file>