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Unsupervised Domain Adaptation for Urban Scene Understanding in Autonomous Driving</w:t>
      </w:r>
    </w:p>
    <w:p w:rsidR="00000000" w:rsidDel="00000000" w:rsidP="00000000" w:rsidRDefault="00000000" w:rsidRPr="00000000" w14:paraId="00000002">
      <w:pPr>
        <w:rPr/>
      </w:pPr>
      <w:r w:rsidDel="00000000" w:rsidR="00000000" w:rsidRPr="00000000">
        <w:rPr>
          <w:rtl w:val="0"/>
        </w:rPr>
        <w:t xml:space="preserve">Gal Hanuna, Sefi Perez</w:t>
      </w:r>
    </w:p>
    <w:p w:rsidR="00000000" w:rsidDel="00000000" w:rsidP="00000000" w:rsidRDefault="00000000" w:rsidRPr="00000000" w14:paraId="00000003">
      <w:pPr>
        <w:pStyle w:val="Heading1"/>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t xml:space="preserve">Developing perception systems for autonomous driving requires large labeled datasets, which are expensive and slow to collect. In practice, models are often trained in one domain (for example, a specific country or a game engine) and then deployed in a different city, country or weather condition, where their performance drops due to domain shift. Unsupervised domain adaptation (UDA) aims to bridge this gap by adapting a model from a labeled source domain to an unlabeled target domain.</w:t>
        <w:br w:type="textWrapping"/>
        <w:br w:type="textWrapping"/>
        <w:t xml:space="preserve">In this work, we focus on semantic segmentation of urban scenes for autonomous driving and study synthetic-to-real and real-to-adverse-weather domain shifts. We rely on DAFormer, a transformer-based UDA method, as our main baseline and consider recent ideas from multi-target UDA. Our experimental setup starts from a DAFormer model trained from GTA5 (labeled synthetic) to Cityscapes (real), and then performs a second UDA stage from Cityscapes to ACDC, a real dataset with adverse weather conditions. We evaluate performance using mean Intersection-over-Union (mIoU), including per-weather subsets of ACDC (fog, rain, snow, night).</w:t>
        <w:br w:type="textWrapping"/>
        <w:br w:type="textWrapping"/>
        <w:t xml:space="preserve">The main research questions are: (1) How much does segmentation accuracy decline when transferring to new domains with different visual conditions? (2) How much can UDA recover this loss? (3) How much additional benefit do we gain by adding a second adaptation step to adverse-weather data? The paper describes our motivation, methodology, datasets and evaluation protocol for this project. Quantitative results will be reported once the experiments are completed.</w:t>
      </w:r>
    </w:p>
    <w:p w:rsidR="00000000" w:rsidDel="00000000" w:rsidP="00000000" w:rsidRDefault="00000000" w:rsidRPr="00000000" w14:paraId="00000005">
      <w:pPr>
        <w:rPr/>
      </w:pPr>
      <w:r w:rsidDel="00000000" w:rsidR="00000000" w:rsidRPr="00000000">
        <w:rPr>
          <w:rtl w:val="0"/>
        </w:rPr>
        <w:t xml:space="preserve">Keywords: unsupervised domain adaptation; semantic segmentation; autonomous driving; domain shift; synthetic-to-real; adverse weather</w:t>
      </w:r>
    </w:p>
    <w:p w:rsidR="00000000" w:rsidDel="00000000" w:rsidP="00000000" w:rsidRDefault="00000000" w:rsidRPr="00000000" w14:paraId="00000006">
      <w:pPr>
        <w:pStyle w:val="Heading1"/>
        <w:rPr/>
      </w:pPr>
      <w:r w:rsidDel="00000000" w:rsidR="00000000" w:rsidRPr="00000000">
        <w:rPr>
          <w:rtl w:val="0"/>
        </w:rPr>
        <w:t xml:space="preserve">1. Introduction</w:t>
      </w:r>
    </w:p>
    <w:p w:rsidR="00000000" w:rsidDel="00000000" w:rsidP="00000000" w:rsidRDefault="00000000" w:rsidRPr="00000000" w14:paraId="00000007">
      <w:pPr>
        <w:rPr/>
      </w:pPr>
      <w:r w:rsidDel="00000000" w:rsidR="00000000" w:rsidRPr="00000000">
        <w:rPr>
          <w:rtl w:val="0"/>
        </w:rPr>
        <w:t xml:space="preserve">Perception systems for autonomous driving rely heavily on large, high-quality labeled datasets. Creating such datasets requires extensive data collection and manual annotation, which is both time-consuming and expensive. In many regions, this process is further limited by privacy regulations, legal constraints or dependence on local partners. As a result, companies often train models on data from a few regions and then deploy them in new environments, where the visual characteristics are very different.</w:t>
        <w:br w:type="textWrapping"/>
        <w:br w:type="textWrapping"/>
        <w:t xml:space="preserve">When a semantic segmentation model trained in one domain (for example German cities) is applied in another domain (for example different countries or different weather conditions), performance usually drops. This problem is known as domain shift. Domain shift can be caused by changes in architecture style, road layout, vehicle types, camera sensors, lighting, and in particular by adverse weather conditions such as fog, rain, snow or nighttime. Collecting and labeling data for every country, city and weather condition is unrealistic and very costly, which motivates methods that can reduce the need for manual labels in new domains.</w:t>
        <w:br w:type="textWrapping"/>
        <w:br w:type="textWrapping"/>
        <w:t xml:space="preserve">Unsupervised domain adaptation (UDA) addresses exactly this situation: we have labeled data in a source domain and only unlabeled data in a target domain. The goal is to adapt the model so that it performs well on the target domain without using any target labels during training. In our project, we focus on UDA for semantic segmentation of urban scenes in autonomous driving. We are especially interested in synthetic-to-real transfer (GTA5 to Cityscapes) and real-to-adverse-weather transfer (Cityscapes to ACDC), and in the effect of a second adaptation step to adverse weather conditions.</w:t>
        <w:br w:type="textWrapping"/>
        <w:br w:type="textWrapping"/>
        <w:t xml:space="preserve">The main goal of our project is to study how much UDA can help our model adapt from synthetic to real urban scenes and then to adverse weather conditions, without using target labels. Concretely, we aim to quantify how much segmentation accuracy drops when transferring from GTA5 to Cityscapes and from Cityscapes to ACDC, measure how much UDA (one-step versus two-step) recovers this performance, and compare different ACDC weather subsets (fog, rain, snow, night) to see which conditions remain hardest even after adaptation.</w:t>
      </w:r>
    </w:p>
    <w:p w:rsidR="00000000" w:rsidDel="00000000" w:rsidP="00000000" w:rsidRDefault="00000000" w:rsidRPr="00000000" w14:paraId="00000008">
      <w:pPr>
        <w:pStyle w:val="Heading1"/>
        <w:rPr/>
      </w:pPr>
      <w:r w:rsidDel="00000000" w:rsidR="00000000" w:rsidRPr="00000000">
        <w:rPr>
          <w:rtl w:val="0"/>
        </w:rPr>
        <w:t xml:space="preserve">2. Materials and Methods</w:t>
      </w:r>
    </w:p>
    <w:p w:rsidR="00000000" w:rsidDel="00000000" w:rsidP="00000000" w:rsidRDefault="00000000" w:rsidRPr="00000000" w14:paraId="00000009">
      <w:pPr>
        <w:pStyle w:val="Heading2"/>
        <w:rPr/>
      </w:pPr>
      <w:r w:rsidDel="00000000" w:rsidR="00000000" w:rsidRPr="00000000">
        <w:rPr>
          <w:rtl w:val="0"/>
        </w:rPr>
        <w:t xml:space="preserve">2.1. Problem Formulation</w:t>
      </w:r>
    </w:p>
    <w:p w:rsidR="00000000" w:rsidDel="00000000" w:rsidP="00000000" w:rsidRDefault="00000000" w:rsidRPr="00000000" w14:paraId="0000000A">
      <w:pPr>
        <w:rPr/>
      </w:pPr>
      <w:r w:rsidDel="00000000" w:rsidR="00000000" w:rsidRPr="00000000">
        <w:rPr>
          <w:rtl w:val="0"/>
        </w:rPr>
        <w:t xml:space="preserve">We consider semantic segmentation in the UDA setting. Let D_S be the labeled source dataset, where the images have pixel-wise annotations. Let D_T be the unlabeled target dataset, where only images are available. The goal is to learn a segmentation model that performs well on the target domain, using labels only from the source domain.</w:t>
        <w:br w:type="textWrapping"/>
        <w:br w:type="textWrapping"/>
        <w:t xml:space="preserve">In a single-target UDA scenario, there is one source and one target domain. In a multi-target or sequential UDA scenario, a model is adapted to multiple target domains one after another. Our project uses both ideas: we start with synthetic-to-real UDA (GTA5 to Cityscapes) and then perform a second UDA step from Cityscapes to ACDC (adverse weather).</w:t>
      </w:r>
    </w:p>
    <w:p w:rsidR="00000000" w:rsidDel="00000000" w:rsidP="00000000" w:rsidRDefault="00000000" w:rsidRPr="00000000" w14:paraId="0000000B">
      <w:pPr>
        <w:pStyle w:val="Heading2"/>
        <w:rPr/>
      </w:pPr>
      <w:r w:rsidDel="00000000" w:rsidR="00000000" w:rsidRPr="00000000">
        <w:rPr>
          <w:rtl w:val="0"/>
        </w:rPr>
        <w:t xml:space="preserve">2.2. Datasets</w:t>
      </w:r>
    </w:p>
    <w:p w:rsidR="00000000" w:rsidDel="00000000" w:rsidP="00000000" w:rsidRDefault="00000000" w:rsidRPr="00000000" w14:paraId="0000000C">
      <w:pPr>
        <w:rPr/>
      </w:pPr>
      <w:r w:rsidDel="00000000" w:rsidR="00000000" w:rsidRPr="00000000">
        <w:rPr>
          <w:rtl w:val="0"/>
        </w:rPr>
        <w:t xml:space="preserve">We use several standard datasets for autonomous driving and urban scene understanding:</w:t>
        <w:br w:type="textWrapping"/>
        <w:t xml:space="preserve">- Cityscapes: real, labeled street scenes from German cities. It serves as a real source or evaluation domain with dense pixel-wise annotations.</w:t>
        <w:br w:type="textWrapping"/>
        <w:t xml:space="preserve">- GTA5: synthetic, labeled images rendered from the GTA5 game engine. It provides a large labeled synthetic source dataset.</w:t>
        <w:br w:type="textWrapping"/>
        <w:t xml:space="preserve">- ACDC: real, labeled images captured in adverse weather conditions (fog, rain, snow, night). It is used as an adverse-weather target to study domain shift under difficult conditions.</w:t>
        <w:br w:type="textWrapping"/>
        <w:t xml:space="preserve">- BDD100K: real, diverse U.S. driving scenes (day/night, weather). It can act as an additional unlabeled target domain.</w:t>
        <w:br w:type="textWrapping"/>
        <w:t xml:space="preserve">- Waymo Open: real, partially labeled multi-city dataset with camera and LiDAR. It can be used for additional evaluation or future extensions.</w:t>
        <w:br w:type="textWrapping"/>
        <w:br w:type="textWrapping"/>
        <w:t xml:space="preserve">In our core experiments, we focus on the following setup: source (labeled) GTA5, first target (unlabeled) Cityscapes, and second target (unlabeled) ACDC with per-weather subsets. Cityscapes and ACDC ground truth labels are used only for evaluation, not during adaptation.</w:t>
      </w:r>
    </w:p>
    <w:p w:rsidR="00000000" w:rsidDel="00000000" w:rsidP="00000000" w:rsidRDefault="00000000" w:rsidRPr="00000000" w14:paraId="0000000D">
      <w:pPr>
        <w:pStyle w:val="Heading2"/>
        <w:rPr/>
      </w:pPr>
      <w:r w:rsidDel="00000000" w:rsidR="00000000" w:rsidRPr="00000000">
        <w:rPr>
          <w:rtl w:val="0"/>
        </w:rPr>
        <w:t xml:space="preserve">2.3. Baseline Model: DAFormer</w:t>
      </w:r>
    </w:p>
    <w:p w:rsidR="00000000" w:rsidDel="00000000" w:rsidP="00000000" w:rsidRDefault="00000000" w:rsidRPr="00000000" w14:paraId="0000000E">
      <w:pPr>
        <w:rPr/>
      </w:pPr>
      <w:r w:rsidDel="00000000" w:rsidR="00000000" w:rsidRPr="00000000">
        <w:rPr>
          <w:rtl w:val="0"/>
        </w:rPr>
        <w:t xml:space="preserve">We adopt DAFormer as our main UDA baseline. DAFormer combines a transformer-based encoder with a light segmentation decoder, a teacher–student framework where the teacher generates pseudo labels for target images, strong and weak augmentations on target images, feature-distance regularization to encourage domain-invariant representations, and rare-class sampling that increases the frequency of under-represented classes in the training batches. DAFormer achieves strong UDA performance on standard benchmarks such as GTA5 or SYNTHIA to Cityscapes, and produces more reliable pseudo labels and more stable adaptation compared to earlier adversarial-training-based methods.</w:t>
      </w:r>
    </w:p>
    <w:p w:rsidR="00000000" w:rsidDel="00000000" w:rsidP="00000000" w:rsidRDefault="00000000" w:rsidRPr="00000000" w14:paraId="0000000F">
      <w:pPr>
        <w:pStyle w:val="Heading2"/>
        <w:rPr/>
      </w:pPr>
      <w:r w:rsidDel="00000000" w:rsidR="00000000" w:rsidRPr="00000000">
        <w:rPr>
          <w:rtl w:val="0"/>
        </w:rPr>
        <w:t xml:space="preserve">2.4. Experimental Protocol</w:t>
      </w:r>
    </w:p>
    <w:p w:rsidR="00000000" w:rsidDel="00000000" w:rsidP="00000000" w:rsidRDefault="00000000" w:rsidRPr="00000000" w14:paraId="00000010">
      <w:pPr>
        <w:rPr/>
      </w:pPr>
      <w:r w:rsidDel="00000000" w:rsidR="00000000" w:rsidRPr="00000000">
        <w:rPr>
          <w:rtl w:val="0"/>
        </w:rPr>
        <w:t xml:space="preserve">Our planned experimental pipeline is as follows:</w:t>
        <w:br w:type="textWrapping"/>
        <w:br w:type="textWrapping"/>
        <w:t xml:space="preserve">1. Source-only baseline: train DAFormer on GTA5 with labeled supervision only and evaluate on Cityscapes and ACDC.</w:t>
        <w:br w:type="textWrapping"/>
        <w:t xml:space="preserve">2. One-step UDA: train DAFormer using labeled GTA5 as source and unlabeled Cityscapes as target, then evaluate on Cityscapes.</w:t>
        <w:br w:type="textWrapping"/>
        <w:t xml:space="preserve">3. Two-step UDA: initialize the model with weights from the GTA5 to Cityscapes UDA and perform a second UDA step using unlabeled ACDC as the new target, then evaluate on ACDC.</w:t>
        <w:br w:type="textWrapping"/>
        <w:t xml:space="preserve">4. Per-weather evaluation on ACDC: compute mIoU and IoU per class on fog, rain, snow and night subsets for all models.</w:t>
        <w:br w:type="textWrapping"/>
        <w:br w:type="textWrapping"/>
        <w:t xml:space="preserve">We will use mean Intersection-over-Union (mIoU) as the main metric, reported both overall and per class. We also consider the ratio of UDA performance to supervised performance on Cityscapes (oracle model), IoU per class with a focus on rare classes (train, bus, truck, etc.), and mIoU improvement over previous UDA methods reported in the literature.</w:t>
      </w:r>
    </w:p>
    <w:p w:rsidR="00000000" w:rsidDel="00000000" w:rsidP="00000000" w:rsidRDefault="00000000" w:rsidRPr="00000000" w14:paraId="00000011">
      <w:pPr>
        <w:pStyle w:val="Heading1"/>
        <w:rPr/>
      </w:pPr>
      <w:r w:rsidDel="00000000" w:rsidR="00000000" w:rsidRPr="00000000">
        <w:rPr>
          <w:rtl w:val="0"/>
        </w:rPr>
        <w:t xml:space="preserve">3. Planned Experiments and Results Tables</w:t>
      </w:r>
    </w:p>
    <w:p w:rsidR="00000000" w:rsidDel="00000000" w:rsidP="00000000" w:rsidRDefault="00000000" w:rsidRPr="00000000" w14:paraId="00000012">
      <w:pPr>
        <w:rPr/>
      </w:pPr>
      <w:r w:rsidDel="00000000" w:rsidR="00000000" w:rsidRPr="00000000">
        <w:rPr>
          <w:rtl w:val="0"/>
        </w:rPr>
        <w:t xml:space="preserve">This section defines the tables that will contain our experimental results. The tables are structured to match the experimental design described in Section 2.4. Numerical values will be filled in after running the experiments.</w:t>
      </w:r>
    </w:p>
    <w:p w:rsidR="00000000" w:rsidDel="00000000" w:rsidP="00000000" w:rsidRDefault="00000000" w:rsidRPr="00000000" w14:paraId="00000013">
      <w:pPr>
        <w:rPr/>
      </w:pPr>
      <w:r w:rsidDel="00000000" w:rsidR="00000000" w:rsidRPr="00000000">
        <w:rPr>
          <w:rtl w:val="0"/>
        </w:rPr>
        <w:t xml:space="preserve">Table 1. Overall mean Intersection-over-Union (mIoU, %) on the Cityscapes validation set for different training setups.</w:t>
      </w:r>
    </w:p>
    <w:tbl>
      <w:tblPr>
        <w:tblStyle w:val="Table1"/>
        <w:tblW w:w="870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507"/>
        <w:gridCol w:w="1440"/>
        <w:tblGridChange w:id="0">
          <w:tblGrid>
            <w:gridCol w:w="1440"/>
            <w:gridCol w:w="1440"/>
            <w:gridCol w:w="1440"/>
            <w:gridCol w:w="1440"/>
            <w:gridCol w:w="1507"/>
            <w:gridCol w:w="1440"/>
          </w:tblGrid>
        </w:tblGridChange>
      </w:tblGrid>
      <w:tr>
        <w:trPr>
          <w:cantSplit w:val="0"/>
          <w:tblHeader w:val="0"/>
        </w:trPr>
        <w:tc>
          <w:tcPr/>
          <w:p w:rsidR="00000000" w:rsidDel="00000000" w:rsidP="00000000" w:rsidRDefault="00000000" w:rsidRPr="00000000" w14:paraId="00000014">
            <w:pPr>
              <w:rPr/>
            </w:pPr>
            <w:r w:rsidDel="00000000" w:rsidR="00000000" w:rsidRPr="00000000">
              <w:rPr>
                <w:rtl w:val="0"/>
              </w:rPr>
              <w:t xml:space="preserve">Method</w:t>
            </w:r>
          </w:p>
        </w:tc>
        <w:tc>
          <w:tcPr/>
          <w:p w:rsidR="00000000" w:rsidDel="00000000" w:rsidP="00000000" w:rsidRDefault="00000000" w:rsidRPr="00000000" w14:paraId="00000015">
            <w:pPr>
              <w:rPr/>
            </w:pPr>
            <w:r w:rsidDel="00000000" w:rsidR="00000000" w:rsidRPr="00000000">
              <w:rPr>
                <w:rtl w:val="0"/>
              </w:rPr>
              <w:t xml:space="preserve">Source dataset</w:t>
            </w:r>
          </w:p>
        </w:tc>
        <w:tc>
          <w:tcPr/>
          <w:p w:rsidR="00000000" w:rsidDel="00000000" w:rsidP="00000000" w:rsidRDefault="00000000" w:rsidRPr="00000000" w14:paraId="00000016">
            <w:pPr>
              <w:rPr/>
            </w:pPr>
            <w:r w:rsidDel="00000000" w:rsidR="00000000" w:rsidRPr="00000000">
              <w:rPr>
                <w:rtl w:val="0"/>
              </w:rPr>
              <w:t xml:space="preserve">Target dataset</w:t>
            </w:r>
          </w:p>
        </w:tc>
        <w:tc>
          <w:tcPr/>
          <w:p w:rsidR="00000000" w:rsidDel="00000000" w:rsidP="00000000" w:rsidRDefault="00000000" w:rsidRPr="00000000" w14:paraId="00000017">
            <w:pPr>
              <w:rPr/>
            </w:pPr>
            <w:r w:rsidDel="00000000" w:rsidR="00000000" w:rsidRPr="00000000">
              <w:rPr>
                <w:rtl w:val="0"/>
              </w:rPr>
              <w:t xml:space="preserve">mIoU (%)</w:t>
            </w:r>
          </w:p>
        </w:tc>
        <w:tc>
          <w:tcPr/>
          <w:p w:rsidR="00000000" w:rsidDel="00000000" w:rsidP="00000000" w:rsidRDefault="00000000" w:rsidRPr="00000000" w14:paraId="00000018">
            <w:pPr>
              <w:rPr/>
            </w:pPr>
            <w:r w:rsidDel="00000000" w:rsidR="00000000" w:rsidRPr="00000000">
              <w:rPr>
                <w:rtl w:val="0"/>
              </w:rPr>
              <w:t xml:space="preserve">Improvement over source-only (percentage points)</w:t>
            </w:r>
          </w:p>
        </w:tc>
        <w:tc>
          <w:tcPr/>
          <w:p w:rsidR="00000000" w:rsidDel="00000000" w:rsidP="00000000" w:rsidRDefault="00000000" w:rsidRPr="00000000" w14:paraId="00000019">
            <w:pPr>
              <w:rPr/>
            </w:pPr>
            <w:r w:rsidDel="00000000" w:rsidR="00000000" w:rsidRPr="00000000">
              <w:rPr>
                <w:rtl w:val="0"/>
              </w:rPr>
              <w:t xml:space="preserve">Gap to oracle (percentage points)</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Source-only</w:t>
            </w:r>
          </w:p>
        </w:tc>
        <w:tc>
          <w:tcPr/>
          <w:p w:rsidR="00000000" w:rsidDel="00000000" w:rsidP="00000000" w:rsidRDefault="00000000" w:rsidRPr="00000000" w14:paraId="0000001B">
            <w:pPr>
              <w:rPr/>
            </w:pPr>
            <w:r w:rsidDel="00000000" w:rsidR="00000000" w:rsidRPr="00000000">
              <w:rPr>
                <w:rtl w:val="0"/>
              </w:rPr>
              <w:t xml:space="preserve">GTA5</w:t>
            </w:r>
          </w:p>
        </w:tc>
        <w:tc>
          <w:tcPr/>
          <w:p w:rsidR="00000000" w:rsidDel="00000000" w:rsidP="00000000" w:rsidRDefault="00000000" w:rsidRPr="00000000" w14:paraId="0000001C">
            <w:pPr>
              <w:rPr/>
            </w:pPr>
            <w:r w:rsidDel="00000000" w:rsidR="00000000" w:rsidRPr="00000000">
              <w:rPr>
                <w:rtl w:val="0"/>
              </w:rPr>
              <w:t xml:space="preserve">Cityscapes</w:t>
            </w:r>
          </w:p>
        </w:tc>
        <w:tc>
          <w:tcPr/>
          <w:p w:rsidR="00000000" w:rsidDel="00000000" w:rsidP="00000000" w:rsidRDefault="00000000" w:rsidRPr="00000000" w14:paraId="0000001D">
            <w:pPr>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UDA (DAFormer, GTA5 to Cityscapes)</w:t>
            </w:r>
          </w:p>
        </w:tc>
        <w:tc>
          <w:tcPr/>
          <w:p w:rsidR="00000000" w:rsidDel="00000000" w:rsidP="00000000" w:rsidRDefault="00000000" w:rsidRPr="00000000" w14:paraId="00000021">
            <w:pPr>
              <w:rPr/>
            </w:pPr>
            <w:r w:rsidDel="00000000" w:rsidR="00000000" w:rsidRPr="00000000">
              <w:rPr>
                <w:rtl w:val="0"/>
              </w:rPr>
              <w:t xml:space="preserve">GTA5</w:t>
            </w:r>
          </w:p>
        </w:tc>
        <w:tc>
          <w:tcPr/>
          <w:p w:rsidR="00000000" w:rsidDel="00000000" w:rsidP="00000000" w:rsidRDefault="00000000" w:rsidRPr="00000000" w14:paraId="00000022">
            <w:pPr>
              <w:rPr/>
            </w:pPr>
            <w:r w:rsidDel="00000000" w:rsidR="00000000" w:rsidRPr="00000000">
              <w:rPr>
                <w:rtl w:val="0"/>
              </w:rPr>
              <w:t xml:space="preserve">Cityscapes</w:t>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Oracle (fully supervised Cityscapes)</w:t>
            </w:r>
          </w:p>
        </w:tc>
        <w:tc>
          <w:tcPr/>
          <w:p w:rsidR="00000000" w:rsidDel="00000000" w:rsidP="00000000" w:rsidRDefault="00000000" w:rsidRPr="00000000" w14:paraId="00000027">
            <w:pPr>
              <w:rPr/>
            </w:pPr>
            <w:r w:rsidDel="00000000" w:rsidR="00000000" w:rsidRPr="00000000">
              <w:rPr>
                <w:rtl w:val="0"/>
              </w:rPr>
              <w:t xml:space="preserve">Cityscapes</w:t>
            </w:r>
          </w:p>
        </w:tc>
        <w:tc>
          <w:tcPr/>
          <w:p w:rsidR="00000000" w:rsidDel="00000000" w:rsidP="00000000" w:rsidRDefault="00000000" w:rsidRPr="00000000" w14:paraId="00000028">
            <w:pPr>
              <w:rPr/>
            </w:pPr>
            <w:r w:rsidDel="00000000" w:rsidR="00000000" w:rsidRPr="00000000">
              <w:rPr>
                <w:rtl w:val="0"/>
              </w:rPr>
              <w:t xml:space="preserve">Cityscapes</w:t>
            </w:r>
          </w:p>
        </w:tc>
        <w:tc>
          <w:tcPr/>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br w:type="textWrapping"/>
        <w:t xml:space="preserve">Table 2. Per-class Intersection-over-Union (IoU, %) on the Cityscapes validation set for source-only, UDA and oracle models.</w:t>
      </w:r>
    </w:p>
    <w:tbl>
      <w:tblPr>
        <w:tblStyle w:val="Table2"/>
        <w:tblW w:w="8855.999999999996"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0"/>
        <w:gridCol w:w="381"/>
        <w:gridCol w:w="533"/>
        <w:gridCol w:w="510"/>
        <w:gridCol w:w="366"/>
        <w:gridCol w:w="406"/>
        <w:gridCol w:w="370"/>
        <w:gridCol w:w="429"/>
        <w:gridCol w:w="429"/>
        <w:gridCol w:w="591"/>
        <w:gridCol w:w="464"/>
        <w:gridCol w:w="337"/>
        <w:gridCol w:w="463"/>
        <w:gridCol w:w="395"/>
        <w:gridCol w:w="328"/>
        <w:gridCol w:w="405"/>
        <w:gridCol w:w="343"/>
        <w:gridCol w:w="389"/>
        <w:gridCol w:w="614"/>
        <w:gridCol w:w="463"/>
        <w:tblGridChange w:id="0">
          <w:tblGrid>
            <w:gridCol w:w="640"/>
            <w:gridCol w:w="381"/>
            <w:gridCol w:w="533"/>
            <w:gridCol w:w="510"/>
            <w:gridCol w:w="366"/>
            <w:gridCol w:w="406"/>
            <w:gridCol w:w="370"/>
            <w:gridCol w:w="429"/>
            <w:gridCol w:w="429"/>
            <w:gridCol w:w="591"/>
            <w:gridCol w:w="464"/>
            <w:gridCol w:w="337"/>
            <w:gridCol w:w="463"/>
            <w:gridCol w:w="395"/>
            <w:gridCol w:w="328"/>
            <w:gridCol w:w="405"/>
            <w:gridCol w:w="343"/>
            <w:gridCol w:w="389"/>
            <w:gridCol w:w="614"/>
            <w:gridCol w:w="463"/>
          </w:tblGrid>
        </w:tblGridChange>
      </w:tblGrid>
      <w:tr>
        <w:trPr>
          <w:cantSplit w:val="0"/>
          <w:tblHeader w:val="0"/>
        </w:trPr>
        <w:tc>
          <w:tcPr/>
          <w:p w:rsidR="00000000" w:rsidDel="00000000" w:rsidP="00000000" w:rsidRDefault="00000000" w:rsidRPr="00000000" w14:paraId="0000002D">
            <w:pPr>
              <w:rPr>
                <w:sz w:val="18"/>
                <w:szCs w:val="18"/>
              </w:rPr>
            </w:pPr>
            <w:r w:rsidDel="00000000" w:rsidR="00000000" w:rsidRPr="00000000">
              <w:rPr>
                <w:sz w:val="18"/>
                <w:szCs w:val="18"/>
                <w:rtl w:val="0"/>
              </w:rPr>
              <w:t xml:space="preserve">Method</w:t>
            </w:r>
          </w:p>
        </w:tc>
        <w:tc>
          <w:tcPr/>
          <w:p w:rsidR="00000000" w:rsidDel="00000000" w:rsidP="00000000" w:rsidRDefault="00000000" w:rsidRPr="00000000" w14:paraId="0000002E">
            <w:pPr>
              <w:rPr>
                <w:sz w:val="18"/>
                <w:szCs w:val="18"/>
              </w:rPr>
            </w:pPr>
            <w:r w:rsidDel="00000000" w:rsidR="00000000" w:rsidRPr="00000000">
              <w:rPr>
                <w:sz w:val="18"/>
                <w:szCs w:val="18"/>
                <w:rtl w:val="0"/>
              </w:rPr>
              <w:t xml:space="preserve">road</w:t>
            </w:r>
          </w:p>
        </w:tc>
        <w:tc>
          <w:tcPr/>
          <w:p w:rsidR="00000000" w:rsidDel="00000000" w:rsidP="00000000" w:rsidRDefault="00000000" w:rsidRPr="00000000" w14:paraId="0000002F">
            <w:pPr>
              <w:rPr>
                <w:sz w:val="18"/>
                <w:szCs w:val="18"/>
              </w:rPr>
            </w:pPr>
            <w:r w:rsidDel="00000000" w:rsidR="00000000" w:rsidRPr="00000000">
              <w:rPr>
                <w:sz w:val="18"/>
                <w:szCs w:val="18"/>
                <w:rtl w:val="0"/>
              </w:rPr>
              <w:t xml:space="preserve">sidewalk</w:t>
            </w:r>
          </w:p>
        </w:tc>
        <w:tc>
          <w:tcPr/>
          <w:p w:rsidR="00000000" w:rsidDel="00000000" w:rsidP="00000000" w:rsidRDefault="00000000" w:rsidRPr="00000000" w14:paraId="00000030">
            <w:pPr>
              <w:rPr>
                <w:sz w:val="18"/>
                <w:szCs w:val="18"/>
              </w:rPr>
            </w:pPr>
            <w:r w:rsidDel="00000000" w:rsidR="00000000" w:rsidRPr="00000000">
              <w:rPr>
                <w:sz w:val="18"/>
                <w:szCs w:val="18"/>
                <w:rtl w:val="0"/>
              </w:rPr>
              <w:t xml:space="preserve">building</w:t>
            </w:r>
          </w:p>
        </w:tc>
        <w:tc>
          <w:tcPr/>
          <w:p w:rsidR="00000000" w:rsidDel="00000000" w:rsidP="00000000" w:rsidRDefault="00000000" w:rsidRPr="00000000" w14:paraId="00000031">
            <w:pPr>
              <w:rPr>
                <w:sz w:val="18"/>
                <w:szCs w:val="18"/>
              </w:rPr>
            </w:pPr>
            <w:r w:rsidDel="00000000" w:rsidR="00000000" w:rsidRPr="00000000">
              <w:rPr>
                <w:sz w:val="18"/>
                <w:szCs w:val="18"/>
                <w:rtl w:val="0"/>
              </w:rPr>
              <w:t xml:space="preserve">wall</w:t>
            </w:r>
          </w:p>
        </w:tc>
        <w:tc>
          <w:tcPr/>
          <w:p w:rsidR="00000000" w:rsidDel="00000000" w:rsidP="00000000" w:rsidRDefault="00000000" w:rsidRPr="00000000" w14:paraId="00000032">
            <w:pPr>
              <w:rPr>
                <w:sz w:val="18"/>
                <w:szCs w:val="18"/>
              </w:rPr>
            </w:pPr>
            <w:r w:rsidDel="00000000" w:rsidR="00000000" w:rsidRPr="00000000">
              <w:rPr>
                <w:sz w:val="18"/>
                <w:szCs w:val="18"/>
                <w:rtl w:val="0"/>
              </w:rPr>
              <w:t xml:space="preserve">fence</w:t>
            </w:r>
          </w:p>
        </w:tc>
        <w:tc>
          <w:tcPr/>
          <w:p w:rsidR="00000000" w:rsidDel="00000000" w:rsidP="00000000" w:rsidRDefault="00000000" w:rsidRPr="00000000" w14:paraId="00000033">
            <w:pPr>
              <w:rPr>
                <w:sz w:val="18"/>
                <w:szCs w:val="18"/>
              </w:rPr>
            </w:pPr>
            <w:r w:rsidDel="00000000" w:rsidR="00000000" w:rsidRPr="00000000">
              <w:rPr>
                <w:sz w:val="18"/>
                <w:szCs w:val="18"/>
                <w:rtl w:val="0"/>
              </w:rPr>
              <w:t xml:space="preserve">pole</w:t>
            </w:r>
          </w:p>
        </w:tc>
        <w:tc>
          <w:tcPr/>
          <w:p w:rsidR="00000000" w:rsidDel="00000000" w:rsidP="00000000" w:rsidRDefault="00000000" w:rsidRPr="00000000" w14:paraId="00000034">
            <w:pPr>
              <w:rPr>
                <w:sz w:val="18"/>
                <w:szCs w:val="18"/>
              </w:rPr>
            </w:pPr>
            <w:r w:rsidDel="00000000" w:rsidR="00000000" w:rsidRPr="00000000">
              <w:rPr>
                <w:sz w:val="18"/>
                <w:szCs w:val="18"/>
                <w:rtl w:val="0"/>
              </w:rPr>
              <w:t xml:space="preserve">traffic light</w:t>
            </w:r>
          </w:p>
        </w:tc>
        <w:tc>
          <w:tcPr/>
          <w:p w:rsidR="00000000" w:rsidDel="00000000" w:rsidP="00000000" w:rsidRDefault="00000000" w:rsidRPr="00000000" w14:paraId="00000035">
            <w:pPr>
              <w:rPr>
                <w:sz w:val="18"/>
                <w:szCs w:val="18"/>
              </w:rPr>
            </w:pPr>
            <w:r w:rsidDel="00000000" w:rsidR="00000000" w:rsidRPr="00000000">
              <w:rPr>
                <w:sz w:val="18"/>
                <w:szCs w:val="18"/>
                <w:rtl w:val="0"/>
              </w:rPr>
              <w:t xml:space="preserve">traffic sign</w:t>
            </w:r>
          </w:p>
        </w:tc>
        <w:tc>
          <w:tcPr/>
          <w:p w:rsidR="00000000" w:rsidDel="00000000" w:rsidP="00000000" w:rsidRDefault="00000000" w:rsidRPr="00000000" w14:paraId="00000036">
            <w:pPr>
              <w:rPr>
                <w:sz w:val="18"/>
                <w:szCs w:val="18"/>
              </w:rPr>
            </w:pPr>
            <w:r w:rsidDel="00000000" w:rsidR="00000000" w:rsidRPr="00000000">
              <w:rPr>
                <w:sz w:val="18"/>
                <w:szCs w:val="18"/>
                <w:rtl w:val="0"/>
              </w:rPr>
              <w:t xml:space="preserve">vegetation</w:t>
            </w:r>
          </w:p>
        </w:tc>
        <w:tc>
          <w:tcPr/>
          <w:p w:rsidR="00000000" w:rsidDel="00000000" w:rsidP="00000000" w:rsidRDefault="00000000" w:rsidRPr="00000000" w14:paraId="00000037">
            <w:pPr>
              <w:rPr>
                <w:sz w:val="18"/>
                <w:szCs w:val="18"/>
              </w:rPr>
            </w:pPr>
            <w:r w:rsidDel="00000000" w:rsidR="00000000" w:rsidRPr="00000000">
              <w:rPr>
                <w:sz w:val="18"/>
                <w:szCs w:val="18"/>
                <w:rtl w:val="0"/>
              </w:rPr>
              <w:t xml:space="preserve">terrain</w:t>
            </w:r>
          </w:p>
        </w:tc>
        <w:tc>
          <w:tcPr/>
          <w:p w:rsidR="00000000" w:rsidDel="00000000" w:rsidP="00000000" w:rsidRDefault="00000000" w:rsidRPr="00000000" w14:paraId="00000038">
            <w:pPr>
              <w:rPr>
                <w:sz w:val="18"/>
                <w:szCs w:val="18"/>
              </w:rPr>
            </w:pPr>
            <w:r w:rsidDel="00000000" w:rsidR="00000000" w:rsidRPr="00000000">
              <w:rPr>
                <w:sz w:val="18"/>
                <w:szCs w:val="18"/>
                <w:rtl w:val="0"/>
              </w:rPr>
              <w:t xml:space="preserve">sky</w:t>
            </w:r>
          </w:p>
        </w:tc>
        <w:tc>
          <w:tcPr/>
          <w:p w:rsidR="00000000" w:rsidDel="00000000" w:rsidP="00000000" w:rsidRDefault="00000000" w:rsidRPr="00000000" w14:paraId="00000039">
            <w:pPr>
              <w:rPr>
                <w:sz w:val="18"/>
                <w:szCs w:val="18"/>
              </w:rPr>
            </w:pPr>
            <w:r w:rsidDel="00000000" w:rsidR="00000000" w:rsidRPr="00000000">
              <w:rPr>
                <w:sz w:val="18"/>
                <w:szCs w:val="18"/>
                <w:rtl w:val="0"/>
              </w:rPr>
              <w:t xml:space="preserve">person</w:t>
            </w:r>
          </w:p>
        </w:tc>
        <w:tc>
          <w:tcPr/>
          <w:p w:rsidR="00000000" w:rsidDel="00000000" w:rsidP="00000000" w:rsidRDefault="00000000" w:rsidRPr="00000000" w14:paraId="0000003A">
            <w:pPr>
              <w:rPr>
                <w:sz w:val="18"/>
                <w:szCs w:val="18"/>
              </w:rPr>
            </w:pPr>
            <w:r w:rsidDel="00000000" w:rsidR="00000000" w:rsidRPr="00000000">
              <w:rPr>
                <w:sz w:val="18"/>
                <w:szCs w:val="18"/>
                <w:rtl w:val="0"/>
              </w:rPr>
              <w:t xml:space="preserve">rider</w:t>
            </w:r>
          </w:p>
        </w:tc>
        <w:tc>
          <w:tcPr/>
          <w:p w:rsidR="00000000" w:rsidDel="00000000" w:rsidP="00000000" w:rsidRDefault="00000000" w:rsidRPr="00000000" w14:paraId="0000003B">
            <w:pPr>
              <w:rPr>
                <w:sz w:val="18"/>
                <w:szCs w:val="18"/>
              </w:rPr>
            </w:pPr>
            <w:r w:rsidDel="00000000" w:rsidR="00000000" w:rsidRPr="00000000">
              <w:rPr>
                <w:sz w:val="18"/>
                <w:szCs w:val="18"/>
                <w:rtl w:val="0"/>
              </w:rPr>
              <w:t xml:space="preserve">car</w:t>
            </w:r>
          </w:p>
        </w:tc>
        <w:tc>
          <w:tcPr/>
          <w:p w:rsidR="00000000" w:rsidDel="00000000" w:rsidP="00000000" w:rsidRDefault="00000000" w:rsidRPr="00000000" w14:paraId="0000003C">
            <w:pPr>
              <w:rPr>
                <w:sz w:val="18"/>
                <w:szCs w:val="18"/>
              </w:rPr>
            </w:pPr>
            <w:r w:rsidDel="00000000" w:rsidR="00000000" w:rsidRPr="00000000">
              <w:rPr>
                <w:sz w:val="18"/>
                <w:szCs w:val="18"/>
                <w:rtl w:val="0"/>
              </w:rPr>
              <w:t xml:space="preserve">truck</w:t>
            </w:r>
          </w:p>
        </w:tc>
        <w:tc>
          <w:tcPr/>
          <w:p w:rsidR="00000000" w:rsidDel="00000000" w:rsidP="00000000" w:rsidRDefault="00000000" w:rsidRPr="00000000" w14:paraId="0000003D">
            <w:pPr>
              <w:rPr>
                <w:sz w:val="18"/>
                <w:szCs w:val="18"/>
              </w:rPr>
            </w:pPr>
            <w:r w:rsidDel="00000000" w:rsidR="00000000" w:rsidRPr="00000000">
              <w:rPr>
                <w:sz w:val="18"/>
                <w:szCs w:val="18"/>
                <w:rtl w:val="0"/>
              </w:rPr>
              <w:t xml:space="preserve">bus</w:t>
            </w:r>
          </w:p>
        </w:tc>
        <w:tc>
          <w:tcPr/>
          <w:p w:rsidR="00000000" w:rsidDel="00000000" w:rsidP="00000000" w:rsidRDefault="00000000" w:rsidRPr="00000000" w14:paraId="0000003E">
            <w:pPr>
              <w:rPr>
                <w:sz w:val="18"/>
                <w:szCs w:val="18"/>
              </w:rPr>
            </w:pPr>
            <w:r w:rsidDel="00000000" w:rsidR="00000000" w:rsidRPr="00000000">
              <w:rPr>
                <w:sz w:val="18"/>
                <w:szCs w:val="18"/>
                <w:rtl w:val="0"/>
              </w:rPr>
              <w:t xml:space="preserve">train</w:t>
            </w:r>
          </w:p>
        </w:tc>
        <w:tc>
          <w:tcPr/>
          <w:p w:rsidR="00000000" w:rsidDel="00000000" w:rsidP="00000000" w:rsidRDefault="00000000" w:rsidRPr="00000000" w14:paraId="0000003F">
            <w:pPr>
              <w:rPr>
                <w:sz w:val="18"/>
                <w:szCs w:val="18"/>
              </w:rPr>
            </w:pPr>
            <w:r w:rsidDel="00000000" w:rsidR="00000000" w:rsidRPr="00000000">
              <w:rPr>
                <w:sz w:val="18"/>
                <w:szCs w:val="18"/>
                <w:rtl w:val="0"/>
              </w:rPr>
              <w:t xml:space="preserve">motorcycle</w:t>
            </w:r>
          </w:p>
        </w:tc>
        <w:tc>
          <w:tcPr/>
          <w:p w:rsidR="00000000" w:rsidDel="00000000" w:rsidP="00000000" w:rsidRDefault="00000000" w:rsidRPr="00000000" w14:paraId="00000040">
            <w:pPr>
              <w:rPr>
                <w:sz w:val="18"/>
                <w:szCs w:val="18"/>
              </w:rPr>
            </w:pPr>
            <w:r w:rsidDel="00000000" w:rsidR="00000000" w:rsidRPr="00000000">
              <w:rPr>
                <w:sz w:val="18"/>
                <w:szCs w:val="18"/>
                <w:rtl w:val="0"/>
              </w:rPr>
              <w:t xml:space="preserve">bicycle</w:t>
            </w:r>
          </w:p>
        </w:tc>
      </w:tr>
      <w:tr>
        <w:trPr>
          <w:cantSplit w:val="0"/>
          <w:tblHeader w:val="0"/>
        </w:trPr>
        <w:tc>
          <w:tcPr/>
          <w:p w:rsidR="00000000" w:rsidDel="00000000" w:rsidP="00000000" w:rsidRDefault="00000000" w:rsidRPr="00000000" w14:paraId="00000041">
            <w:pPr>
              <w:rPr>
                <w:sz w:val="18"/>
                <w:szCs w:val="18"/>
              </w:rPr>
            </w:pPr>
            <w:r w:rsidDel="00000000" w:rsidR="00000000" w:rsidRPr="00000000">
              <w:rPr>
                <w:sz w:val="18"/>
                <w:szCs w:val="18"/>
                <w:rtl w:val="0"/>
              </w:rPr>
              <w:t xml:space="preserve">Source-only (GTA5)</w:t>
            </w:r>
          </w:p>
        </w:tc>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r>
      <w:tr>
        <w:trPr>
          <w:cantSplit w:val="0"/>
          <w:tblHeader w:val="0"/>
        </w:trPr>
        <w:tc>
          <w:tcPr/>
          <w:p w:rsidR="00000000" w:rsidDel="00000000" w:rsidP="00000000" w:rsidRDefault="00000000" w:rsidRPr="00000000" w14:paraId="00000055">
            <w:pPr>
              <w:rPr>
                <w:sz w:val="18"/>
                <w:szCs w:val="18"/>
              </w:rPr>
            </w:pPr>
            <w:r w:rsidDel="00000000" w:rsidR="00000000" w:rsidRPr="00000000">
              <w:rPr>
                <w:sz w:val="18"/>
                <w:szCs w:val="18"/>
                <w:rtl w:val="0"/>
              </w:rPr>
              <w:t xml:space="preserve">UDA (DAFormer, GTA5 to Cityscapes)</w:t>
            </w:r>
          </w:p>
        </w:tc>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r>
          </w:p>
        </w:tc>
      </w:tr>
      <w:tr>
        <w:trPr>
          <w:cantSplit w:val="0"/>
          <w:tblHeader w:val="0"/>
        </w:trPr>
        <w:tc>
          <w:tcPr/>
          <w:p w:rsidR="00000000" w:rsidDel="00000000" w:rsidP="00000000" w:rsidRDefault="00000000" w:rsidRPr="00000000" w14:paraId="00000069">
            <w:pPr>
              <w:rPr>
                <w:sz w:val="18"/>
                <w:szCs w:val="18"/>
              </w:rPr>
            </w:pPr>
            <w:r w:rsidDel="00000000" w:rsidR="00000000" w:rsidRPr="00000000">
              <w:rPr>
                <w:sz w:val="18"/>
                <w:szCs w:val="18"/>
                <w:rtl w:val="0"/>
              </w:rPr>
              <w:t xml:space="preserve">Oracle (supervised Cityscapes)</w:t>
            </w:r>
          </w:p>
        </w:tc>
        <w:tc>
          <w:tcPr/>
          <w:p w:rsidR="00000000" w:rsidDel="00000000" w:rsidP="00000000" w:rsidRDefault="00000000" w:rsidRPr="00000000" w14:paraId="0000006A">
            <w:pPr>
              <w:rPr/>
            </w:pP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br w:type="textWrapping"/>
        <w:t xml:space="preserve">Table 3. Overall mean Intersection-over-Union (mIoU, %) on the ACDC validation set, broken down by weather condition (fog, rain, snow, night).</w:t>
      </w:r>
    </w:p>
    <w:tbl>
      <w:tblPr>
        <w:tblStyle w:val="Table3"/>
        <w:tblW w:w="865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1255"/>
        <w:gridCol w:w="1234"/>
        <w:gridCol w:w="1234"/>
        <w:gridCol w:w="1234"/>
        <w:gridCol w:w="1234"/>
        <w:gridCol w:w="1234"/>
        <w:tblGridChange w:id="0">
          <w:tblGrid>
            <w:gridCol w:w="1234"/>
            <w:gridCol w:w="1255"/>
            <w:gridCol w:w="1234"/>
            <w:gridCol w:w="1234"/>
            <w:gridCol w:w="1234"/>
            <w:gridCol w:w="1234"/>
            <w:gridCol w:w="1234"/>
          </w:tblGrid>
        </w:tblGridChange>
      </w:tblGrid>
      <w:tr>
        <w:trPr>
          <w:cantSplit w:val="0"/>
          <w:tblHeader w:val="0"/>
        </w:trPr>
        <w:tc>
          <w:tcPr/>
          <w:p w:rsidR="00000000" w:rsidDel="00000000" w:rsidP="00000000" w:rsidRDefault="00000000" w:rsidRPr="00000000" w14:paraId="0000007E">
            <w:pPr>
              <w:rPr/>
            </w:pPr>
            <w:r w:rsidDel="00000000" w:rsidR="00000000" w:rsidRPr="00000000">
              <w:rPr>
                <w:rtl w:val="0"/>
              </w:rPr>
              <w:t xml:space="preserve">Method</w:t>
            </w:r>
          </w:p>
        </w:tc>
        <w:tc>
          <w:tcPr/>
          <w:p w:rsidR="00000000" w:rsidDel="00000000" w:rsidP="00000000" w:rsidRDefault="00000000" w:rsidRPr="00000000" w14:paraId="0000007F">
            <w:pPr>
              <w:rPr/>
            </w:pPr>
            <w:r w:rsidDel="00000000" w:rsidR="00000000" w:rsidRPr="00000000">
              <w:rPr>
                <w:rtl w:val="0"/>
              </w:rPr>
              <w:t xml:space="preserve">Training strategy</w:t>
            </w:r>
          </w:p>
        </w:tc>
        <w:tc>
          <w:tcPr/>
          <w:p w:rsidR="00000000" w:rsidDel="00000000" w:rsidP="00000000" w:rsidRDefault="00000000" w:rsidRPr="00000000" w14:paraId="00000080">
            <w:pPr>
              <w:rPr/>
            </w:pPr>
            <w:r w:rsidDel="00000000" w:rsidR="00000000" w:rsidRPr="00000000">
              <w:rPr>
                <w:rtl w:val="0"/>
              </w:rPr>
              <w:t xml:space="preserve">Fog mIoU (%)</w:t>
            </w:r>
          </w:p>
        </w:tc>
        <w:tc>
          <w:tcPr/>
          <w:p w:rsidR="00000000" w:rsidDel="00000000" w:rsidP="00000000" w:rsidRDefault="00000000" w:rsidRPr="00000000" w14:paraId="00000081">
            <w:pPr>
              <w:rPr/>
            </w:pPr>
            <w:r w:rsidDel="00000000" w:rsidR="00000000" w:rsidRPr="00000000">
              <w:rPr>
                <w:rtl w:val="0"/>
              </w:rPr>
              <w:t xml:space="preserve">Rain mIoU (%)</w:t>
            </w:r>
          </w:p>
        </w:tc>
        <w:tc>
          <w:tcPr/>
          <w:p w:rsidR="00000000" w:rsidDel="00000000" w:rsidP="00000000" w:rsidRDefault="00000000" w:rsidRPr="00000000" w14:paraId="00000082">
            <w:pPr>
              <w:rPr/>
            </w:pPr>
            <w:r w:rsidDel="00000000" w:rsidR="00000000" w:rsidRPr="00000000">
              <w:rPr>
                <w:rtl w:val="0"/>
              </w:rPr>
              <w:t xml:space="preserve">Snow mIoU (%)</w:t>
            </w:r>
          </w:p>
        </w:tc>
        <w:tc>
          <w:tcPr/>
          <w:p w:rsidR="00000000" w:rsidDel="00000000" w:rsidP="00000000" w:rsidRDefault="00000000" w:rsidRPr="00000000" w14:paraId="00000083">
            <w:pPr>
              <w:rPr/>
            </w:pPr>
            <w:r w:rsidDel="00000000" w:rsidR="00000000" w:rsidRPr="00000000">
              <w:rPr>
                <w:rtl w:val="0"/>
              </w:rPr>
              <w:t xml:space="preserve">Night mIoU (%)</w:t>
            </w:r>
          </w:p>
        </w:tc>
        <w:tc>
          <w:tcPr/>
          <w:p w:rsidR="00000000" w:rsidDel="00000000" w:rsidP="00000000" w:rsidRDefault="00000000" w:rsidRPr="00000000" w14:paraId="00000084">
            <w:pPr>
              <w:rPr/>
            </w:pPr>
            <w:r w:rsidDel="00000000" w:rsidR="00000000" w:rsidRPr="00000000">
              <w:rPr>
                <w:rtl w:val="0"/>
              </w:rPr>
              <w:t xml:space="preserve">ACDC mean mIoU (%)</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Source-only</w:t>
            </w:r>
          </w:p>
        </w:tc>
        <w:tc>
          <w:tcPr/>
          <w:p w:rsidR="00000000" w:rsidDel="00000000" w:rsidP="00000000" w:rsidRDefault="00000000" w:rsidRPr="00000000" w14:paraId="00000086">
            <w:pPr>
              <w:rPr/>
            </w:pPr>
            <w:r w:rsidDel="00000000" w:rsidR="00000000" w:rsidRPr="00000000">
              <w:rPr>
                <w:rtl w:val="0"/>
              </w:rPr>
              <w:t xml:space="preserve">Trained on GTA5, evaluated on ACDC</w:t>
            </w:r>
          </w:p>
        </w:tc>
        <w:tc>
          <w:tcPr/>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UDA: GTA5 to Cityscapes</w:t>
            </w:r>
          </w:p>
        </w:tc>
        <w:tc>
          <w:tcPr/>
          <w:p w:rsidR="00000000" w:rsidDel="00000000" w:rsidP="00000000" w:rsidRDefault="00000000" w:rsidRPr="00000000" w14:paraId="0000008D">
            <w:pPr>
              <w:rPr/>
            </w:pPr>
            <w:r w:rsidDel="00000000" w:rsidR="00000000" w:rsidRPr="00000000">
              <w:rPr>
                <w:rtl w:val="0"/>
              </w:rPr>
              <w:t xml:space="preserve">UDA on GTA5 (source) and Cityscapes (target), evaluated on ACDC</w:t>
            </w:r>
          </w:p>
        </w:tc>
        <w:tc>
          <w:tcPr/>
          <w:p w:rsidR="00000000" w:rsidDel="00000000" w:rsidP="00000000" w:rsidRDefault="00000000" w:rsidRPr="00000000" w14:paraId="0000008E">
            <w:pPr>
              <w:rPr/>
            </w:pP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Two-step UDA: GTA5 to Cityscapes to ACDC</w:t>
            </w:r>
          </w:p>
        </w:tc>
        <w:tc>
          <w:tcPr/>
          <w:p w:rsidR="00000000" w:rsidDel="00000000" w:rsidP="00000000" w:rsidRDefault="00000000" w:rsidRPr="00000000" w14:paraId="00000094">
            <w:pPr>
              <w:rPr/>
            </w:pPr>
            <w:r w:rsidDel="00000000" w:rsidR="00000000" w:rsidRPr="00000000">
              <w:rPr>
                <w:rtl w:val="0"/>
              </w:rPr>
              <w:t xml:space="preserve">First UDA on GTA5 and Cityscapes, second UDA on ACDC</w:t>
            </w:r>
          </w:p>
        </w:tc>
        <w:tc>
          <w:tcPr/>
          <w:p w:rsidR="00000000" w:rsidDel="00000000" w:rsidP="00000000" w:rsidRDefault="00000000" w:rsidRPr="00000000" w14:paraId="00000095">
            <w:pPr>
              <w:rPr/>
            </w:pP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Oracle (optional)</w:t>
            </w:r>
          </w:p>
        </w:tc>
        <w:tc>
          <w:tcPr/>
          <w:p w:rsidR="00000000" w:rsidDel="00000000" w:rsidP="00000000" w:rsidRDefault="00000000" w:rsidRPr="00000000" w14:paraId="0000009B">
            <w:pPr>
              <w:rPr/>
            </w:pPr>
            <w:r w:rsidDel="00000000" w:rsidR="00000000" w:rsidRPr="00000000">
              <w:rPr>
                <w:rtl w:val="0"/>
              </w:rPr>
              <w:t xml:space="preserve">Fully supervised ACDC model (if trained)</w:t>
            </w:r>
          </w:p>
        </w:tc>
        <w:tc>
          <w:tcPr/>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br w:type="textWrapping"/>
        <w:t xml:space="preserve">Table 4. IoU (%, higher is better) for rare classes on Cityscapes and ACDC-night for different training setups.</w:t>
      </w:r>
    </w:p>
    <w:tbl>
      <w:tblPr>
        <w:tblStyle w:val="Table4"/>
        <w:tblW w:w="8774.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1335"/>
        <w:gridCol w:w="1234"/>
        <w:gridCol w:w="1234"/>
        <w:gridCol w:w="1234"/>
        <w:gridCol w:w="1270"/>
        <w:gridCol w:w="1234"/>
        <w:tblGridChange w:id="0">
          <w:tblGrid>
            <w:gridCol w:w="1234"/>
            <w:gridCol w:w="1335"/>
            <w:gridCol w:w="1234"/>
            <w:gridCol w:w="1234"/>
            <w:gridCol w:w="1234"/>
            <w:gridCol w:w="1270"/>
            <w:gridCol w:w="1234"/>
          </w:tblGrid>
        </w:tblGridChange>
      </w:tblGrid>
      <w:tr>
        <w:trPr>
          <w:cantSplit w:val="0"/>
          <w:tblHeader w:val="0"/>
        </w:trPr>
        <w:tc>
          <w:tcPr/>
          <w:p w:rsidR="00000000" w:rsidDel="00000000" w:rsidP="00000000" w:rsidRDefault="00000000" w:rsidRPr="00000000" w14:paraId="000000A2">
            <w:pPr>
              <w:rPr/>
            </w:pPr>
            <w:r w:rsidDel="00000000" w:rsidR="00000000" w:rsidRPr="00000000">
              <w:rPr>
                <w:rtl w:val="0"/>
              </w:rPr>
              <w:t xml:space="preserve">Dataset</w:t>
            </w:r>
          </w:p>
        </w:tc>
        <w:tc>
          <w:tcPr/>
          <w:p w:rsidR="00000000" w:rsidDel="00000000" w:rsidP="00000000" w:rsidRDefault="00000000" w:rsidRPr="00000000" w14:paraId="000000A3">
            <w:pPr>
              <w:rPr/>
            </w:pPr>
            <w:r w:rsidDel="00000000" w:rsidR="00000000" w:rsidRPr="00000000">
              <w:rPr>
                <w:rtl w:val="0"/>
              </w:rPr>
              <w:t xml:space="preserve">Method</w:t>
            </w:r>
          </w:p>
        </w:tc>
        <w:tc>
          <w:tcPr/>
          <w:p w:rsidR="00000000" w:rsidDel="00000000" w:rsidP="00000000" w:rsidRDefault="00000000" w:rsidRPr="00000000" w14:paraId="000000A4">
            <w:pPr>
              <w:rPr/>
            </w:pPr>
            <w:r w:rsidDel="00000000" w:rsidR="00000000" w:rsidRPr="00000000">
              <w:rPr>
                <w:rtl w:val="0"/>
              </w:rPr>
              <w:t xml:space="preserve">train</w:t>
            </w:r>
          </w:p>
        </w:tc>
        <w:tc>
          <w:tcPr/>
          <w:p w:rsidR="00000000" w:rsidDel="00000000" w:rsidP="00000000" w:rsidRDefault="00000000" w:rsidRPr="00000000" w14:paraId="000000A5">
            <w:pPr>
              <w:rPr/>
            </w:pPr>
            <w:r w:rsidDel="00000000" w:rsidR="00000000" w:rsidRPr="00000000">
              <w:rPr>
                <w:rtl w:val="0"/>
              </w:rPr>
              <w:t xml:space="preserve">bus</w:t>
            </w:r>
          </w:p>
        </w:tc>
        <w:tc>
          <w:tcPr/>
          <w:p w:rsidR="00000000" w:rsidDel="00000000" w:rsidP="00000000" w:rsidRDefault="00000000" w:rsidRPr="00000000" w14:paraId="000000A6">
            <w:pPr>
              <w:rPr/>
            </w:pPr>
            <w:r w:rsidDel="00000000" w:rsidR="00000000" w:rsidRPr="00000000">
              <w:rPr>
                <w:rtl w:val="0"/>
              </w:rPr>
              <w:t xml:space="preserve">truck</w:t>
            </w:r>
          </w:p>
        </w:tc>
        <w:tc>
          <w:tcPr/>
          <w:p w:rsidR="00000000" w:rsidDel="00000000" w:rsidP="00000000" w:rsidRDefault="00000000" w:rsidRPr="00000000" w14:paraId="000000A7">
            <w:pPr>
              <w:rPr/>
            </w:pPr>
            <w:r w:rsidDel="00000000" w:rsidR="00000000" w:rsidRPr="00000000">
              <w:rPr>
                <w:rtl w:val="0"/>
              </w:rPr>
              <w:t xml:space="preserve">motorcycle</w:t>
            </w:r>
          </w:p>
        </w:tc>
        <w:tc>
          <w:tcPr/>
          <w:p w:rsidR="00000000" w:rsidDel="00000000" w:rsidP="00000000" w:rsidRDefault="00000000" w:rsidRPr="00000000" w14:paraId="000000A8">
            <w:pPr>
              <w:rPr/>
            </w:pPr>
            <w:r w:rsidDel="00000000" w:rsidR="00000000" w:rsidRPr="00000000">
              <w:rPr>
                <w:rtl w:val="0"/>
              </w:rPr>
              <w:t xml:space="preserve">bicycle</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Cityscapes</w:t>
            </w:r>
          </w:p>
        </w:tc>
        <w:tc>
          <w:tcPr/>
          <w:p w:rsidR="00000000" w:rsidDel="00000000" w:rsidP="00000000" w:rsidRDefault="00000000" w:rsidRPr="00000000" w14:paraId="000000AA">
            <w:pPr>
              <w:rPr/>
            </w:pPr>
            <w:r w:rsidDel="00000000" w:rsidR="00000000" w:rsidRPr="00000000">
              <w:rPr>
                <w:rtl w:val="0"/>
              </w:rPr>
              <w:t xml:space="preserve">Source-only (GTA5)</w:t>
            </w:r>
          </w:p>
        </w:tc>
        <w:tc>
          <w:tcPr/>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Cityscapes</w:t>
            </w:r>
          </w:p>
        </w:tc>
        <w:tc>
          <w:tcPr/>
          <w:p w:rsidR="00000000" w:rsidDel="00000000" w:rsidP="00000000" w:rsidRDefault="00000000" w:rsidRPr="00000000" w14:paraId="000000B1">
            <w:pPr>
              <w:rPr/>
            </w:pPr>
            <w:r w:rsidDel="00000000" w:rsidR="00000000" w:rsidRPr="00000000">
              <w:rPr>
                <w:rtl w:val="0"/>
              </w:rPr>
              <w:t xml:space="preserve">UDA (DAFormer, GTA5 to Cityscapes)</w:t>
            </w:r>
          </w:p>
        </w:tc>
        <w:tc>
          <w:tcPr/>
          <w:p w:rsidR="00000000" w:rsidDel="00000000" w:rsidP="00000000" w:rsidRDefault="00000000" w:rsidRPr="00000000" w14:paraId="000000B2">
            <w:pPr>
              <w:rPr/>
            </w:pP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Cityscapes</w:t>
            </w:r>
          </w:p>
        </w:tc>
        <w:tc>
          <w:tcPr/>
          <w:p w:rsidR="00000000" w:rsidDel="00000000" w:rsidP="00000000" w:rsidRDefault="00000000" w:rsidRPr="00000000" w14:paraId="000000B8">
            <w:pPr>
              <w:rPr/>
            </w:pPr>
            <w:r w:rsidDel="00000000" w:rsidR="00000000" w:rsidRPr="00000000">
              <w:rPr>
                <w:rtl w:val="0"/>
              </w:rPr>
              <w:t xml:space="preserve">Oracle (supervised Cityscapes)</w:t>
            </w:r>
          </w:p>
        </w:tc>
        <w:tc>
          <w:tcPr/>
          <w:p w:rsidR="00000000" w:rsidDel="00000000" w:rsidP="00000000" w:rsidRDefault="00000000" w:rsidRPr="00000000" w14:paraId="000000B9">
            <w:pPr>
              <w:rPr/>
            </w:pP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ACDC-night</w:t>
            </w:r>
          </w:p>
        </w:tc>
        <w:tc>
          <w:tcPr/>
          <w:p w:rsidR="00000000" w:rsidDel="00000000" w:rsidP="00000000" w:rsidRDefault="00000000" w:rsidRPr="00000000" w14:paraId="000000BF">
            <w:pPr>
              <w:rPr/>
            </w:pPr>
            <w:r w:rsidDel="00000000" w:rsidR="00000000" w:rsidRPr="00000000">
              <w:rPr>
                <w:rtl w:val="0"/>
              </w:rPr>
              <w:t xml:space="preserve">Source-only (GTA5)</w:t>
            </w:r>
          </w:p>
        </w:tc>
        <w:tc>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ACDC-night</w:t>
            </w:r>
          </w:p>
        </w:tc>
        <w:tc>
          <w:tcPr/>
          <w:p w:rsidR="00000000" w:rsidDel="00000000" w:rsidP="00000000" w:rsidRDefault="00000000" w:rsidRPr="00000000" w14:paraId="000000C6">
            <w:pPr>
              <w:rPr/>
            </w:pPr>
            <w:r w:rsidDel="00000000" w:rsidR="00000000" w:rsidRPr="00000000">
              <w:rPr>
                <w:rtl w:val="0"/>
              </w:rPr>
              <w:t xml:space="preserve">UDA (GTA5 to Cityscapes)</w:t>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ACDC-night</w:t>
            </w:r>
          </w:p>
        </w:tc>
        <w:tc>
          <w:tcPr/>
          <w:p w:rsidR="00000000" w:rsidDel="00000000" w:rsidP="00000000" w:rsidRDefault="00000000" w:rsidRPr="00000000" w14:paraId="000000CD">
            <w:pPr>
              <w:rPr/>
            </w:pPr>
            <w:r w:rsidDel="00000000" w:rsidR="00000000" w:rsidRPr="00000000">
              <w:rPr>
                <w:rtl w:val="0"/>
              </w:rPr>
              <w:t xml:space="preserve">Two-step UDA (GTA5 to Cityscapes to ACDC)</w:t>
            </w:r>
          </w:p>
        </w:tc>
        <w:tc>
          <w:tcPr/>
          <w:p w:rsidR="00000000" w:rsidDel="00000000" w:rsidP="00000000" w:rsidRDefault="00000000" w:rsidRPr="00000000" w14:paraId="000000CE">
            <w:pPr>
              <w:rPr/>
            </w:pP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r>
          </w:p>
        </w:tc>
      </w:tr>
    </w:tbl>
    <w:p w:rsidR="00000000" w:rsidDel="00000000" w:rsidP="00000000" w:rsidRDefault="00000000" w:rsidRPr="00000000" w14:paraId="000000D3">
      <w:pPr>
        <w:pStyle w:val="Heading1"/>
        <w:rPr/>
      </w:pPr>
      <w:r w:rsidDel="00000000" w:rsidR="00000000" w:rsidRPr="00000000">
        <w:rPr>
          <w:rtl w:val="0"/>
        </w:rPr>
        <w:t xml:space="preserve">4. Discussion</w:t>
      </w:r>
    </w:p>
    <w:p w:rsidR="00000000" w:rsidDel="00000000" w:rsidP="00000000" w:rsidRDefault="00000000" w:rsidRPr="00000000" w14:paraId="000000D4">
      <w:pPr>
        <w:rPr/>
      </w:pPr>
      <w:r w:rsidDel="00000000" w:rsidR="00000000" w:rsidRPr="00000000">
        <w:rPr>
          <w:rtl w:val="0"/>
        </w:rPr>
        <w:t xml:space="preserve">Our project lies at the intersection of synthetic-to-real UDA and multi-target or adverse-weather UDA for semantic segmentation. By starting from a strong DAFormer baseline and adding a second adaptation step to ACDC, we aim to understand both the benefits and the limitations of sequential adaptation.</w:t>
        <w:br w:type="textWrapping"/>
        <w:br w:type="textWrapping"/>
        <w:t xml:space="preserve">The planned tables will allow us to quantify how much a single UDA step and a second UDA step improve performance on Cityscapes and ACDC, and which weather conditions and rare classes remain challenging even after adaptation. This analysis can guide future work on data collection, model design and domain-specific augmentation strategies.</w:t>
      </w:r>
    </w:p>
    <w:p w:rsidR="00000000" w:rsidDel="00000000" w:rsidP="00000000" w:rsidRDefault="00000000" w:rsidRPr="00000000" w14:paraId="000000D5">
      <w:pPr>
        <w:pStyle w:val="Heading1"/>
        <w:rPr/>
      </w:pPr>
      <w:r w:rsidDel="00000000" w:rsidR="00000000" w:rsidRPr="00000000">
        <w:rPr>
          <w:rtl w:val="0"/>
        </w:rPr>
        <w:t xml:space="preserve">5. Conclusions</w:t>
      </w:r>
    </w:p>
    <w:p w:rsidR="00000000" w:rsidDel="00000000" w:rsidP="00000000" w:rsidRDefault="00000000" w:rsidRPr="00000000" w14:paraId="000000D6">
      <w:pPr>
        <w:rPr/>
      </w:pPr>
      <w:r w:rsidDel="00000000" w:rsidR="00000000" w:rsidRPr="00000000">
        <w:rPr>
          <w:rtl w:val="0"/>
        </w:rPr>
        <w:t xml:space="preserve">This document presents the motivation, methodology and planned experiments for our project on unsupervised domain adaptation for urban scene understanding in autonomous driving, together with predefined result tables. Once the experiments are completed, the tables will be filled with quantitative results, and the text in Sections 3 and 4 can be updated to describe and interpret the findings in detail.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vOtHy7kZPGT1wzfG3k3o0HLHyg==">CgMxLjA4AHIhMURvMkVNTWgwbEVSUlZYakdnd3ZXbDlhRkFuODNnRWsz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