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A30" w:rsidRPr="00DA7348" w:rsidRDefault="00DA7348" w:rsidP="00DA7348">
      <w:pPr>
        <w:pStyle w:val="Heading1"/>
      </w:pPr>
      <w:r>
        <w:t>1)</w:t>
      </w:r>
      <w:r w:rsidR="00037A30" w:rsidRPr="00DA7348">
        <w:t xml:space="preserve"> “My Home” service</w:t>
      </w:r>
    </w:p>
    <w:p w:rsidR="00037A30" w:rsidRPr="00DA7348" w:rsidRDefault="00037A30" w:rsidP="0032330D">
      <w:pPr>
        <w:autoSpaceDE w:val="0"/>
        <w:autoSpaceDN w:val="0"/>
        <w:adjustRightInd w:val="0"/>
        <w:rPr>
          <w:rStyle w:val="SubtleEmphasis"/>
        </w:rPr>
      </w:pPr>
      <w:r w:rsidRPr="00DA7348">
        <w:rPr>
          <w:rStyle w:val="SubtleEmphasis"/>
        </w:rPr>
        <w:t>This service is exclusively available for villa-type houses in selected</w:t>
      </w:r>
      <w:r w:rsidR="0032330D">
        <w:rPr>
          <w:rStyle w:val="SubtleEmphasis"/>
        </w:rPr>
        <w:t xml:space="preserve"> </w:t>
      </w:r>
      <w:r w:rsidRPr="00DA7348">
        <w:rPr>
          <w:rStyle w:val="SubtleEmphasis"/>
        </w:rPr>
        <w:t>Locations.</w:t>
      </w:r>
    </w:p>
    <w:p w:rsidR="00DA7348" w:rsidRPr="00DA7348" w:rsidRDefault="00DA7348" w:rsidP="00037A30">
      <w:pPr>
        <w:autoSpaceDE w:val="0"/>
        <w:autoSpaceDN w:val="0"/>
        <w:adjustRightInd w:val="0"/>
        <w:rPr>
          <w:rStyle w:val="SubtleEmphasis"/>
        </w:rPr>
      </w:pPr>
    </w:p>
    <w:p w:rsidR="00DA7348" w:rsidRPr="00DA7348" w:rsidRDefault="00DA7348" w:rsidP="00DA7348">
      <w:pPr>
        <w:pStyle w:val="Heading1"/>
      </w:pPr>
      <w:r>
        <w:t xml:space="preserve">2) </w:t>
      </w:r>
      <w:r w:rsidR="00037A30" w:rsidRPr="00DA7348">
        <w:t>Approval of Landlord</w:t>
      </w:r>
    </w:p>
    <w:p w:rsidR="00037A30" w:rsidRPr="00DA7348" w:rsidRDefault="00037A30" w:rsidP="0032330D">
      <w:pPr>
        <w:autoSpaceDE w:val="0"/>
        <w:autoSpaceDN w:val="0"/>
        <w:adjustRightInd w:val="0"/>
        <w:contextualSpacing/>
        <w:rPr>
          <w:rStyle w:val="SubtleEmphasis"/>
        </w:rPr>
      </w:pPr>
      <w:r w:rsidRPr="00DA7348">
        <w:rPr>
          <w:rStyle w:val="SubtleEmphasis"/>
        </w:rPr>
        <w:t xml:space="preserve">The customer will be responsible for obtaining the </w:t>
      </w:r>
      <w:proofErr w:type="gramStart"/>
      <w:r w:rsidRPr="00DA7348">
        <w:rPr>
          <w:rStyle w:val="SubtleEmphasis"/>
        </w:rPr>
        <w:t>landlord’s</w:t>
      </w:r>
      <w:proofErr w:type="gramEnd"/>
      <w:r w:rsidRPr="00DA7348">
        <w:rPr>
          <w:rStyle w:val="SubtleEmphasis"/>
        </w:rPr>
        <w:t xml:space="preserve"> approval</w:t>
      </w:r>
      <w:r w:rsidR="0032330D">
        <w:rPr>
          <w:rStyle w:val="SubtleEmphasis"/>
        </w:rPr>
        <w:t xml:space="preserve"> </w:t>
      </w:r>
      <w:r w:rsidRPr="00DA7348">
        <w:rPr>
          <w:rStyle w:val="SubtleEmphasis"/>
        </w:rPr>
        <w:t>for</w:t>
      </w:r>
      <w:r w:rsidR="0032330D">
        <w:rPr>
          <w:rStyle w:val="SubtleEmphasis"/>
        </w:rPr>
        <w:t xml:space="preserve"> P.O. Box installation. </w:t>
      </w:r>
      <w:r w:rsidRPr="00DA7348">
        <w:rPr>
          <w:rStyle w:val="SubtleEmphasis"/>
        </w:rPr>
        <w:t>Emirates Post Group will not take</w:t>
      </w:r>
      <w:r w:rsidR="0032330D">
        <w:rPr>
          <w:rStyle w:val="SubtleEmphasis"/>
        </w:rPr>
        <w:t xml:space="preserve"> </w:t>
      </w:r>
      <w:r w:rsidRPr="00DA7348">
        <w:rPr>
          <w:rStyle w:val="SubtleEmphasis"/>
        </w:rPr>
        <w:t>responsibility for any dispute arising from installation of the P.O. Box</w:t>
      </w:r>
      <w:r w:rsidR="0032330D">
        <w:rPr>
          <w:rStyle w:val="SubtleEmphasis"/>
        </w:rPr>
        <w:t xml:space="preserve"> </w:t>
      </w:r>
      <w:r w:rsidRPr="00DA7348">
        <w:rPr>
          <w:rStyle w:val="SubtleEmphasis"/>
        </w:rPr>
        <w:t xml:space="preserve">or for any damage caused to the building or any part thereof </w:t>
      </w:r>
      <w:proofErr w:type="gramStart"/>
      <w:r w:rsidRPr="00DA7348">
        <w:rPr>
          <w:rStyle w:val="SubtleEmphasis"/>
        </w:rPr>
        <w:t>as a</w:t>
      </w:r>
      <w:r w:rsidR="0032330D">
        <w:rPr>
          <w:rStyle w:val="SubtleEmphasis"/>
        </w:rPr>
        <w:t xml:space="preserve"> </w:t>
      </w:r>
      <w:r w:rsidRPr="00DA7348">
        <w:rPr>
          <w:rStyle w:val="SubtleEmphasis"/>
        </w:rPr>
        <w:t>result</w:t>
      </w:r>
      <w:proofErr w:type="gramEnd"/>
      <w:r w:rsidRPr="00DA7348">
        <w:rPr>
          <w:rStyle w:val="SubtleEmphasis"/>
        </w:rPr>
        <w:t xml:space="preserve"> of the P.O. Box installation or removal.</w:t>
      </w:r>
    </w:p>
    <w:p w:rsidR="00DA7348" w:rsidRPr="00DA7348" w:rsidRDefault="00DA7348" w:rsidP="00037A30">
      <w:pPr>
        <w:autoSpaceDE w:val="0"/>
        <w:autoSpaceDN w:val="0"/>
        <w:adjustRightInd w:val="0"/>
        <w:rPr>
          <w:rFonts w:ascii="Avenir-Book" w:hAnsi="Avenir-Book" w:cs="Avenir-Book"/>
          <w:color w:val="000000" w:themeColor="text1"/>
          <w:sz w:val="23"/>
          <w:szCs w:val="23"/>
        </w:rPr>
      </w:pPr>
    </w:p>
    <w:p w:rsidR="00037A30" w:rsidRPr="00DA7348" w:rsidRDefault="00DA7348" w:rsidP="00DA7348">
      <w:pPr>
        <w:pStyle w:val="Heading1"/>
      </w:pPr>
      <w:r>
        <w:t xml:space="preserve">3) </w:t>
      </w:r>
      <w:r w:rsidR="00037A30" w:rsidRPr="00DA7348">
        <w:t>Retaining a P.O. Box Number</w:t>
      </w:r>
    </w:p>
    <w:p w:rsidR="00037A30" w:rsidRPr="0032330D" w:rsidRDefault="00037A30" w:rsidP="0032330D">
      <w:pPr>
        <w:autoSpaceDE w:val="0"/>
        <w:autoSpaceDN w:val="0"/>
        <w:adjustRightInd w:val="0"/>
        <w:contextualSpacing/>
        <w:rPr>
          <w:rStyle w:val="SubtleEmphasis"/>
        </w:rPr>
      </w:pPr>
      <w:r w:rsidRPr="0032330D">
        <w:rPr>
          <w:rStyle w:val="SubtleEmphasis"/>
        </w:rPr>
        <w:t>A subscriber may apply for shifting a My Home P.O. Box to a new</w:t>
      </w:r>
      <w:r w:rsidR="0032330D">
        <w:rPr>
          <w:rStyle w:val="SubtleEmphasis"/>
        </w:rPr>
        <w:t xml:space="preserve"> </w:t>
      </w:r>
      <w:r w:rsidRPr="0032330D">
        <w:rPr>
          <w:rStyle w:val="SubtleEmphasis"/>
        </w:rPr>
        <w:t>location in 14 working days, after payment of applicable fees,</w:t>
      </w:r>
      <w:r w:rsidR="0032330D">
        <w:rPr>
          <w:rStyle w:val="SubtleEmphasis"/>
        </w:rPr>
        <w:t xml:space="preserve"> </w:t>
      </w:r>
      <w:r w:rsidRPr="0032330D">
        <w:rPr>
          <w:rStyle w:val="SubtleEmphasis"/>
        </w:rPr>
        <w:t>provided this service is available in the new location and the</w:t>
      </w:r>
    </w:p>
    <w:p w:rsidR="00037A30" w:rsidRPr="0032330D" w:rsidRDefault="0032330D" w:rsidP="00037A30">
      <w:pPr>
        <w:autoSpaceDE w:val="0"/>
        <w:autoSpaceDN w:val="0"/>
        <w:adjustRightInd w:val="0"/>
        <w:contextualSpacing/>
        <w:rPr>
          <w:rStyle w:val="SubtleEmphasis"/>
        </w:rPr>
      </w:pPr>
      <w:r w:rsidRPr="0032330D">
        <w:rPr>
          <w:rStyle w:val="SubtleEmphasis"/>
        </w:rPr>
        <w:t>Subscriber’s</w:t>
      </w:r>
      <w:r w:rsidR="00037A30" w:rsidRPr="0032330D">
        <w:rPr>
          <w:rStyle w:val="SubtleEmphasis"/>
        </w:rPr>
        <w:t xml:space="preserve"> P.O. Box number is within the 900000 – 999999 range.</w:t>
      </w:r>
    </w:p>
    <w:p w:rsidR="00DA7348" w:rsidRPr="00DA7348" w:rsidRDefault="00DA7348" w:rsidP="00037A30">
      <w:pPr>
        <w:autoSpaceDE w:val="0"/>
        <w:autoSpaceDN w:val="0"/>
        <w:adjustRightInd w:val="0"/>
        <w:rPr>
          <w:rFonts w:ascii="Avenir-Book" w:hAnsi="Avenir-Book" w:cs="Avenir-Book"/>
          <w:color w:val="000000" w:themeColor="text1"/>
          <w:sz w:val="23"/>
          <w:szCs w:val="23"/>
        </w:rPr>
      </w:pPr>
    </w:p>
    <w:p w:rsidR="00037A30" w:rsidRPr="00DA7348" w:rsidRDefault="00DA7348" w:rsidP="0032330D">
      <w:pPr>
        <w:pStyle w:val="Heading1"/>
      </w:pPr>
      <w:r>
        <w:t xml:space="preserve">4) </w:t>
      </w:r>
      <w:r w:rsidR="00037A30" w:rsidRPr="00DA7348">
        <w:t>Delivery &amp; Pickup</w:t>
      </w:r>
    </w:p>
    <w:p w:rsidR="00037A30" w:rsidRPr="0032330D" w:rsidRDefault="00037A30" w:rsidP="0032330D">
      <w:pPr>
        <w:autoSpaceDE w:val="0"/>
        <w:autoSpaceDN w:val="0"/>
        <w:adjustRightInd w:val="0"/>
        <w:contextualSpacing/>
        <w:rPr>
          <w:rStyle w:val="SubtleEmphasis"/>
        </w:rPr>
      </w:pPr>
      <w:r w:rsidRPr="0032330D">
        <w:rPr>
          <w:rStyle w:val="SubtleEmphasis"/>
        </w:rPr>
        <w:t>Delivery and pickup service of the regular mail to the P.O. Box is</w:t>
      </w:r>
      <w:r w:rsidR="0032330D">
        <w:rPr>
          <w:rStyle w:val="SubtleEmphasis"/>
        </w:rPr>
        <w:t xml:space="preserve"> </w:t>
      </w:r>
      <w:r w:rsidRPr="0032330D">
        <w:rPr>
          <w:rStyle w:val="SubtleEmphasis"/>
        </w:rPr>
        <w:t xml:space="preserve">available for </w:t>
      </w:r>
      <w:proofErr w:type="gramStart"/>
      <w:r w:rsidRPr="0032330D">
        <w:rPr>
          <w:rStyle w:val="SubtleEmphasis"/>
        </w:rPr>
        <w:t>3</w:t>
      </w:r>
      <w:proofErr w:type="gramEnd"/>
      <w:r w:rsidRPr="0032330D">
        <w:rPr>
          <w:rStyle w:val="SubtleEmphasis"/>
        </w:rPr>
        <w:t xml:space="preserve"> or 6 times a week with additional fees, according to</w:t>
      </w:r>
      <w:r w:rsidR="0032330D">
        <w:rPr>
          <w:rStyle w:val="SubtleEmphasis"/>
        </w:rPr>
        <w:t xml:space="preserve"> </w:t>
      </w:r>
      <w:r w:rsidRPr="0032330D">
        <w:rPr>
          <w:rStyle w:val="SubtleEmphasis"/>
        </w:rPr>
        <w:t>customer’s choice.</w:t>
      </w:r>
      <w:r w:rsidR="0032330D">
        <w:rPr>
          <w:rStyle w:val="SubtleEmphasis"/>
        </w:rPr>
        <w:t xml:space="preserve"> </w:t>
      </w:r>
      <w:r w:rsidRPr="0032330D">
        <w:rPr>
          <w:rStyle w:val="SubtleEmphasis"/>
        </w:rPr>
        <w:t xml:space="preserve">This service includes ordinary mail and small envelopes </w:t>
      </w:r>
      <w:proofErr w:type="gramStart"/>
      <w:r w:rsidRPr="0032330D">
        <w:rPr>
          <w:rStyle w:val="SubtleEmphasis"/>
        </w:rPr>
        <w:t>that can fit</w:t>
      </w:r>
      <w:r w:rsidR="0032330D">
        <w:rPr>
          <w:rStyle w:val="SubtleEmphasis"/>
        </w:rPr>
        <w:t xml:space="preserve"> </w:t>
      </w:r>
      <w:r w:rsidRPr="0032330D">
        <w:rPr>
          <w:rStyle w:val="SubtleEmphasis"/>
        </w:rPr>
        <w:t>into the mailbox and which are free from customs duty</w:t>
      </w:r>
      <w:proofErr w:type="gramEnd"/>
      <w:r w:rsidRPr="0032330D">
        <w:rPr>
          <w:rStyle w:val="SubtleEmphasis"/>
        </w:rPr>
        <w:t>. Regarding</w:t>
      </w:r>
    </w:p>
    <w:p w:rsidR="00037A30" w:rsidRPr="0032330D" w:rsidRDefault="0032330D" w:rsidP="0032330D">
      <w:pPr>
        <w:autoSpaceDE w:val="0"/>
        <w:autoSpaceDN w:val="0"/>
        <w:adjustRightInd w:val="0"/>
        <w:contextualSpacing/>
        <w:rPr>
          <w:rStyle w:val="SubtleEmphasis"/>
        </w:rPr>
      </w:pPr>
      <w:r w:rsidRPr="0032330D">
        <w:rPr>
          <w:rStyle w:val="SubtleEmphasis"/>
        </w:rPr>
        <w:t>Large-size</w:t>
      </w:r>
      <w:r w:rsidR="00037A30" w:rsidRPr="0032330D">
        <w:rPr>
          <w:rStyle w:val="SubtleEmphasis"/>
        </w:rPr>
        <w:t xml:space="preserve"> items and parcels, a notification </w:t>
      </w:r>
      <w:proofErr w:type="gramStart"/>
      <w:r w:rsidR="00037A30" w:rsidRPr="0032330D">
        <w:rPr>
          <w:rStyle w:val="SubtleEmphasis"/>
        </w:rPr>
        <w:t>will be sent</w:t>
      </w:r>
      <w:proofErr w:type="gramEnd"/>
      <w:r w:rsidR="00037A30" w:rsidRPr="0032330D">
        <w:rPr>
          <w:rStyle w:val="SubtleEmphasis"/>
        </w:rPr>
        <w:t xml:space="preserve"> to the P.O.</w:t>
      </w:r>
      <w:r>
        <w:rPr>
          <w:rStyle w:val="SubtleEmphasis"/>
        </w:rPr>
        <w:t xml:space="preserve"> </w:t>
      </w:r>
      <w:r w:rsidR="00037A30" w:rsidRPr="0032330D">
        <w:rPr>
          <w:rStyle w:val="SubtleEmphasis"/>
        </w:rPr>
        <w:t>Box advising the customer to collect the same from a designated</w:t>
      </w:r>
      <w:r>
        <w:rPr>
          <w:rStyle w:val="SubtleEmphasis"/>
        </w:rPr>
        <w:t xml:space="preserve"> </w:t>
      </w:r>
      <w:r w:rsidR="00037A30" w:rsidRPr="0032330D">
        <w:rPr>
          <w:rStyle w:val="SubtleEmphasis"/>
        </w:rPr>
        <w:t>post office.</w:t>
      </w:r>
      <w:r>
        <w:rPr>
          <w:rStyle w:val="SubtleEmphasis"/>
        </w:rPr>
        <w:t xml:space="preserve"> </w:t>
      </w:r>
      <w:r w:rsidR="00037A30" w:rsidRPr="0032330D">
        <w:rPr>
          <w:rStyle w:val="SubtleEmphasis"/>
        </w:rPr>
        <w:t xml:space="preserve">The </w:t>
      </w:r>
      <w:proofErr w:type="gramStart"/>
      <w:r w:rsidR="00037A30" w:rsidRPr="0032330D">
        <w:rPr>
          <w:rStyle w:val="SubtleEmphasis"/>
        </w:rPr>
        <w:t>postman</w:t>
      </w:r>
      <w:proofErr w:type="gramEnd"/>
      <w:r w:rsidR="00037A30" w:rsidRPr="0032330D">
        <w:rPr>
          <w:rStyle w:val="SubtleEmphasis"/>
        </w:rPr>
        <w:t xml:space="preserve"> will collect the outgoing letters (which must have</w:t>
      </w:r>
      <w:r>
        <w:rPr>
          <w:rStyle w:val="SubtleEmphasis"/>
        </w:rPr>
        <w:t xml:space="preserve"> </w:t>
      </w:r>
      <w:r w:rsidR="00037A30" w:rsidRPr="0032330D">
        <w:rPr>
          <w:rStyle w:val="SubtleEmphasis"/>
        </w:rPr>
        <w:t>stamps of prescribed value) from the outgoing mail compartment</w:t>
      </w:r>
      <w:r>
        <w:rPr>
          <w:rStyle w:val="SubtleEmphasis"/>
        </w:rPr>
        <w:t xml:space="preserve"> </w:t>
      </w:r>
      <w:r w:rsidR="00037A30" w:rsidRPr="0032330D">
        <w:rPr>
          <w:rStyle w:val="SubtleEmphasis"/>
        </w:rPr>
        <w:t>inside “My Home” Mail Box; in case of inadequate stamps, the</w:t>
      </w:r>
      <w:r>
        <w:rPr>
          <w:rStyle w:val="SubtleEmphasis"/>
        </w:rPr>
        <w:t xml:space="preserve"> </w:t>
      </w:r>
      <w:r w:rsidR="00037A30" w:rsidRPr="0032330D">
        <w:rPr>
          <w:rStyle w:val="SubtleEmphasis"/>
        </w:rPr>
        <w:t>mail will be returned to the customer. To calculate the required</w:t>
      </w:r>
      <w:r>
        <w:rPr>
          <w:rStyle w:val="SubtleEmphasis"/>
        </w:rPr>
        <w:t xml:space="preserve"> </w:t>
      </w:r>
      <w:r w:rsidR="00037A30" w:rsidRPr="0032330D">
        <w:rPr>
          <w:rStyle w:val="SubtleEmphasis"/>
        </w:rPr>
        <w:t xml:space="preserve">postage stamps, please visit our website: </w:t>
      </w:r>
      <w:hyperlink r:id="rId4" w:history="1">
        <w:r w:rsidRPr="00087251">
          <w:rPr>
            <w:rStyle w:val="Hyperlink"/>
          </w:rPr>
          <w:t>www.epg.gov.ae</w:t>
        </w:r>
      </w:hyperlink>
      <w:r>
        <w:rPr>
          <w:rStyle w:val="SubtleEmphasis"/>
        </w:rPr>
        <w:t xml:space="preserve"> </w:t>
      </w:r>
      <w:r w:rsidR="00037A30" w:rsidRPr="0032330D">
        <w:rPr>
          <w:rStyle w:val="SubtleEmphasis"/>
        </w:rPr>
        <w:t>Emirates Post Group will determine the delivery schedule and has</w:t>
      </w:r>
      <w:r>
        <w:rPr>
          <w:rStyle w:val="SubtleEmphasis"/>
        </w:rPr>
        <w:t xml:space="preserve"> </w:t>
      </w:r>
      <w:r w:rsidR="00037A30" w:rsidRPr="0032330D">
        <w:rPr>
          <w:rStyle w:val="SubtleEmphasis"/>
        </w:rPr>
        <w:t>the right to change the delivery and pickup timings according to</w:t>
      </w:r>
      <w:r>
        <w:rPr>
          <w:rStyle w:val="SubtleEmphasis"/>
        </w:rPr>
        <w:t xml:space="preserve"> </w:t>
      </w:r>
      <w:r w:rsidR="00037A30" w:rsidRPr="0032330D">
        <w:rPr>
          <w:rStyle w:val="SubtleEmphasis"/>
        </w:rPr>
        <w:t>business requirements.</w:t>
      </w:r>
    </w:p>
    <w:p w:rsidR="00DA7348" w:rsidRPr="00DA7348" w:rsidRDefault="00DA7348" w:rsidP="00037A30">
      <w:pPr>
        <w:autoSpaceDE w:val="0"/>
        <w:autoSpaceDN w:val="0"/>
        <w:adjustRightInd w:val="0"/>
        <w:rPr>
          <w:rFonts w:ascii="Avenir-Book" w:hAnsi="Avenir-Book" w:cs="Avenir-Book"/>
          <w:color w:val="000000" w:themeColor="text1"/>
          <w:sz w:val="23"/>
          <w:szCs w:val="23"/>
        </w:rPr>
      </w:pPr>
    </w:p>
    <w:p w:rsidR="00037A30" w:rsidRPr="00DA7348" w:rsidRDefault="00DA7348" w:rsidP="0032330D">
      <w:pPr>
        <w:pStyle w:val="Heading1"/>
      </w:pPr>
      <w:r>
        <w:t xml:space="preserve">5) </w:t>
      </w:r>
      <w:r w:rsidR="00037A30" w:rsidRPr="00DA7348">
        <w:t xml:space="preserve">Cancellation of P.O. Box </w:t>
      </w:r>
      <w:bookmarkStart w:id="0" w:name="_GoBack"/>
      <w:bookmarkEnd w:id="0"/>
      <w:r w:rsidR="00037A30" w:rsidRPr="00DA7348">
        <w:t>service</w:t>
      </w:r>
    </w:p>
    <w:p w:rsidR="00037A30" w:rsidRPr="0032330D" w:rsidRDefault="00037A30" w:rsidP="0032330D">
      <w:pPr>
        <w:autoSpaceDE w:val="0"/>
        <w:autoSpaceDN w:val="0"/>
        <w:adjustRightInd w:val="0"/>
        <w:contextualSpacing/>
        <w:rPr>
          <w:rStyle w:val="SubtleEmphasis"/>
        </w:rPr>
      </w:pPr>
      <w:r w:rsidRPr="0032330D">
        <w:rPr>
          <w:rStyle w:val="SubtleEmphasis"/>
        </w:rPr>
        <w:t>If a customer wants to cancel the service, he should settle all</w:t>
      </w:r>
      <w:r w:rsidR="0032330D">
        <w:rPr>
          <w:rStyle w:val="SubtleEmphasis"/>
        </w:rPr>
        <w:t xml:space="preserve"> </w:t>
      </w:r>
      <w:r w:rsidRPr="0032330D">
        <w:rPr>
          <w:rStyle w:val="SubtleEmphasis"/>
        </w:rPr>
        <w:t>outstanding amounts and submit a cancellation form before</w:t>
      </w:r>
      <w:r w:rsidR="0032330D">
        <w:rPr>
          <w:rStyle w:val="SubtleEmphasis"/>
        </w:rPr>
        <w:t xml:space="preserve"> </w:t>
      </w:r>
      <w:proofErr w:type="gramStart"/>
      <w:r w:rsidRPr="0032330D">
        <w:rPr>
          <w:rStyle w:val="SubtleEmphasis"/>
        </w:rPr>
        <w:t>1st</w:t>
      </w:r>
      <w:proofErr w:type="gramEnd"/>
      <w:r w:rsidRPr="0032330D">
        <w:rPr>
          <w:rStyle w:val="SubtleEmphasis"/>
        </w:rPr>
        <w:t xml:space="preserve"> February 2016 at any post office; otherwise full charges will</w:t>
      </w:r>
      <w:r w:rsidR="0032330D">
        <w:rPr>
          <w:rStyle w:val="SubtleEmphasis"/>
        </w:rPr>
        <w:t xml:space="preserve"> </w:t>
      </w:r>
      <w:r w:rsidRPr="0032330D">
        <w:rPr>
          <w:rStyle w:val="SubtleEmphasis"/>
        </w:rPr>
        <w:t>be applied. Subscription fees are not refundable.</w:t>
      </w:r>
    </w:p>
    <w:p w:rsidR="00BF25BB" w:rsidRPr="00DA7348" w:rsidRDefault="0032330D" w:rsidP="00037A30"/>
    <w:sectPr w:rsidR="00BF25BB" w:rsidRPr="00DA73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-Boo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A30"/>
    <w:rsid w:val="00037A30"/>
    <w:rsid w:val="0008273B"/>
    <w:rsid w:val="00231838"/>
    <w:rsid w:val="0032330D"/>
    <w:rsid w:val="008D7B21"/>
    <w:rsid w:val="00DA7348"/>
    <w:rsid w:val="00E4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FA82"/>
  <w15:docId w15:val="{33906A2B-C017-45D0-AA77-56950137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3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3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A7348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3233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pg.gov.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7699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Ahmed Sulfab</dc:creator>
  <cp:keywords/>
  <dc:description/>
  <cp:lastModifiedBy>Malakkaran Linoy Pappachan</cp:lastModifiedBy>
  <cp:revision>3</cp:revision>
  <dcterms:created xsi:type="dcterms:W3CDTF">2018-04-05T09:44:00Z</dcterms:created>
  <dcterms:modified xsi:type="dcterms:W3CDTF">2018-04-17T12:02:00Z</dcterms:modified>
</cp:coreProperties>
</file>