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01FF" w:rsidRDefault="0029667E">
      <w:pPr>
        <w:rPr>
          <w:rFonts w:hint="eastAsia"/>
        </w:rPr>
      </w:pPr>
      <w:r>
        <w:rPr>
          <w:rFonts w:hint="eastAsia"/>
        </w:rPr>
        <w:t>『佐久間象山の生涯に関する考察』</w:t>
      </w:r>
    </w:p>
    <w:sectPr w:rsidR="003201FF" w:rsidSect="0029667E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FF"/>
    <w:rsid w:val="0029667E"/>
    <w:rsid w:val="0032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B44AB"/>
  <w15:chartTrackingRefBased/>
  <w15:docId w15:val="{C5CA6CA1-A386-FF4D-A58A-A98F6F1B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藤井 麟太郎</dc:creator>
  <cp:keywords/>
  <dc:description/>
  <cp:lastModifiedBy>藤井 麟太郎</cp:lastModifiedBy>
  <cp:revision>2</cp:revision>
  <dcterms:created xsi:type="dcterms:W3CDTF">2020-10-24T05:09:00Z</dcterms:created>
  <dcterms:modified xsi:type="dcterms:W3CDTF">2020-10-24T05:12:00Z</dcterms:modified>
</cp:coreProperties>
</file>