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D3EC" w14:textId="6AAE2109" w:rsidR="006B444B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</w:rPr>
      </w:pPr>
      <w:r w:rsidRPr="00E150DF">
        <w:rPr>
          <w:rFonts w:ascii="Times New Roman" w:hAnsi="Times New Roman" w:cs="Times New Roman"/>
          <w:sz w:val="24"/>
          <w:szCs w:val="24"/>
        </w:rPr>
        <w:t xml:space="preserve">N0 6 </w:t>
      </w:r>
    </w:p>
    <w:p w14:paraId="7F3EA188" w14:textId="2FDBEB2D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</w:rPr>
      </w:pPr>
      <w:r w:rsidRPr="00E150DF">
        <w:rPr>
          <w:noProof/>
        </w:rPr>
        <w:drawing>
          <wp:inline distT="0" distB="0" distL="0" distR="0" wp14:anchorId="22D9DBD7" wp14:editId="67140007">
            <wp:extent cx="5731510" cy="3820795"/>
            <wp:effectExtent l="0" t="0" r="2540" b="8255"/>
            <wp:docPr id="18630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1490" name="Picture 18630614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338E" w14:textId="77777777" w:rsidR="00E150DF" w:rsidRPr="00E150DF" w:rsidRDefault="00E150DF" w:rsidP="00E150DF">
      <w:pPr>
        <w:rPr>
          <w:rFonts w:ascii="Times New Roman" w:hAnsi="Times New Roman" w:cs="Times New Roman"/>
          <w:sz w:val="24"/>
          <w:szCs w:val="24"/>
        </w:rPr>
      </w:pPr>
    </w:p>
    <w:p w14:paraId="44EC1568" w14:textId="77777777" w:rsidR="00E150DF" w:rsidRPr="00E150DF" w:rsidRDefault="00E150DF" w:rsidP="00E150DF">
      <w:pPr>
        <w:rPr>
          <w:rFonts w:ascii="Times New Roman" w:hAnsi="Times New Roman" w:cs="Times New Roman"/>
          <w:sz w:val="24"/>
          <w:szCs w:val="24"/>
        </w:rPr>
      </w:pPr>
    </w:p>
    <w:p w14:paraId="19785234" w14:textId="0D17DA0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Entity-Relationship Diagram (ERD)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, represented here using Chen's Notation, visually illustrates how three primary entities—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Patient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,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Doctor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, and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—are interconnected within a system. This diagram uses specific symbols and shapes to represent entities, their attributes, and the relationships between them.</w:t>
      </w:r>
    </w:p>
    <w:p w14:paraId="37F6667D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Entities and Their Attributes</w:t>
      </w:r>
    </w:p>
    <w:p w14:paraId="02C69BD6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Patient</w:t>
      </w:r>
    </w:p>
    <w:p w14:paraId="18550CBA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Patient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entity is represented by a blue ellipse.</w:t>
      </w:r>
    </w:p>
    <w:p w14:paraId="11D606F4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>It includes several attributes, which are shown as green circles:</w:t>
      </w:r>
    </w:p>
    <w:p w14:paraId="5AD57EC7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PatientID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A unique identifier for each patient.</w:t>
      </w:r>
    </w:p>
    <w:p w14:paraId="4B6D84B7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FullName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The patient's full name.</w:t>
      </w:r>
    </w:p>
    <w:p w14:paraId="438933F3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BirthDate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The patient’s date of birth.</w:t>
      </w:r>
    </w:p>
    <w:p w14:paraId="019AD875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Gender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: The patient’s gender.</w:t>
      </w:r>
    </w:p>
    <w:p w14:paraId="2C6EB88D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PhoneNumber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The patient’s contact number.</w:t>
      </w:r>
    </w:p>
    <w:p w14:paraId="2EAACDF8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Doctor</w:t>
      </w:r>
    </w:p>
    <w:p w14:paraId="69AC72C7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Doctor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entity also has attributes:</w:t>
      </w:r>
    </w:p>
    <w:p w14:paraId="17BC3006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lastRenderedPageBreak/>
        <w:t>DoctorID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A unique identifier for each doctor.</w:t>
      </w:r>
    </w:p>
    <w:p w14:paraId="298B0B61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FullName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The doctor’s full name.</w:t>
      </w:r>
    </w:p>
    <w:p w14:paraId="564060BA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Specialization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: The doctor’s area of expertise.</w:t>
      </w:r>
    </w:p>
    <w:p w14:paraId="7ECBAD43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ContactDetails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How to reach the doctor.</w:t>
      </w:r>
    </w:p>
    <w:p w14:paraId="66C2E08B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</w:t>
      </w:r>
    </w:p>
    <w:p w14:paraId="5D2D226A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entity captures details about medical appointments or interactions and has the following attributes:</w:t>
      </w:r>
    </w:p>
    <w:p w14:paraId="278E2842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VisitNumber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A unique identifier for each visit.</w:t>
      </w:r>
    </w:p>
    <w:p w14:paraId="13AB2719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VisitDate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>: The date when the visit occurred.</w:t>
      </w:r>
    </w:p>
    <w:p w14:paraId="2807A99F" w14:textId="77777777" w:rsidR="00E150DF" w:rsidRPr="00E150DF" w:rsidRDefault="00E150DF" w:rsidP="00E150DF">
      <w:pPr>
        <w:ind w:left="180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Notes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: Additional information or remarks about the visit.</w:t>
      </w:r>
    </w:p>
    <w:p w14:paraId="490313CD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Relationships and Cardinalities</w:t>
      </w:r>
    </w:p>
    <w:p w14:paraId="161B6D8D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:</w:t>
      </w:r>
    </w:p>
    <w:p w14:paraId="3546780A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This relationship connects 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Patient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and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entities.</w:t>
      </w:r>
    </w:p>
    <w:p w14:paraId="6B77EBDA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The cardinality is </w:t>
      </w:r>
      <w:proofErr w:type="gram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1:N</w:t>
      </w:r>
      <w:proofErr w:type="gramEnd"/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(one-to-many), which means a single patient can have multiple visits.</w:t>
      </w:r>
    </w:p>
    <w:p w14:paraId="729FEA53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Has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>:</w:t>
      </w:r>
    </w:p>
    <w:p w14:paraId="7BED7426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This relationship links 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entity to 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Doctor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entity.</w:t>
      </w:r>
    </w:p>
    <w:p w14:paraId="5F8DDBB3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The cardinality is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N:1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(many-to-one), signifying that each visit involves a single doctor, while a doctor can oversee multiple visits.</w:t>
      </w:r>
    </w:p>
    <w:p w14:paraId="603252A5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Understanding the Diagram</w:t>
      </w:r>
    </w:p>
    <w:p w14:paraId="05995E02" w14:textId="77777777" w:rsidR="00E150DF" w:rsidRPr="00E150DF" w:rsidRDefault="00E150DF" w:rsidP="00E150DF">
      <w:pPr>
        <w:ind w:left="36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>The ERD can be read by following the relationships between entities:</w:t>
      </w:r>
    </w:p>
    <w:p w14:paraId="67B832F0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A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Patient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is associated with one or more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through 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relationship. Attributes such as </w:t>
      </w: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VisitDate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and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Notes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provide further details about each visit.</w:t>
      </w:r>
    </w:p>
    <w:p w14:paraId="20871494" w14:textId="77777777" w:rsidR="00E150DF" w:rsidRPr="00E150DF" w:rsidRDefault="00E150DF" w:rsidP="00E150DF">
      <w:pPr>
        <w:ind w:left="1080"/>
        <w:rPr>
          <w:rFonts w:ascii="Times New Roman" w:hAnsi="Times New Roman" w:cs="Times New Roman"/>
          <w:sz w:val="24"/>
          <w:szCs w:val="24"/>
          <w:lang w:val="en-UG"/>
        </w:rPr>
      </w:pP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Each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Visit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is linked to a single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Doctor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via the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Has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relationship, with attributes like </w:t>
      </w:r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Specialization</w:t>
      </w:r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and </w:t>
      </w:r>
      <w:proofErr w:type="spellStart"/>
      <w:r w:rsidRPr="00E150DF">
        <w:rPr>
          <w:rFonts w:ascii="Times New Roman" w:hAnsi="Times New Roman" w:cs="Times New Roman"/>
          <w:b/>
          <w:bCs/>
          <w:sz w:val="24"/>
          <w:szCs w:val="24"/>
          <w:lang w:val="en-UG"/>
        </w:rPr>
        <w:t>ContactDetails</w:t>
      </w:r>
      <w:proofErr w:type="spellEnd"/>
      <w:r w:rsidRPr="00E150DF">
        <w:rPr>
          <w:rFonts w:ascii="Times New Roman" w:hAnsi="Times New Roman" w:cs="Times New Roman"/>
          <w:sz w:val="24"/>
          <w:szCs w:val="24"/>
          <w:lang w:val="en-UG"/>
        </w:rPr>
        <w:t xml:space="preserve"> offering additional information about the doctor</w:t>
      </w:r>
    </w:p>
    <w:p w14:paraId="3DF65648" w14:textId="77777777" w:rsidR="00E150DF" w:rsidRPr="00E150DF" w:rsidRDefault="00E150DF" w:rsidP="00E150DF">
      <w:pPr>
        <w:rPr>
          <w:rFonts w:ascii="Times New Roman" w:hAnsi="Times New Roman" w:cs="Times New Roman"/>
          <w:sz w:val="24"/>
          <w:szCs w:val="24"/>
        </w:rPr>
      </w:pPr>
    </w:p>
    <w:sectPr w:rsidR="00E150DF" w:rsidRPr="00E1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F5FFC"/>
    <w:multiLevelType w:val="multilevel"/>
    <w:tmpl w:val="298E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71E"/>
    <w:multiLevelType w:val="multilevel"/>
    <w:tmpl w:val="B80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531C7"/>
    <w:multiLevelType w:val="hybridMultilevel"/>
    <w:tmpl w:val="93500B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5E3C"/>
    <w:multiLevelType w:val="multilevel"/>
    <w:tmpl w:val="BBAA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105636">
    <w:abstractNumId w:val="3"/>
  </w:num>
  <w:num w:numId="2" w16cid:durableId="1741713229">
    <w:abstractNumId w:val="1"/>
  </w:num>
  <w:num w:numId="3" w16cid:durableId="478573130">
    <w:abstractNumId w:val="0"/>
  </w:num>
  <w:num w:numId="4" w16cid:durableId="714812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DF"/>
    <w:rsid w:val="006B444B"/>
    <w:rsid w:val="00733D3F"/>
    <w:rsid w:val="00CB4CF0"/>
    <w:rsid w:val="00E150DF"/>
    <w:rsid w:val="00E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E06"/>
  <w15:chartTrackingRefBased/>
  <w15:docId w15:val="{9D4F945A-ED41-4B6C-8E9D-82C433C9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LUWERU</dc:creator>
  <cp:keywords/>
  <dc:description/>
  <cp:lastModifiedBy>BEN LUWERU</cp:lastModifiedBy>
  <cp:revision>2</cp:revision>
  <dcterms:created xsi:type="dcterms:W3CDTF">2025-01-09T11:46:00Z</dcterms:created>
  <dcterms:modified xsi:type="dcterms:W3CDTF">2025-01-09T11:46:00Z</dcterms:modified>
</cp:coreProperties>
</file>