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8A71" w14:textId="77777777" w:rsidR="004E73EA" w:rsidRPr="00061674" w:rsidRDefault="004E73EA" w:rsidP="004E73EA">
      <w:pPr>
        <w:spacing w:line="276" w:lineRule="auto"/>
        <w:jc w:val="center"/>
        <w:rPr>
          <w:rFonts w:ascii="Book Antiqua" w:hAnsi="Book Antiqua" w:cs="Times New Roman"/>
          <w:b/>
          <w:bCs/>
          <w:sz w:val="36"/>
          <w:szCs w:val="36"/>
        </w:rPr>
      </w:pPr>
      <w:r w:rsidRPr="00061674">
        <w:rPr>
          <w:rFonts w:ascii="Book Antiqua" w:hAnsi="Book Antiqua" w:cs="Times New Roman"/>
          <w:b/>
          <w:bCs/>
          <w:sz w:val="36"/>
          <w:szCs w:val="36"/>
        </w:rPr>
        <w:t>Paul Linton</w:t>
      </w:r>
    </w:p>
    <w:p w14:paraId="674EF1B5" w14:textId="77777777" w:rsidR="004E73EA" w:rsidRPr="00061674" w:rsidRDefault="004E73EA" w:rsidP="004E73EA">
      <w:pPr>
        <w:spacing w:line="276" w:lineRule="auto"/>
        <w:jc w:val="center"/>
        <w:rPr>
          <w:rFonts w:ascii="Book Antiqua" w:hAnsi="Book Antiqua" w:cs="Times New Roman"/>
          <w:sz w:val="18"/>
          <w:szCs w:val="18"/>
        </w:rPr>
      </w:pPr>
      <w:r w:rsidRPr="00061674">
        <w:rPr>
          <w:rFonts w:ascii="Book Antiqua" w:hAnsi="Book Antiqua" w:cs="Times New Roman"/>
          <w:sz w:val="18"/>
          <w:szCs w:val="18"/>
        </w:rPr>
        <w:t xml:space="preserve">Website: </w:t>
      </w:r>
      <w:hyperlink r:id="rId5" w:history="1">
        <w:r w:rsidRPr="00061674">
          <w:rPr>
            <w:rStyle w:val="Hyperlink"/>
            <w:rFonts w:ascii="Book Antiqua" w:hAnsi="Book Antiqua" w:cs="Times New Roman"/>
            <w:sz w:val="18"/>
            <w:szCs w:val="18"/>
          </w:rPr>
          <w:t>https://linton.vision</w:t>
        </w:r>
      </w:hyperlink>
      <w:r w:rsidRPr="00061674">
        <w:rPr>
          <w:rFonts w:ascii="Book Antiqua" w:hAnsi="Book Antiqua" w:cs="Times New Roman"/>
          <w:sz w:val="18"/>
          <w:szCs w:val="18"/>
        </w:rPr>
        <w:t xml:space="preserve"> | </w:t>
      </w:r>
      <w:hyperlink r:id="rId6" w:history="1">
        <w:r w:rsidRPr="00061674">
          <w:rPr>
            <w:rStyle w:val="Hyperlink"/>
            <w:rFonts w:ascii="Book Antiqua" w:hAnsi="Book Antiqua" w:cs="Times New Roman"/>
            <w:sz w:val="18"/>
            <w:szCs w:val="18"/>
          </w:rPr>
          <w:t>LinkedIn</w:t>
        </w:r>
      </w:hyperlink>
      <w:r w:rsidRPr="00061674">
        <w:rPr>
          <w:rFonts w:ascii="Book Antiqua" w:hAnsi="Book Antiqua" w:cs="Times New Roman"/>
          <w:sz w:val="18"/>
          <w:szCs w:val="18"/>
        </w:rPr>
        <w:t xml:space="preserve">| Email: </w:t>
      </w:r>
      <w:hyperlink r:id="rId7" w:history="1">
        <w:r w:rsidRPr="00061674">
          <w:rPr>
            <w:rStyle w:val="Hyperlink"/>
            <w:rFonts w:ascii="Book Antiqua" w:hAnsi="Book Antiqua" w:cs="Times New Roman"/>
            <w:sz w:val="18"/>
            <w:szCs w:val="18"/>
          </w:rPr>
          <w:t>paul@linton.vision</w:t>
        </w:r>
      </w:hyperlink>
    </w:p>
    <w:p w14:paraId="5A9B92BB" w14:textId="77777777" w:rsidR="004E73EA" w:rsidRDefault="004E73EA" w:rsidP="004E73EA">
      <w:pPr>
        <w:spacing w:line="276" w:lineRule="auto"/>
        <w:rPr>
          <w:rFonts w:ascii="Book Antiqua" w:hAnsi="Book Antiqua" w:cs="Times New Roman"/>
          <w:sz w:val="10"/>
          <w:szCs w:val="10"/>
        </w:rPr>
      </w:pPr>
    </w:p>
    <w:p w14:paraId="1D58F1F1" w14:textId="77777777" w:rsidR="004E73EA" w:rsidRDefault="004E73EA" w:rsidP="004E73EA">
      <w:pPr>
        <w:spacing w:line="276" w:lineRule="auto"/>
        <w:rPr>
          <w:rFonts w:ascii="Book Antiqua" w:hAnsi="Book Antiqua" w:cs="Times New Roman"/>
          <w:b/>
          <w:bCs/>
          <w:sz w:val="18"/>
          <w:szCs w:val="18"/>
        </w:rPr>
      </w:pPr>
      <w:r>
        <w:rPr>
          <w:rFonts w:ascii="Book Antiqua" w:hAnsi="Book Antiqua" w:cs="Times New Roman"/>
          <w:b/>
          <w:bCs/>
        </w:rPr>
        <w:t>I</w:t>
      </w:r>
      <w:r>
        <w:rPr>
          <w:rFonts w:ascii="Book Antiqua" w:hAnsi="Book Antiqua" w:cs="Times New Roman"/>
          <w:b/>
          <w:bCs/>
          <w:sz w:val="18"/>
          <w:szCs w:val="18"/>
        </w:rPr>
        <w:t>NTRODUCTION</w:t>
      </w:r>
    </w:p>
    <w:p w14:paraId="78467480" w14:textId="77777777" w:rsidR="004E73EA" w:rsidRPr="00061674" w:rsidRDefault="004E73EA" w:rsidP="004E73EA">
      <w:pPr>
        <w:spacing w:line="276" w:lineRule="auto"/>
        <w:rPr>
          <w:rFonts w:ascii="Book Antiqua" w:hAnsi="Book Antiqua" w:cs="Times New Roman"/>
          <w:b/>
          <w:bCs/>
          <w:sz w:val="4"/>
          <w:szCs w:val="4"/>
        </w:rPr>
      </w:pPr>
    </w:p>
    <w:p w14:paraId="76899037" w14:textId="77777777" w:rsidR="00EA1145" w:rsidRPr="00EA1145" w:rsidRDefault="00EA1145" w:rsidP="00EA1145">
      <w:pPr>
        <w:spacing w:line="276" w:lineRule="auto"/>
        <w:jc w:val="both"/>
        <w:rPr>
          <w:rFonts w:ascii="Book Antiqua" w:hAnsi="Book Antiqua" w:cs="Times New Roman"/>
          <w:sz w:val="18"/>
          <w:szCs w:val="18"/>
        </w:rPr>
      </w:pPr>
      <w:r w:rsidRPr="00EA1145">
        <w:rPr>
          <w:rFonts w:ascii="Book Antiqua" w:hAnsi="Book Antiqua" w:cs="Times New Roman"/>
          <w:sz w:val="18"/>
          <w:szCs w:val="18"/>
        </w:rPr>
        <w:t xml:space="preserve">My research focuses on 3D visual experience. In my PhD I demonstrate that the visual system does not appear to use vergence (the angular rotation of the eyes) to triangulate the size and distance of objects. This work has significant implications for visual scale, binocular disparity processing, multisensory integration, and object interaction. In my book </w:t>
      </w:r>
      <w:r w:rsidRPr="00EA1145">
        <w:rPr>
          <w:rFonts w:ascii="Book Antiqua" w:hAnsi="Book Antiqua" w:cs="Times New Roman"/>
          <w:i/>
          <w:iCs/>
          <w:sz w:val="18"/>
          <w:szCs w:val="18"/>
        </w:rPr>
        <w:t>The Perception and Cognition of Visual Space</w:t>
      </w:r>
      <w:r w:rsidRPr="00EA1145">
        <w:rPr>
          <w:rFonts w:ascii="Book Antiqua" w:hAnsi="Book Antiqua" w:cs="Times New Roman"/>
          <w:sz w:val="18"/>
          <w:szCs w:val="18"/>
        </w:rPr>
        <w:t xml:space="preserve"> (Palgrave, 2017), I explore inconsistencies in the 3D vision literature and argue that there are still important gaps between leading theories and our visual experience. I initiated, and I am co-organising, a Royal Society meeting on “New Approaches to 3D Vision” in computer, animal, and human vision, with representatives from Facebook Reality Labs, Google DeepMind, Google Robotics, and Microsoft Research. As an Intern at Facebook Reality Labs, I collaborated with deep learning and computer graphics researchers to study naturalistic real-time gaze-contingent defocus blur (the </w:t>
      </w:r>
      <w:hyperlink r:id="rId8" w:history="1">
        <w:r w:rsidRPr="00EA1145">
          <w:rPr>
            <w:rStyle w:val="Hyperlink"/>
            <w:rFonts w:ascii="Book Antiqua" w:hAnsi="Book Antiqua"/>
            <w:sz w:val="18"/>
            <w:szCs w:val="18"/>
          </w:rPr>
          <w:t>DeepFocus</w:t>
        </w:r>
      </w:hyperlink>
      <w:r w:rsidRPr="00EA1145">
        <w:rPr>
          <w:rFonts w:ascii="Book Antiqua" w:hAnsi="Book Antiqua" w:cs="Times New Roman"/>
          <w:sz w:val="18"/>
          <w:szCs w:val="18"/>
        </w:rPr>
        <w:t xml:space="preserve"> project). Before vision science I was a Stipendiary Lecturer in Law at St Hilda’s College Oxford, and a Teaching Fellow at University College London.</w:t>
      </w:r>
    </w:p>
    <w:p w14:paraId="3D3CA2B8" w14:textId="77777777" w:rsidR="004E73EA" w:rsidRPr="000D7465" w:rsidRDefault="004E73EA" w:rsidP="004E73EA">
      <w:pPr>
        <w:spacing w:line="276" w:lineRule="auto"/>
        <w:jc w:val="both"/>
        <w:rPr>
          <w:rFonts w:ascii="Book Antiqua" w:hAnsi="Book Antiqua" w:cs="Times New Roman"/>
          <w:sz w:val="18"/>
          <w:szCs w:val="18"/>
        </w:rPr>
      </w:pPr>
      <w:r>
        <w:rPr>
          <w:rFonts w:ascii="Book Antiqua" w:hAnsi="Book Antiqua" w:cs="Times New Roman"/>
          <w:sz w:val="18"/>
          <w:szCs w:val="18"/>
        </w:rPr>
        <w:t xml:space="preserve"> </w:t>
      </w:r>
    </w:p>
    <w:p w14:paraId="5A3B464F" w14:textId="77777777" w:rsidR="004E73EA" w:rsidRPr="00305F75" w:rsidRDefault="004E73EA" w:rsidP="004E73EA">
      <w:pPr>
        <w:spacing w:line="276" w:lineRule="auto"/>
        <w:rPr>
          <w:rFonts w:ascii="Book Antiqua" w:hAnsi="Book Antiqua" w:cs="Times New Roman"/>
          <w:b/>
          <w:bCs/>
          <w:sz w:val="18"/>
          <w:szCs w:val="18"/>
        </w:rPr>
      </w:pPr>
      <w:r w:rsidRPr="00061674">
        <w:rPr>
          <w:rFonts w:ascii="Book Antiqua" w:hAnsi="Book Antiqua" w:cs="Times New Roman"/>
          <w:b/>
          <w:bCs/>
        </w:rPr>
        <w:t>S</w:t>
      </w:r>
      <w:r w:rsidRPr="00061674">
        <w:rPr>
          <w:rFonts w:ascii="Book Antiqua" w:hAnsi="Book Antiqua" w:cs="Times New Roman"/>
          <w:b/>
          <w:bCs/>
          <w:sz w:val="18"/>
          <w:szCs w:val="18"/>
        </w:rPr>
        <w:t>UMMARY</w:t>
      </w:r>
    </w:p>
    <w:p w14:paraId="2F0519E5" w14:textId="77777777" w:rsidR="004E73EA" w:rsidRPr="00061674" w:rsidRDefault="004E73EA" w:rsidP="004E73EA">
      <w:pPr>
        <w:spacing w:line="276" w:lineRule="auto"/>
        <w:rPr>
          <w:rFonts w:ascii="Book Antiqua" w:hAnsi="Book Antiqua" w:cs="Times New Roman"/>
          <w:b/>
          <w:bCs/>
          <w:sz w:val="4"/>
          <w:szCs w:val="4"/>
        </w:rPr>
      </w:pPr>
    </w:p>
    <w:p w14:paraId="71BF2DD2" w14:textId="77777777" w:rsidR="004E73EA" w:rsidRPr="00A67652" w:rsidRDefault="004E73EA" w:rsidP="004E73EA">
      <w:pPr>
        <w:pStyle w:val="ListParagraph"/>
        <w:numPr>
          <w:ilvl w:val="0"/>
          <w:numId w:val="3"/>
        </w:numPr>
        <w:spacing w:line="276" w:lineRule="auto"/>
        <w:ind w:left="482" w:hanging="284"/>
        <w:rPr>
          <w:rFonts w:ascii="Book Antiqua" w:hAnsi="Book Antiqua"/>
          <w:sz w:val="18"/>
          <w:szCs w:val="18"/>
        </w:rPr>
      </w:pPr>
      <w:r w:rsidRPr="00A67652">
        <w:rPr>
          <w:rFonts w:ascii="Book Antiqua" w:hAnsi="Book Antiqua"/>
          <w:sz w:val="18"/>
          <w:szCs w:val="18"/>
        </w:rPr>
        <w:t xml:space="preserve">Expert in human 3D vision, author of </w:t>
      </w:r>
      <w:r w:rsidRPr="00A67652">
        <w:rPr>
          <w:rFonts w:ascii="Book Antiqua" w:hAnsi="Book Antiqua"/>
          <w:i/>
          <w:iCs/>
          <w:sz w:val="18"/>
          <w:szCs w:val="18"/>
        </w:rPr>
        <w:t>The Perception and Cognition of Visual Space</w:t>
      </w:r>
      <w:r w:rsidRPr="00A67652">
        <w:rPr>
          <w:rFonts w:ascii="Book Antiqua" w:hAnsi="Book Antiqua"/>
          <w:sz w:val="18"/>
          <w:szCs w:val="18"/>
        </w:rPr>
        <w:t xml:space="preserve"> (Palgrave, 2017)</w:t>
      </w:r>
    </w:p>
    <w:p w14:paraId="4E4DC401" w14:textId="77777777" w:rsidR="004E73EA" w:rsidRPr="00A67652" w:rsidRDefault="004E73EA" w:rsidP="004E73EA">
      <w:pPr>
        <w:pStyle w:val="ListParagraph"/>
        <w:numPr>
          <w:ilvl w:val="0"/>
          <w:numId w:val="3"/>
        </w:numPr>
        <w:spacing w:line="276" w:lineRule="auto"/>
        <w:ind w:left="482" w:hanging="284"/>
        <w:rPr>
          <w:rFonts w:ascii="Book Antiqua" w:hAnsi="Book Antiqua"/>
          <w:sz w:val="18"/>
          <w:szCs w:val="18"/>
        </w:rPr>
      </w:pPr>
      <w:r w:rsidRPr="00A67652">
        <w:rPr>
          <w:rFonts w:ascii="Book Antiqua" w:hAnsi="Book Antiqua"/>
          <w:sz w:val="18"/>
          <w:szCs w:val="18"/>
        </w:rPr>
        <w:t>Extensive knowledge of display systems research for virtual and augmented reality</w:t>
      </w:r>
    </w:p>
    <w:p w14:paraId="186537CD" w14:textId="77777777" w:rsidR="004E73EA" w:rsidRPr="00A67652" w:rsidRDefault="004E73EA" w:rsidP="004E73EA">
      <w:pPr>
        <w:pStyle w:val="ListParagraph"/>
        <w:numPr>
          <w:ilvl w:val="0"/>
          <w:numId w:val="3"/>
        </w:numPr>
        <w:spacing w:line="276" w:lineRule="auto"/>
        <w:ind w:left="482" w:hanging="284"/>
        <w:rPr>
          <w:rFonts w:ascii="Book Antiqua" w:hAnsi="Book Antiqua"/>
          <w:sz w:val="18"/>
          <w:szCs w:val="18"/>
        </w:rPr>
      </w:pPr>
      <w:r w:rsidRPr="00A67652">
        <w:rPr>
          <w:rFonts w:ascii="Book Antiqua" w:hAnsi="Book Antiqua"/>
          <w:sz w:val="18"/>
          <w:szCs w:val="18"/>
        </w:rPr>
        <w:t>3+ years of prototyping new experimental apparatuses and conducting evaluative studies</w:t>
      </w:r>
    </w:p>
    <w:p w14:paraId="7E1A7A5A" w14:textId="77777777" w:rsidR="004E73EA" w:rsidRPr="00A67652" w:rsidRDefault="004E73EA" w:rsidP="004E73EA">
      <w:pPr>
        <w:pStyle w:val="ListParagraph"/>
        <w:numPr>
          <w:ilvl w:val="0"/>
          <w:numId w:val="3"/>
        </w:numPr>
        <w:spacing w:line="276" w:lineRule="auto"/>
        <w:ind w:left="482" w:hanging="284"/>
        <w:rPr>
          <w:rFonts w:ascii="Book Antiqua" w:hAnsi="Book Antiqua"/>
          <w:sz w:val="18"/>
          <w:szCs w:val="18"/>
        </w:rPr>
      </w:pPr>
      <w:r w:rsidRPr="00A67652">
        <w:rPr>
          <w:rFonts w:ascii="Book Antiqua" w:hAnsi="Book Antiqua"/>
          <w:sz w:val="18"/>
          <w:szCs w:val="18"/>
        </w:rPr>
        <w:t>Important experimental results questioning the role of eye movements in 3D vision</w:t>
      </w:r>
    </w:p>
    <w:p w14:paraId="58D4C874" w14:textId="77777777" w:rsidR="004E73EA" w:rsidRPr="00A67652" w:rsidRDefault="004E73EA" w:rsidP="004E73EA">
      <w:pPr>
        <w:pStyle w:val="ListParagraph"/>
        <w:numPr>
          <w:ilvl w:val="0"/>
          <w:numId w:val="3"/>
        </w:numPr>
        <w:spacing w:line="276" w:lineRule="auto"/>
        <w:ind w:left="482" w:hanging="284"/>
        <w:rPr>
          <w:rFonts w:ascii="Book Antiqua" w:hAnsi="Book Antiqua"/>
          <w:sz w:val="18"/>
          <w:szCs w:val="18"/>
        </w:rPr>
      </w:pPr>
      <w:r w:rsidRPr="00A67652">
        <w:rPr>
          <w:rFonts w:ascii="Book Antiqua" w:hAnsi="Book Antiqua"/>
          <w:sz w:val="18"/>
          <w:szCs w:val="18"/>
        </w:rPr>
        <w:t>Proficiency in MATLAB</w:t>
      </w:r>
      <w:r>
        <w:rPr>
          <w:rFonts w:ascii="Book Antiqua" w:hAnsi="Book Antiqua"/>
          <w:sz w:val="18"/>
          <w:szCs w:val="18"/>
        </w:rPr>
        <w:t xml:space="preserve">, </w:t>
      </w:r>
      <w:r w:rsidRPr="00A67652">
        <w:rPr>
          <w:rFonts w:ascii="Book Antiqua" w:hAnsi="Book Antiqua"/>
          <w:sz w:val="18"/>
          <w:szCs w:val="18"/>
        </w:rPr>
        <w:t>R,</w:t>
      </w:r>
      <w:r>
        <w:rPr>
          <w:rFonts w:ascii="Book Antiqua" w:hAnsi="Book Antiqua"/>
          <w:sz w:val="18"/>
          <w:szCs w:val="18"/>
        </w:rPr>
        <w:t xml:space="preserve"> and Python,</w:t>
      </w:r>
      <w:r w:rsidRPr="00A67652">
        <w:rPr>
          <w:rFonts w:ascii="Book Antiqua" w:hAnsi="Book Antiqua"/>
          <w:sz w:val="18"/>
          <w:szCs w:val="18"/>
        </w:rPr>
        <w:t xml:space="preserve"> OpenGL rendering, </w:t>
      </w:r>
      <w:proofErr w:type="spellStart"/>
      <w:r w:rsidRPr="00A67652">
        <w:rPr>
          <w:rFonts w:ascii="Book Antiqua" w:hAnsi="Book Antiqua"/>
          <w:sz w:val="18"/>
          <w:szCs w:val="18"/>
        </w:rPr>
        <w:t>PsychToolbox</w:t>
      </w:r>
      <w:proofErr w:type="spellEnd"/>
      <w:r>
        <w:rPr>
          <w:rFonts w:ascii="Book Antiqua" w:hAnsi="Book Antiqua"/>
          <w:sz w:val="18"/>
          <w:szCs w:val="18"/>
        </w:rPr>
        <w:t>,</w:t>
      </w:r>
      <w:r w:rsidRPr="00A67652">
        <w:rPr>
          <w:rFonts w:ascii="Book Antiqua" w:hAnsi="Book Antiqua"/>
          <w:sz w:val="18"/>
          <w:szCs w:val="18"/>
        </w:rPr>
        <w:t xml:space="preserve"> and Quest+</w:t>
      </w:r>
    </w:p>
    <w:p w14:paraId="761AEA6C" w14:textId="77777777" w:rsidR="004E73EA" w:rsidRPr="000D7465" w:rsidRDefault="004E73EA" w:rsidP="004E73EA">
      <w:pPr>
        <w:spacing w:line="276" w:lineRule="auto"/>
        <w:rPr>
          <w:rFonts w:ascii="Book Antiqua" w:hAnsi="Book Antiqua"/>
          <w:sz w:val="18"/>
          <w:szCs w:val="18"/>
        </w:rPr>
      </w:pPr>
    </w:p>
    <w:p w14:paraId="01A01ABD" w14:textId="77777777" w:rsidR="004E73EA" w:rsidRPr="00061674" w:rsidRDefault="004E73EA" w:rsidP="004E73EA">
      <w:pPr>
        <w:spacing w:line="276" w:lineRule="auto"/>
        <w:rPr>
          <w:rFonts w:ascii="Book Antiqua" w:hAnsi="Book Antiqua" w:cs="Times New Roman"/>
          <w:b/>
          <w:bCs/>
          <w:sz w:val="18"/>
          <w:szCs w:val="18"/>
        </w:rPr>
      </w:pPr>
      <w:r w:rsidRPr="00061674">
        <w:rPr>
          <w:rFonts w:ascii="Book Antiqua" w:hAnsi="Book Antiqua" w:cs="Times New Roman"/>
          <w:b/>
          <w:bCs/>
        </w:rPr>
        <w:t>E</w:t>
      </w:r>
      <w:r w:rsidRPr="00061674">
        <w:rPr>
          <w:rFonts w:ascii="Book Antiqua" w:hAnsi="Book Antiqua" w:cs="Times New Roman"/>
          <w:b/>
          <w:bCs/>
          <w:sz w:val="18"/>
          <w:szCs w:val="18"/>
        </w:rPr>
        <w:t>DUCATION</w:t>
      </w:r>
    </w:p>
    <w:p w14:paraId="762E6E8B" w14:textId="77777777" w:rsidR="004E73EA" w:rsidRPr="00061674" w:rsidRDefault="004E73EA" w:rsidP="004E73EA">
      <w:pPr>
        <w:spacing w:line="276" w:lineRule="auto"/>
        <w:rPr>
          <w:rFonts w:ascii="Book Antiqua" w:hAnsi="Book Antiqua" w:cs="Times New Roman"/>
          <w:b/>
          <w:bCs/>
          <w:sz w:val="4"/>
          <w:szCs w:val="4"/>
        </w:rPr>
      </w:pPr>
    </w:p>
    <w:p w14:paraId="6E53B8F0" w14:textId="77777777" w:rsidR="004E73EA" w:rsidRPr="00061674" w:rsidRDefault="004E73EA" w:rsidP="004E73EA">
      <w:pPr>
        <w:tabs>
          <w:tab w:val="right" w:pos="9356"/>
        </w:tabs>
        <w:spacing w:line="276" w:lineRule="auto"/>
        <w:ind w:left="284"/>
        <w:rPr>
          <w:rFonts w:ascii="Book Antiqua" w:hAnsi="Book Antiqua"/>
          <w:sz w:val="18"/>
          <w:szCs w:val="18"/>
        </w:rPr>
      </w:pPr>
      <w:r w:rsidRPr="00061674">
        <w:rPr>
          <w:rFonts w:ascii="Book Antiqua" w:hAnsi="Book Antiqua"/>
          <w:b/>
          <w:bCs/>
          <w:sz w:val="18"/>
          <w:szCs w:val="18"/>
        </w:rPr>
        <w:t xml:space="preserve">PhD, Vision Science, City, University of London </w:t>
      </w:r>
      <w:r w:rsidRPr="00061674">
        <w:rPr>
          <w:rFonts w:ascii="Book Antiqua" w:hAnsi="Book Antiqua"/>
          <w:b/>
          <w:bCs/>
          <w:sz w:val="18"/>
          <w:szCs w:val="18"/>
        </w:rPr>
        <w:tab/>
      </w:r>
      <w:r w:rsidRPr="00061674">
        <w:rPr>
          <w:rFonts w:ascii="Book Antiqua" w:hAnsi="Book Antiqua"/>
          <w:sz w:val="18"/>
          <w:szCs w:val="18"/>
        </w:rPr>
        <w:t>2016 – 2021</w:t>
      </w:r>
    </w:p>
    <w:p w14:paraId="1CEAD0E4" w14:textId="77777777" w:rsidR="004E73EA" w:rsidRPr="00061674" w:rsidRDefault="004E73EA" w:rsidP="004E73EA">
      <w:pPr>
        <w:spacing w:line="276" w:lineRule="auto"/>
        <w:ind w:left="354" w:firstLine="213"/>
        <w:rPr>
          <w:rFonts w:ascii="Book Antiqua" w:hAnsi="Book Antiqua"/>
          <w:sz w:val="18"/>
          <w:szCs w:val="18"/>
        </w:rPr>
      </w:pPr>
      <w:r w:rsidRPr="00061674">
        <w:rPr>
          <w:rFonts w:ascii="Book Antiqua" w:hAnsi="Book Antiqua"/>
          <w:sz w:val="18"/>
          <w:szCs w:val="18"/>
        </w:rPr>
        <w:t>Role of vergence in visual size and distance perception</w:t>
      </w:r>
    </w:p>
    <w:p w14:paraId="775C7E7C" w14:textId="77777777" w:rsidR="004E73EA" w:rsidRPr="00061674" w:rsidRDefault="004E73EA" w:rsidP="004E73EA">
      <w:pPr>
        <w:spacing w:line="276" w:lineRule="auto"/>
        <w:ind w:left="567"/>
        <w:rPr>
          <w:rFonts w:ascii="Book Antiqua" w:hAnsi="Book Antiqua"/>
          <w:sz w:val="18"/>
          <w:szCs w:val="18"/>
        </w:rPr>
      </w:pPr>
      <w:r w:rsidRPr="00061674">
        <w:rPr>
          <w:rFonts w:ascii="Book Antiqua" w:hAnsi="Book Antiqua"/>
          <w:sz w:val="18"/>
          <w:szCs w:val="18"/>
        </w:rPr>
        <w:t xml:space="preserve">Supervisors: Prof. Christopher Tyler and </w:t>
      </w:r>
      <w:proofErr w:type="spellStart"/>
      <w:r w:rsidRPr="00061674">
        <w:rPr>
          <w:rFonts w:ascii="Book Antiqua" w:hAnsi="Book Antiqua"/>
          <w:sz w:val="18"/>
          <w:szCs w:val="18"/>
        </w:rPr>
        <w:t>Dr.</w:t>
      </w:r>
      <w:proofErr w:type="spellEnd"/>
      <w:r w:rsidRPr="00061674">
        <w:rPr>
          <w:rFonts w:ascii="Book Antiqua" w:hAnsi="Book Antiqua"/>
          <w:sz w:val="18"/>
          <w:szCs w:val="18"/>
        </w:rPr>
        <w:t xml:space="preserve"> Simon Grant</w:t>
      </w:r>
    </w:p>
    <w:p w14:paraId="326D5C13" w14:textId="77777777" w:rsidR="004E73EA" w:rsidRPr="00061674" w:rsidRDefault="004E73EA" w:rsidP="004E73EA">
      <w:pPr>
        <w:spacing w:line="276" w:lineRule="auto"/>
        <w:rPr>
          <w:rFonts w:ascii="Book Antiqua" w:hAnsi="Book Antiqua" w:cs="Times New Roman"/>
          <w:b/>
          <w:bCs/>
          <w:sz w:val="4"/>
          <w:szCs w:val="4"/>
        </w:rPr>
      </w:pPr>
    </w:p>
    <w:p w14:paraId="287216A7" w14:textId="77777777" w:rsidR="004E73EA" w:rsidRPr="00061674" w:rsidRDefault="004E73EA" w:rsidP="004E73EA">
      <w:pPr>
        <w:tabs>
          <w:tab w:val="right" w:pos="9356"/>
        </w:tabs>
        <w:spacing w:line="276" w:lineRule="auto"/>
        <w:ind w:left="284"/>
        <w:rPr>
          <w:rFonts w:ascii="Book Antiqua" w:hAnsi="Book Antiqua"/>
          <w:sz w:val="18"/>
          <w:szCs w:val="18"/>
        </w:rPr>
      </w:pPr>
      <w:r w:rsidRPr="00061674">
        <w:rPr>
          <w:rFonts w:ascii="Book Antiqua" w:hAnsi="Book Antiqua"/>
          <w:b/>
          <w:bCs/>
          <w:sz w:val="18"/>
          <w:szCs w:val="18"/>
        </w:rPr>
        <w:t xml:space="preserve">Postgraduate Courses, Law and Economics, </w:t>
      </w:r>
      <w:proofErr w:type="gramStart"/>
      <w:r w:rsidRPr="00061674">
        <w:rPr>
          <w:rFonts w:ascii="Book Antiqua" w:hAnsi="Book Antiqua"/>
          <w:b/>
          <w:bCs/>
          <w:sz w:val="18"/>
          <w:szCs w:val="18"/>
        </w:rPr>
        <w:t>NYU</w:t>
      </w:r>
      <w:proofErr w:type="gramEnd"/>
      <w:r w:rsidRPr="00061674">
        <w:rPr>
          <w:rFonts w:ascii="Book Antiqua" w:hAnsi="Book Antiqua"/>
          <w:b/>
          <w:bCs/>
          <w:sz w:val="18"/>
          <w:szCs w:val="18"/>
        </w:rPr>
        <w:t xml:space="preserve"> and Harvard University </w:t>
      </w:r>
      <w:r w:rsidRPr="00061674">
        <w:rPr>
          <w:rFonts w:ascii="Book Antiqua" w:hAnsi="Book Antiqua"/>
          <w:b/>
          <w:bCs/>
          <w:sz w:val="18"/>
          <w:szCs w:val="18"/>
        </w:rPr>
        <w:tab/>
      </w:r>
      <w:r w:rsidRPr="00061674">
        <w:rPr>
          <w:rFonts w:ascii="Book Antiqua" w:hAnsi="Book Antiqua"/>
          <w:sz w:val="18"/>
          <w:szCs w:val="18"/>
        </w:rPr>
        <w:t>2008 – 2011</w:t>
      </w:r>
    </w:p>
    <w:p w14:paraId="3BDBBEAA" w14:textId="77777777" w:rsidR="004E73EA" w:rsidRPr="00061674" w:rsidRDefault="004E73EA" w:rsidP="004E73EA">
      <w:pPr>
        <w:spacing w:line="276" w:lineRule="auto"/>
        <w:ind w:firstLine="567"/>
        <w:rPr>
          <w:rFonts w:ascii="Book Antiqua" w:hAnsi="Book Antiqua"/>
          <w:sz w:val="18"/>
          <w:szCs w:val="18"/>
        </w:rPr>
      </w:pPr>
      <w:r w:rsidRPr="00061674">
        <w:rPr>
          <w:rFonts w:ascii="Book Antiqua" w:hAnsi="Book Antiqua"/>
          <w:sz w:val="18"/>
          <w:szCs w:val="18"/>
        </w:rPr>
        <w:t>3.9 out of 4.0 GPA. Supervisor: Prof. Amartya Sen (Harvard, Nobel Laureate)</w:t>
      </w:r>
    </w:p>
    <w:p w14:paraId="782E49DC" w14:textId="77777777" w:rsidR="004E73EA" w:rsidRPr="00061674" w:rsidRDefault="004E73EA" w:rsidP="004E73EA">
      <w:pPr>
        <w:spacing w:line="276" w:lineRule="auto"/>
        <w:rPr>
          <w:rFonts w:ascii="Book Antiqua" w:hAnsi="Book Antiqua" w:cs="Times New Roman"/>
          <w:b/>
          <w:bCs/>
          <w:sz w:val="4"/>
          <w:szCs w:val="4"/>
        </w:rPr>
      </w:pPr>
    </w:p>
    <w:p w14:paraId="22D46F6A" w14:textId="77777777" w:rsidR="004E73EA" w:rsidRPr="00061674" w:rsidRDefault="004E73EA" w:rsidP="004E73EA">
      <w:pPr>
        <w:tabs>
          <w:tab w:val="right" w:pos="9356"/>
        </w:tabs>
        <w:spacing w:line="276" w:lineRule="auto"/>
        <w:ind w:left="284"/>
        <w:rPr>
          <w:rFonts w:ascii="Book Antiqua" w:hAnsi="Book Antiqua"/>
          <w:sz w:val="18"/>
          <w:szCs w:val="18"/>
        </w:rPr>
      </w:pPr>
      <w:r w:rsidRPr="00061674">
        <w:rPr>
          <w:rFonts w:ascii="Book Antiqua" w:hAnsi="Book Antiqua"/>
          <w:b/>
          <w:bCs/>
          <w:sz w:val="18"/>
          <w:szCs w:val="18"/>
        </w:rPr>
        <w:t xml:space="preserve">BA, Law with European Law, University of Oxford </w:t>
      </w:r>
      <w:r w:rsidRPr="00061674">
        <w:rPr>
          <w:rFonts w:ascii="Book Antiqua" w:hAnsi="Book Antiqua"/>
          <w:b/>
          <w:bCs/>
          <w:sz w:val="18"/>
          <w:szCs w:val="18"/>
        </w:rPr>
        <w:tab/>
      </w:r>
      <w:r w:rsidRPr="00061674">
        <w:rPr>
          <w:rFonts w:ascii="Book Antiqua" w:hAnsi="Book Antiqua"/>
          <w:sz w:val="18"/>
          <w:szCs w:val="18"/>
        </w:rPr>
        <w:t>2004 – 2008</w:t>
      </w:r>
    </w:p>
    <w:p w14:paraId="4AC2FDF7" w14:textId="77777777" w:rsidR="004E73EA" w:rsidRPr="00061674" w:rsidRDefault="004E73EA" w:rsidP="004E73EA">
      <w:pPr>
        <w:spacing w:line="276" w:lineRule="auto"/>
        <w:ind w:firstLine="567"/>
        <w:rPr>
          <w:rFonts w:ascii="Book Antiqua" w:hAnsi="Book Antiqua"/>
          <w:sz w:val="18"/>
          <w:szCs w:val="18"/>
        </w:rPr>
      </w:pPr>
      <w:r w:rsidRPr="00061674">
        <w:rPr>
          <w:rFonts w:ascii="Book Antiqua" w:hAnsi="Book Antiqua"/>
          <w:sz w:val="18"/>
          <w:szCs w:val="18"/>
        </w:rPr>
        <w:t xml:space="preserve">Awards: </w:t>
      </w:r>
      <w:proofErr w:type="spellStart"/>
      <w:r w:rsidRPr="00061674">
        <w:rPr>
          <w:rFonts w:ascii="Book Antiqua" w:hAnsi="Book Antiqua"/>
          <w:sz w:val="18"/>
          <w:szCs w:val="18"/>
        </w:rPr>
        <w:t>Gluckstein</w:t>
      </w:r>
      <w:proofErr w:type="spellEnd"/>
      <w:r w:rsidRPr="00061674">
        <w:rPr>
          <w:rFonts w:ascii="Book Antiqua" w:hAnsi="Book Antiqua"/>
          <w:sz w:val="18"/>
          <w:szCs w:val="18"/>
        </w:rPr>
        <w:t xml:space="preserve"> Scholarship, Hanbury Scholarship, Exhibitioner</w:t>
      </w:r>
    </w:p>
    <w:p w14:paraId="3595B902" w14:textId="77777777" w:rsidR="004E73EA" w:rsidRPr="000D7465" w:rsidRDefault="004E73EA" w:rsidP="004E73EA">
      <w:pPr>
        <w:spacing w:line="276" w:lineRule="auto"/>
        <w:ind w:left="354" w:firstLine="366"/>
        <w:rPr>
          <w:rFonts w:ascii="Book Antiqua" w:hAnsi="Book Antiqua"/>
          <w:sz w:val="18"/>
          <w:szCs w:val="18"/>
        </w:rPr>
      </w:pPr>
    </w:p>
    <w:p w14:paraId="4BE7581E" w14:textId="77777777" w:rsidR="004E73EA" w:rsidRPr="00061674" w:rsidRDefault="004E73EA" w:rsidP="004E73EA">
      <w:pPr>
        <w:spacing w:line="276" w:lineRule="auto"/>
        <w:rPr>
          <w:rFonts w:ascii="Book Antiqua" w:hAnsi="Book Antiqua" w:cs="Times New Roman"/>
          <w:b/>
          <w:bCs/>
          <w:sz w:val="18"/>
          <w:szCs w:val="18"/>
        </w:rPr>
      </w:pPr>
      <w:r w:rsidRPr="00061674">
        <w:rPr>
          <w:rFonts w:ascii="Book Antiqua" w:hAnsi="Book Antiqua" w:cs="Times New Roman"/>
          <w:b/>
          <w:bCs/>
        </w:rPr>
        <w:t>E</w:t>
      </w:r>
      <w:r w:rsidRPr="00061674">
        <w:rPr>
          <w:rFonts w:ascii="Book Antiqua" w:hAnsi="Book Antiqua" w:cs="Times New Roman"/>
          <w:b/>
          <w:bCs/>
          <w:sz w:val="18"/>
          <w:szCs w:val="18"/>
        </w:rPr>
        <w:t>XPERIENCE</w:t>
      </w:r>
    </w:p>
    <w:p w14:paraId="052C614D" w14:textId="77777777" w:rsidR="004E73EA" w:rsidRPr="00A67652" w:rsidRDefault="004E73EA" w:rsidP="004E73EA">
      <w:pPr>
        <w:spacing w:line="276" w:lineRule="auto"/>
        <w:rPr>
          <w:rFonts w:ascii="Book Antiqua" w:hAnsi="Book Antiqua" w:cs="Times New Roman"/>
          <w:b/>
          <w:bCs/>
          <w:sz w:val="10"/>
          <w:szCs w:val="10"/>
        </w:rPr>
      </w:pPr>
    </w:p>
    <w:p w14:paraId="129D77C1" w14:textId="77777777" w:rsidR="004E73EA" w:rsidRPr="00061674" w:rsidRDefault="004E73EA" w:rsidP="004E73EA">
      <w:pPr>
        <w:tabs>
          <w:tab w:val="right" w:pos="9356"/>
        </w:tabs>
        <w:spacing w:line="276" w:lineRule="auto"/>
        <w:rPr>
          <w:rFonts w:ascii="Book Antiqua" w:hAnsi="Book Antiqua"/>
          <w:sz w:val="18"/>
          <w:szCs w:val="18"/>
        </w:rPr>
      </w:pPr>
      <w:r w:rsidRPr="00061674">
        <w:rPr>
          <w:rFonts w:ascii="Book Antiqua" w:hAnsi="Book Antiqua"/>
          <w:b/>
          <w:bCs/>
          <w:sz w:val="18"/>
          <w:szCs w:val="18"/>
        </w:rPr>
        <w:t>City, University of London</w:t>
      </w:r>
      <w:r w:rsidRPr="00061674">
        <w:rPr>
          <w:rFonts w:ascii="Book Antiqua" w:hAnsi="Book Antiqua"/>
          <w:sz w:val="18"/>
          <w:szCs w:val="18"/>
        </w:rPr>
        <w:t>, PhD Candidate, now Research Fellow</w:t>
      </w:r>
      <w:r w:rsidRPr="00061674">
        <w:rPr>
          <w:rFonts w:ascii="Book Antiqua" w:hAnsi="Book Antiqua"/>
          <w:b/>
          <w:bCs/>
          <w:sz w:val="18"/>
          <w:szCs w:val="18"/>
        </w:rPr>
        <w:tab/>
      </w:r>
      <w:r w:rsidRPr="00061674">
        <w:rPr>
          <w:rFonts w:ascii="Book Antiqua" w:hAnsi="Book Antiqua"/>
          <w:sz w:val="18"/>
          <w:szCs w:val="18"/>
        </w:rPr>
        <w:t>2016 – Present</w:t>
      </w:r>
    </w:p>
    <w:p w14:paraId="3E07E41B"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Vergence is thought to play a key role in size, distance, and shape perception at near distances, but the experimental paradigms currently employed introduce additional retinal and cognitive cues</w:t>
      </w:r>
    </w:p>
    <w:p w14:paraId="4FC6B41A"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 xml:space="preserve">1st experiment (published in </w:t>
      </w:r>
      <w:r w:rsidRPr="00305F75">
        <w:rPr>
          <w:rFonts w:ascii="Book Antiqua" w:hAnsi="Book Antiqua"/>
          <w:i/>
          <w:iCs/>
          <w:sz w:val="18"/>
          <w:szCs w:val="18"/>
        </w:rPr>
        <w:t>Attention, Perception, &amp; Psychophysics</w:t>
      </w:r>
      <w:r>
        <w:rPr>
          <w:rFonts w:ascii="Book Antiqua" w:hAnsi="Book Antiqua"/>
          <w:sz w:val="18"/>
          <w:szCs w:val="18"/>
        </w:rPr>
        <w:t xml:space="preserve">) manipulates vergence gradually to minimise retinal changes, and shows participants are unable to reach for targets  </w:t>
      </w:r>
    </w:p>
    <w:p w14:paraId="14F8308D"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 xml:space="preserve">2nd experiment (published in special issue of </w:t>
      </w:r>
      <w:r w:rsidRPr="00422A81">
        <w:rPr>
          <w:rFonts w:ascii="Book Antiqua" w:hAnsi="Book Antiqua"/>
          <w:i/>
          <w:iCs/>
          <w:sz w:val="18"/>
          <w:szCs w:val="18"/>
        </w:rPr>
        <w:t>Vision</w:t>
      </w:r>
      <w:r>
        <w:rPr>
          <w:rFonts w:ascii="Book Antiqua" w:hAnsi="Book Antiqua"/>
          <w:sz w:val="18"/>
          <w:szCs w:val="18"/>
        </w:rPr>
        <w:t xml:space="preserve"> edited by Mel Goodale FRS), controls for distortions in OpenGL, and used new measurement paradigm to demonstrate no effect of vergence on size perception </w:t>
      </w:r>
    </w:p>
    <w:p w14:paraId="106B424E"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Experiments required controlling for luminance (using laser projection/OLED displays/filters), vergence / accommodation conflict (using lenses/contact lenses), and utilised Quest+ to reduce experiment time</w:t>
      </w:r>
    </w:p>
    <w:p w14:paraId="7DDB5CD6"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 xml:space="preserve">Data analysed using hierarchical Bayesian modelling /Bayes factor / mixed effects models </w:t>
      </w:r>
    </w:p>
    <w:p w14:paraId="638567EA"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sidRPr="00422A81">
        <w:rPr>
          <w:rFonts w:ascii="Book Antiqua" w:hAnsi="Book Antiqua"/>
          <w:sz w:val="18"/>
          <w:szCs w:val="18"/>
        </w:rPr>
        <w:t>Invited talk at Optical Society (OSA)</w:t>
      </w:r>
      <w:r>
        <w:rPr>
          <w:rFonts w:ascii="Book Antiqua" w:hAnsi="Book Antiqua"/>
          <w:sz w:val="18"/>
          <w:szCs w:val="18"/>
        </w:rPr>
        <w:t>,</w:t>
      </w:r>
      <w:r w:rsidRPr="00422A81">
        <w:rPr>
          <w:rFonts w:ascii="Book Antiqua" w:hAnsi="Book Antiqua"/>
          <w:sz w:val="18"/>
          <w:szCs w:val="18"/>
        </w:rPr>
        <w:t xml:space="preserve"> </w:t>
      </w:r>
      <w:r>
        <w:rPr>
          <w:rFonts w:ascii="Book Antiqua" w:hAnsi="Book Antiqua"/>
          <w:sz w:val="18"/>
          <w:szCs w:val="18"/>
        </w:rPr>
        <w:t xml:space="preserve">presentations at </w:t>
      </w:r>
      <w:r w:rsidRPr="00422A81">
        <w:rPr>
          <w:rFonts w:ascii="Book Antiqua" w:hAnsi="Book Antiqua"/>
          <w:sz w:val="18"/>
          <w:szCs w:val="18"/>
        </w:rPr>
        <w:t>Vision Sciences Society (Travel Award)</w:t>
      </w:r>
      <w:r>
        <w:rPr>
          <w:rFonts w:ascii="Book Antiqua" w:hAnsi="Book Antiqua"/>
          <w:sz w:val="18"/>
          <w:szCs w:val="18"/>
        </w:rPr>
        <w:t xml:space="preserve">, </w:t>
      </w:r>
      <w:r w:rsidRPr="00422A81">
        <w:rPr>
          <w:rFonts w:ascii="Book Antiqua" w:hAnsi="Book Antiqua"/>
          <w:sz w:val="18"/>
          <w:szCs w:val="18"/>
        </w:rPr>
        <w:t>European Conference on Visual Perception</w:t>
      </w:r>
      <w:r>
        <w:rPr>
          <w:rFonts w:ascii="Book Antiqua" w:hAnsi="Book Antiqua"/>
          <w:sz w:val="18"/>
          <w:szCs w:val="18"/>
        </w:rPr>
        <w:t xml:space="preserve">, </w:t>
      </w:r>
      <w:r w:rsidRPr="00422A81">
        <w:rPr>
          <w:rFonts w:ascii="Book Antiqua" w:hAnsi="Book Antiqua"/>
          <w:sz w:val="18"/>
          <w:szCs w:val="18"/>
        </w:rPr>
        <w:t xml:space="preserve">British Machine Vision Association, </w:t>
      </w:r>
      <w:r>
        <w:rPr>
          <w:rFonts w:ascii="Book Antiqua" w:hAnsi="Book Antiqua"/>
          <w:sz w:val="18"/>
          <w:szCs w:val="18"/>
        </w:rPr>
        <w:t xml:space="preserve">Applied Vision Association </w:t>
      </w:r>
    </w:p>
    <w:p w14:paraId="0FF064B0"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sidRPr="00AE7C2C">
        <w:rPr>
          <w:rFonts w:ascii="Book Antiqua" w:hAnsi="Book Antiqua"/>
          <w:sz w:val="18"/>
          <w:szCs w:val="18"/>
        </w:rPr>
        <w:t xml:space="preserve">Initiated and organising Royal Society Meeting on “New Approaches to 3D Vision” with representatives from </w:t>
      </w:r>
      <w:r>
        <w:rPr>
          <w:rFonts w:ascii="Book Antiqua" w:hAnsi="Book Antiqua" w:cs="Times New Roman"/>
          <w:sz w:val="18"/>
          <w:szCs w:val="18"/>
        </w:rPr>
        <w:t>Facebook Reality Labs, Google DeepMind, Google Robotics, and Microsoft Research [</w:t>
      </w:r>
      <w:hyperlink r:id="rId9" w:history="1">
        <w:r w:rsidRPr="00401473">
          <w:rPr>
            <w:rStyle w:val="Hyperlink"/>
            <w:rFonts w:ascii="Book Antiqua" w:hAnsi="Book Antiqua" w:cs="Times New Roman"/>
            <w:sz w:val="18"/>
            <w:szCs w:val="18"/>
          </w:rPr>
          <w:t>link</w:t>
        </w:r>
      </w:hyperlink>
      <w:r>
        <w:rPr>
          <w:rFonts w:ascii="Book Antiqua" w:hAnsi="Book Antiqua" w:cs="Times New Roman"/>
          <w:sz w:val="18"/>
          <w:szCs w:val="18"/>
        </w:rPr>
        <w:t>]</w:t>
      </w:r>
    </w:p>
    <w:p w14:paraId="14535DE6"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Lecturer in Depth Perception for Experimental Psychology Perception Module at University College London</w:t>
      </w:r>
    </w:p>
    <w:p w14:paraId="5D460F9A" w14:textId="77777777" w:rsidR="004E73EA" w:rsidRPr="00301EC9" w:rsidRDefault="004E73EA" w:rsidP="004E73EA">
      <w:pPr>
        <w:pStyle w:val="ListParagraph"/>
        <w:spacing w:line="276" w:lineRule="auto"/>
        <w:ind w:left="482" w:right="6"/>
        <w:rPr>
          <w:rFonts w:ascii="Book Antiqua" w:hAnsi="Book Antiqua"/>
          <w:sz w:val="18"/>
          <w:szCs w:val="18"/>
        </w:rPr>
      </w:pPr>
    </w:p>
    <w:p w14:paraId="63D178FC" w14:textId="77777777" w:rsidR="004E73EA" w:rsidRDefault="004E73EA" w:rsidP="004E73EA">
      <w:pPr>
        <w:spacing w:line="276" w:lineRule="auto"/>
        <w:rPr>
          <w:rFonts w:ascii="Book Antiqua" w:hAnsi="Book Antiqua" w:cs="Times New Roman"/>
          <w:b/>
          <w:bCs/>
          <w:sz w:val="4"/>
          <w:szCs w:val="4"/>
        </w:rPr>
      </w:pPr>
    </w:p>
    <w:p w14:paraId="761B46EB" w14:textId="77777777" w:rsidR="004E73EA" w:rsidRDefault="004E73EA" w:rsidP="004E73EA">
      <w:pPr>
        <w:spacing w:line="276" w:lineRule="auto"/>
        <w:rPr>
          <w:rFonts w:ascii="Book Antiqua" w:hAnsi="Book Antiqua" w:cs="Times New Roman"/>
          <w:b/>
          <w:bCs/>
          <w:sz w:val="4"/>
          <w:szCs w:val="4"/>
        </w:rPr>
      </w:pPr>
    </w:p>
    <w:p w14:paraId="0F7C8A61" w14:textId="77777777" w:rsidR="004E73EA" w:rsidRPr="00061674" w:rsidRDefault="004E73EA" w:rsidP="004E73EA">
      <w:pPr>
        <w:tabs>
          <w:tab w:val="right" w:pos="9356"/>
        </w:tabs>
        <w:spacing w:line="276" w:lineRule="auto"/>
        <w:rPr>
          <w:rFonts w:ascii="Book Antiqua" w:hAnsi="Book Antiqua"/>
          <w:sz w:val="18"/>
          <w:szCs w:val="18"/>
        </w:rPr>
      </w:pPr>
      <w:r>
        <w:rPr>
          <w:rFonts w:ascii="Book Antiqua" w:hAnsi="Book Antiqua"/>
          <w:b/>
          <w:bCs/>
          <w:sz w:val="18"/>
          <w:szCs w:val="18"/>
        </w:rPr>
        <w:t>Facebook Reality Labs</w:t>
      </w:r>
      <w:r w:rsidRPr="00061674">
        <w:rPr>
          <w:rFonts w:ascii="Book Antiqua" w:hAnsi="Book Antiqua"/>
          <w:sz w:val="18"/>
          <w:szCs w:val="18"/>
        </w:rPr>
        <w:t xml:space="preserve">, </w:t>
      </w:r>
      <w:r>
        <w:rPr>
          <w:rFonts w:ascii="Book Antiqua" w:hAnsi="Book Antiqua"/>
          <w:sz w:val="18"/>
          <w:szCs w:val="18"/>
        </w:rPr>
        <w:t>Research Intern</w:t>
      </w:r>
      <w:r w:rsidRPr="00061674">
        <w:rPr>
          <w:rFonts w:ascii="Book Antiqua" w:hAnsi="Book Antiqua"/>
          <w:sz w:val="18"/>
          <w:szCs w:val="18"/>
        </w:rPr>
        <w:t xml:space="preserve">, </w:t>
      </w:r>
      <w:r>
        <w:rPr>
          <w:rFonts w:ascii="Book Antiqua" w:hAnsi="Book Antiqua"/>
          <w:sz w:val="18"/>
          <w:szCs w:val="18"/>
        </w:rPr>
        <w:t xml:space="preserve">Display Systems Research </w:t>
      </w:r>
      <w:r w:rsidRPr="00986472">
        <w:rPr>
          <w:rFonts w:ascii="Book Antiqua" w:hAnsi="Book Antiqua"/>
          <w:sz w:val="18"/>
          <w:szCs w:val="18"/>
        </w:rPr>
        <w:t>[</w:t>
      </w:r>
      <w:hyperlink r:id="rId10" w:history="1">
        <w:r>
          <w:rPr>
            <w:rStyle w:val="Hyperlink"/>
            <w:rFonts w:ascii="Book Antiqua" w:hAnsi="Book Antiqua"/>
            <w:sz w:val="18"/>
            <w:szCs w:val="18"/>
          </w:rPr>
          <w:t>Project Press Release</w:t>
        </w:r>
      </w:hyperlink>
      <w:r w:rsidRPr="00986472">
        <w:rPr>
          <w:rFonts w:ascii="Book Antiqua" w:hAnsi="Book Antiqua"/>
          <w:sz w:val="18"/>
          <w:szCs w:val="18"/>
        </w:rPr>
        <w:t>]</w:t>
      </w:r>
      <w:r>
        <w:rPr>
          <w:rFonts w:ascii="Book Antiqua" w:hAnsi="Book Antiqua"/>
          <w:sz w:val="18"/>
          <w:szCs w:val="18"/>
        </w:rPr>
        <w:tab/>
        <w:t>Fall 2018</w:t>
      </w:r>
    </w:p>
    <w:p w14:paraId="37D55905"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sidRPr="006D3B02">
        <w:rPr>
          <w:rFonts w:ascii="Book Antiqua" w:hAnsi="Book Antiqua"/>
          <w:sz w:val="18"/>
          <w:szCs w:val="18"/>
        </w:rPr>
        <w:lastRenderedPageBreak/>
        <w:t>Collaborated closely with researchers in deep learning, computer graphics, and optics, as part of a small interdisciplinary team</w:t>
      </w:r>
      <w:r>
        <w:rPr>
          <w:rFonts w:ascii="Book Antiqua" w:hAnsi="Book Antiqua"/>
          <w:sz w:val="18"/>
          <w:szCs w:val="18"/>
        </w:rPr>
        <w:t xml:space="preserve">, using </w:t>
      </w:r>
      <w:r w:rsidRPr="006D3B02">
        <w:rPr>
          <w:rFonts w:ascii="Book Antiqua" w:hAnsi="Book Antiqua"/>
          <w:sz w:val="18"/>
          <w:szCs w:val="18"/>
        </w:rPr>
        <w:t xml:space="preserve">artificial intelligence for real-time gaze-contingent defocus blur rendering </w:t>
      </w:r>
    </w:p>
    <w:p w14:paraId="0EC4EDFC" w14:textId="77777777" w:rsidR="004E73EA" w:rsidRDefault="004E73EA" w:rsidP="004E73EA">
      <w:pPr>
        <w:pStyle w:val="ListParagraph"/>
        <w:numPr>
          <w:ilvl w:val="0"/>
          <w:numId w:val="2"/>
        </w:numPr>
        <w:spacing w:line="276" w:lineRule="auto"/>
        <w:ind w:left="482" w:right="6" w:hanging="284"/>
        <w:rPr>
          <w:rFonts w:ascii="Book Antiqua" w:hAnsi="Book Antiqua"/>
          <w:sz w:val="18"/>
          <w:szCs w:val="18"/>
        </w:rPr>
      </w:pPr>
      <w:r w:rsidRPr="00104158">
        <w:rPr>
          <w:rFonts w:ascii="Book Antiqua" w:hAnsi="Book Antiqua"/>
          <w:sz w:val="18"/>
          <w:szCs w:val="18"/>
        </w:rPr>
        <w:t>Us</w:t>
      </w:r>
      <w:r>
        <w:rPr>
          <w:rFonts w:ascii="Book Antiqua" w:hAnsi="Book Antiqua"/>
          <w:sz w:val="18"/>
          <w:szCs w:val="18"/>
        </w:rPr>
        <w:t>ed</w:t>
      </w:r>
      <w:r w:rsidRPr="00104158">
        <w:rPr>
          <w:rFonts w:ascii="Book Antiqua" w:hAnsi="Book Antiqua"/>
          <w:sz w:val="18"/>
          <w:szCs w:val="18"/>
        </w:rPr>
        <w:t xml:space="preserve"> principles of vision science to inform the development of neural network </w:t>
      </w:r>
    </w:p>
    <w:p w14:paraId="33EA95DE" w14:textId="77777777" w:rsidR="004E73EA" w:rsidRPr="00104158" w:rsidRDefault="004E73EA" w:rsidP="004E73EA">
      <w:pPr>
        <w:pStyle w:val="ListParagraph"/>
        <w:numPr>
          <w:ilvl w:val="0"/>
          <w:numId w:val="2"/>
        </w:numPr>
        <w:spacing w:line="276" w:lineRule="auto"/>
        <w:ind w:left="482" w:right="6" w:hanging="284"/>
        <w:rPr>
          <w:rFonts w:ascii="Book Antiqua" w:hAnsi="Book Antiqua"/>
          <w:sz w:val="18"/>
          <w:szCs w:val="18"/>
        </w:rPr>
      </w:pPr>
      <w:r>
        <w:rPr>
          <w:rFonts w:ascii="Book Antiqua" w:hAnsi="Book Antiqua"/>
          <w:sz w:val="18"/>
          <w:szCs w:val="18"/>
        </w:rPr>
        <w:t>Ran</w:t>
      </w:r>
      <w:r w:rsidRPr="00104158">
        <w:rPr>
          <w:rFonts w:ascii="Book Antiqua" w:hAnsi="Book Antiqua"/>
          <w:sz w:val="18"/>
          <w:szCs w:val="18"/>
        </w:rPr>
        <w:t xml:space="preserve"> user studies to evaluate </w:t>
      </w:r>
      <w:r>
        <w:rPr>
          <w:rFonts w:ascii="Book Antiqua" w:hAnsi="Book Antiqua"/>
          <w:sz w:val="18"/>
          <w:szCs w:val="18"/>
        </w:rPr>
        <w:t xml:space="preserve">neural </w:t>
      </w:r>
      <w:r w:rsidRPr="00104158">
        <w:rPr>
          <w:rFonts w:ascii="Book Antiqua" w:hAnsi="Book Antiqua"/>
          <w:sz w:val="18"/>
          <w:szCs w:val="18"/>
        </w:rPr>
        <w:t>network and mak</w:t>
      </w:r>
      <w:r>
        <w:rPr>
          <w:rFonts w:ascii="Book Antiqua" w:hAnsi="Book Antiqua"/>
          <w:sz w:val="18"/>
          <w:szCs w:val="18"/>
        </w:rPr>
        <w:t>e</w:t>
      </w:r>
      <w:r w:rsidRPr="00104158">
        <w:rPr>
          <w:rFonts w:ascii="Book Antiqua" w:hAnsi="Book Antiqua"/>
          <w:sz w:val="18"/>
          <w:szCs w:val="18"/>
        </w:rPr>
        <w:t xml:space="preserve"> actionable recommendations</w:t>
      </w:r>
    </w:p>
    <w:p w14:paraId="49843DC4" w14:textId="77777777" w:rsidR="004E73EA" w:rsidRPr="00B972D8" w:rsidRDefault="004E73EA" w:rsidP="004E73EA">
      <w:pPr>
        <w:spacing w:line="276" w:lineRule="auto"/>
        <w:ind w:firstLine="366"/>
        <w:rPr>
          <w:rFonts w:ascii="Book Antiqua" w:hAnsi="Book Antiqua"/>
          <w:sz w:val="10"/>
          <w:szCs w:val="10"/>
        </w:rPr>
      </w:pPr>
    </w:p>
    <w:p w14:paraId="7142530E" w14:textId="77777777" w:rsidR="004E73EA" w:rsidRPr="00061674" w:rsidRDefault="004E73EA" w:rsidP="004E73EA">
      <w:pPr>
        <w:tabs>
          <w:tab w:val="right" w:pos="9356"/>
        </w:tabs>
        <w:spacing w:line="276" w:lineRule="auto"/>
        <w:rPr>
          <w:rFonts w:ascii="Book Antiqua" w:hAnsi="Book Antiqua"/>
          <w:sz w:val="18"/>
          <w:szCs w:val="18"/>
        </w:rPr>
      </w:pPr>
      <w:r>
        <w:rPr>
          <w:rFonts w:ascii="Book Antiqua" w:hAnsi="Book Antiqua"/>
          <w:b/>
          <w:bCs/>
          <w:sz w:val="18"/>
          <w:szCs w:val="18"/>
        </w:rPr>
        <w:t>University of Oxford</w:t>
      </w:r>
      <w:r w:rsidRPr="00061674">
        <w:rPr>
          <w:rFonts w:ascii="Book Antiqua" w:hAnsi="Book Antiqua"/>
          <w:sz w:val="18"/>
          <w:szCs w:val="18"/>
        </w:rPr>
        <w:t xml:space="preserve">, </w:t>
      </w:r>
      <w:r>
        <w:rPr>
          <w:rFonts w:ascii="Book Antiqua" w:hAnsi="Book Antiqua"/>
          <w:sz w:val="18"/>
          <w:szCs w:val="18"/>
        </w:rPr>
        <w:t>Teaching positions in Law</w:t>
      </w:r>
      <w:r w:rsidRPr="00061674">
        <w:rPr>
          <w:rFonts w:ascii="Book Antiqua" w:hAnsi="Book Antiqua"/>
          <w:b/>
          <w:bCs/>
          <w:sz w:val="18"/>
          <w:szCs w:val="18"/>
        </w:rPr>
        <w:tab/>
      </w:r>
      <w:r>
        <w:rPr>
          <w:rFonts w:ascii="Book Antiqua" w:hAnsi="Book Antiqua"/>
          <w:sz w:val="18"/>
          <w:szCs w:val="18"/>
        </w:rPr>
        <w:t>2011 – 2015</w:t>
      </w:r>
    </w:p>
    <w:p w14:paraId="18792B89" w14:textId="77777777" w:rsidR="004E73EA" w:rsidRDefault="004E73EA" w:rsidP="004E73EA">
      <w:pPr>
        <w:pStyle w:val="ListParagraph"/>
        <w:numPr>
          <w:ilvl w:val="0"/>
          <w:numId w:val="1"/>
        </w:numPr>
        <w:spacing w:line="276" w:lineRule="auto"/>
        <w:ind w:left="482" w:hanging="284"/>
        <w:rPr>
          <w:rFonts w:ascii="Book Antiqua" w:hAnsi="Book Antiqua"/>
          <w:sz w:val="18"/>
          <w:szCs w:val="18"/>
        </w:rPr>
      </w:pPr>
      <w:r>
        <w:rPr>
          <w:rFonts w:ascii="Book Antiqua" w:hAnsi="Book Antiqua"/>
          <w:sz w:val="18"/>
          <w:szCs w:val="18"/>
        </w:rPr>
        <w:t>At Faculty level (Course Lecturer): Developed and taught new 3</w:t>
      </w:r>
      <w:r w:rsidRPr="0046725C">
        <w:rPr>
          <w:rFonts w:ascii="Book Antiqua" w:hAnsi="Book Antiqua"/>
          <w:sz w:val="18"/>
          <w:szCs w:val="18"/>
          <w:vertAlign w:val="superscript"/>
        </w:rPr>
        <w:t>rd</w:t>
      </w:r>
      <w:r>
        <w:rPr>
          <w:rFonts w:ascii="Book Antiqua" w:hAnsi="Book Antiqua"/>
          <w:sz w:val="18"/>
          <w:szCs w:val="18"/>
        </w:rPr>
        <w:t xml:space="preserve"> Year course and postgraduate course, teaching evaluated as </w:t>
      </w:r>
      <w:r w:rsidRPr="00E71910">
        <w:rPr>
          <w:rFonts w:ascii="Book Antiqua" w:hAnsi="Book Antiqua"/>
          <w:sz w:val="18"/>
          <w:szCs w:val="18"/>
        </w:rPr>
        <w:t>“outstanding in both preparation and delivery”</w:t>
      </w:r>
    </w:p>
    <w:p w14:paraId="7B87EC86" w14:textId="77777777" w:rsidR="004E73EA" w:rsidRDefault="004E73EA" w:rsidP="004E73EA">
      <w:pPr>
        <w:pStyle w:val="ListParagraph"/>
        <w:numPr>
          <w:ilvl w:val="0"/>
          <w:numId w:val="1"/>
        </w:numPr>
        <w:spacing w:line="276" w:lineRule="auto"/>
        <w:ind w:left="482" w:hanging="284"/>
        <w:rPr>
          <w:rFonts w:ascii="Book Antiqua" w:hAnsi="Book Antiqua"/>
          <w:sz w:val="18"/>
          <w:szCs w:val="18"/>
        </w:rPr>
      </w:pPr>
      <w:r w:rsidRPr="008F068D">
        <w:rPr>
          <w:rFonts w:ascii="Book Antiqua" w:hAnsi="Book Antiqua"/>
          <w:sz w:val="18"/>
          <w:szCs w:val="18"/>
        </w:rPr>
        <w:t xml:space="preserve">At </w:t>
      </w:r>
      <w:r>
        <w:rPr>
          <w:rFonts w:ascii="Book Antiqua" w:hAnsi="Book Antiqua"/>
          <w:sz w:val="18"/>
          <w:szCs w:val="18"/>
        </w:rPr>
        <w:t>C</w:t>
      </w:r>
      <w:r w:rsidRPr="008F068D">
        <w:rPr>
          <w:rFonts w:ascii="Book Antiqua" w:hAnsi="Book Antiqua"/>
          <w:sz w:val="18"/>
          <w:szCs w:val="18"/>
        </w:rPr>
        <w:t xml:space="preserve">ollege level </w:t>
      </w:r>
      <w:r>
        <w:rPr>
          <w:rFonts w:ascii="Book Antiqua" w:hAnsi="Book Antiqua"/>
          <w:sz w:val="18"/>
          <w:szCs w:val="18"/>
        </w:rPr>
        <w:t>(College Tutor): R</w:t>
      </w:r>
      <w:r w:rsidRPr="008F068D">
        <w:rPr>
          <w:rFonts w:ascii="Book Antiqua" w:hAnsi="Book Antiqua"/>
          <w:sz w:val="18"/>
          <w:szCs w:val="18"/>
        </w:rPr>
        <w:t xml:space="preserve">esponsible for </w:t>
      </w:r>
      <w:r>
        <w:rPr>
          <w:rFonts w:ascii="Book Antiqua" w:hAnsi="Book Antiqua"/>
          <w:sz w:val="18"/>
          <w:szCs w:val="18"/>
        </w:rPr>
        <w:t xml:space="preserve">teaching </w:t>
      </w:r>
      <w:r w:rsidRPr="008F068D">
        <w:rPr>
          <w:rFonts w:ascii="Book Antiqua" w:hAnsi="Book Antiqua"/>
          <w:sz w:val="18"/>
          <w:szCs w:val="18"/>
        </w:rPr>
        <w:t xml:space="preserve">3 courses, admissions, </w:t>
      </w:r>
      <w:r>
        <w:rPr>
          <w:rFonts w:ascii="Book Antiqua" w:hAnsi="Book Antiqua"/>
          <w:sz w:val="18"/>
          <w:szCs w:val="18"/>
        </w:rPr>
        <w:t xml:space="preserve">and </w:t>
      </w:r>
      <w:r w:rsidRPr="008F068D">
        <w:rPr>
          <w:rFonts w:ascii="Book Antiqua" w:hAnsi="Book Antiqua"/>
          <w:sz w:val="18"/>
          <w:szCs w:val="18"/>
        </w:rPr>
        <w:t>pastoral care</w:t>
      </w:r>
    </w:p>
    <w:p w14:paraId="2889D501" w14:textId="77777777" w:rsidR="004E73EA" w:rsidRPr="008F068D" w:rsidRDefault="004E73EA" w:rsidP="004E73EA">
      <w:pPr>
        <w:pStyle w:val="ListParagraph"/>
        <w:spacing w:line="276" w:lineRule="auto"/>
        <w:ind w:left="482"/>
        <w:rPr>
          <w:rFonts w:ascii="Book Antiqua" w:hAnsi="Book Antiqua"/>
          <w:sz w:val="18"/>
          <w:szCs w:val="18"/>
        </w:rPr>
      </w:pPr>
      <w:r w:rsidRPr="008F068D">
        <w:rPr>
          <w:rFonts w:ascii="Book Antiqua" w:hAnsi="Book Antiqua"/>
          <w:sz w:val="18"/>
          <w:szCs w:val="18"/>
        </w:rPr>
        <w:t xml:space="preserve">Performance rated “top 5%” out of Oxford law tutors, with disproportionate numbers of </w:t>
      </w:r>
      <w:r>
        <w:rPr>
          <w:rFonts w:ascii="Book Antiqua" w:hAnsi="Book Antiqua"/>
          <w:sz w:val="18"/>
          <w:szCs w:val="18"/>
        </w:rPr>
        <w:t xml:space="preserve">students with </w:t>
      </w:r>
      <w:r w:rsidRPr="008F068D">
        <w:rPr>
          <w:rFonts w:ascii="Book Antiqua" w:hAnsi="Book Antiqua"/>
          <w:sz w:val="18"/>
          <w:szCs w:val="18"/>
        </w:rPr>
        <w:t>1sts</w:t>
      </w:r>
    </w:p>
    <w:p w14:paraId="4ABD58CF" w14:textId="77777777" w:rsidR="004E73EA" w:rsidRPr="00B972D8" w:rsidRDefault="004E73EA" w:rsidP="004E73EA">
      <w:pPr>
        <w:spacing w:line="276" w:lineRule="auto"/>
        <w:ind w:firstLine="366"/>
        <w:rPr>
          <w:rFonts w:ascii="Book Antiqua" w:hAnsi="Book Antiqua"/>
          <w:sz w:val="10"/>
          <w:szCs w:val="10"/>
        </w:rPr>
      </w:pPr>
    </w:p>
    <w:p w14:paraId="5D04E80C" w14:textId="77777777" w:rsidR="004E73EA" w:rsidRPr="00061674" w:rsidRDefault="004E73EA" w:rsidP="004E73EA">
      <w:pPr>
        <w:tabs>
          <w:tab w:val="right" w:pos="9356"/>
        </w:tabs>
        <w:spacing w:line="276" w:lineRule="auto"/>
        <w:rPr>
          <w:rFonts w:ascii="Book Antiqua" w:hAnsi="Book Antiqua"/>
          <w:sz w:val="18"/>
          <w:szCs w:val="18"/>
        </w:rPr>
      </w:pPr>
      <w:r>
        <w:rPr>
          <w:rFonts w:ascii="Book Antiqua" w:hAnsi="Book Antiqua"/>
          <w:b/>
          <w:bCs/>
          <w:sz w:val="18"/>
          <w:szCs w:val="18"/>
        </w:rPr>
        <w:t>University College London</w:t>
      </w:r>
      <w:r w:rsidRPr="00061674">
        <w:rPr>
          <w:rFonts w:ascii="Book Antiqua" w:hAnsi="Book Antiqua"/>
          <w:sz w:val="18"/>
          <w:szCs w:val="18"/>
        </w:rPr>
        <w:t xml:space="preserve">, </w:t>
      </w:r>
      <w:r>
        <w:rPr>
          <w:rFonts w:ascii="Book Antiqua" w:hAnsi="Book Antiqua"/>
          <w:sz w:val="18"/>
          <w:szCs w:val="18"/>
        </w:rPr>
        <w:t>Teaching Fellow in Philosophy</w:t>
      </w:r>
      <w:r w:rsidRPr="00061674">
        <w:rPr>
          <w:rFonts w:ascii="Book Antiqua" w:hAnsi="Book Antiqua"/>
          <w:b/>
          <w:bCs/>
          <w:sz w:val="18"/>
          <w:szCs w:val="18"/>
        </w:rPr>
        <w:tab/>
      </w:r>
      <w:r>
        <w:rPr>
          <w:rFonts w:ascii="Book Antiqua" w:hAnsi="Book Antiqua"/>
          <w:sz w:val="18"/>
          <w:szCs w:val="18"/>
        </w:rPr>
        <w:t>Spring 2014</w:t>
      </w:r>
    </w:p>
    <w:p w14:paraId="2046EEF3" w14:textId="77777777" w:rsidR="004E73EA" w:rsidRDefault="004E73EA" w:rsidP="004E73EA">
      <w:pPr>
        <w:pStyle w:val="ListParagraph"/>
        <w:numPr>
          <w:ilvl w:val="0"/>
          <w:numId w:val="1"/>
        </w:numPr>
        <w:spacing w:line="276" w:lineRule="auto"/>
        <w:ind w:left="482" w:right="4" w:hanging="284"/>
        <w:rPr>
          <w:rFonts w:ascii="Book Antiqua" w:hAnsi="Book Antiqua"/>
          <w:sz w:val="18"/>
          <w:szCs w:val="18"/>
        </w:rPr>
      </w:pPr>
      <w:r>
        <w:rPr>
          <w:rFonts w:ascii="Book Antiqua" w:hAnsi="Book Antiqua"/>
          <w:sz w:val="18"/>
          <w:szCs w:val="18"/>
        </w:rPr>
        <w:t>Developed and taught two courses, lecturing to over 150 students, supervising three TAs</w:t>
      </w:r>
    </w:p>
    <w:p w14:paraId="5C49AAE8" w14:textId="77777777" w:rsidR="004E73EA" w:rsidRPr="009B7E6D" w:rsidRDefault="004E73EA" w:rsidP="004E73EA">
      <w:pPr>
        <w:pStyle w:val="ListParagraph"/>
        <w:numPr>
          <w:ilvl w:val="0"/>
          <w:numId w:val="1"/>
        </w:numPr>
        <w:spacing w:line="276" w:lineRule="auto"/>
        <w:ind w:left="482" w:right="4" w:hanging="284"/>
        <w:rPr>
          <w:rFonts w:ascii="Book Antiqua" w:hAnsi="Book Antiqua"/>
          <w:sz w:val="18"/>
          <w:szCs w:val="18"/>
        </w:rPr>
      </w:pPr>
      <w:r>
        <w:rPr>
          <w:rFonts w:ascii="Book Antiqua" w:hAnsi="Book Antiqua"/>
          <w:sz w:val="18"/>
          <w:szCs w:val="18"/>
        </w:rPr>
        <w:t xml:space="preserve">Head of Department evaluation: </w:t>
      </w:r>
      <w:r w:rsidRPr="009B7E6D">
        <w:rPr>
          <w:rFonts w:ascii="Book Antiqua" w:hAnsi="Book Antiqua"/>
          <w:sz w:val="18"/>
          <w:szCs w:val="18"/>
        </w:rPr>
        <w:t>“contribution to the teaching in our department was unsurpassed”</w:t>
      </w:r>
    </w:p>
    <w:p w14:paraId="112E5CD4" w14:textId="77777777" w:rsidR="004E73EA" w:rsidRPr="006C03FF" w:rsidRDefault="004E73EA" w:rsidP="004E73EA">
      <w:pPr>
        <w:spacing w:line="276" w:lineRule="auto"/>
        <w:ind w:firstLine="366"/>
        <w:rPr>
          <w:rFonts w:ascii="Book Antiqua" w:hAnsi="Book Antiqua"/>
          <w:sz w:val="18"/>
          <w:szCs w:val="18"/>
        </w:rPr>
      </w:pPr>
    </w:p>
    <w:p w14:paraId="3AABDCA0" w14:textId="77777777" w:rsidR="004E73EA" w:rsidRPr="00061674" w:rsidRDefault="004E73EA" w:rsidP="004E73EA">
      <w:pPr>
        <w:spacing w:line="276" w:lineRule="auto"/>
        <w:rPr>
          <w:rFonts w:ascii="Book Antiqua" w:hAnsi="Book Antiqua" w:cs="Times New Roman"/>
          <w:b/>
          <w:bCs/>
          <w:sz w:val="18"/>
          <w:szCs w:val="18"/>
        </w:rPr>
      </w:pPr>
      <w:r>
        <w:rPr>
          <w:rFonts w:ascii="Book Antiqua" w:hAnsi="Book Antiqua" w:cs="Times New Roman"/>
          <w:b/>
          <w:bCs/>
        </w:rPr>
        <w:t>S</w:t>
      </w:r>
      <w:r>
        <w:rPr>
          <w:rFonts w:ascii="Book Antiqua" w:hAnsi="Book Antiqua" w:cs="Times New Roman"/>
          <w:b/>
          <w:bCs/>
          <w:sz w:val="18"/>
          <w:szCs w:val="18"/>
        </w:rPr>
        <w:t>kills</w:t>
      </w:r>
    </w:p>
    <w:p w14:paraId="6E3BB506" w14:textId="77777777" w:rsidR="004E73EA" w:rsidRPr="00061674" w:rsidRDefault="004E73EA" w:rsidP="004E73EA">
      <w:pPr>
        <w:spacing w:line="276" w:lineRule="auto"/>
        <w:rPr>
          <w:rFonts w:ascii="Book Antiqua" w:hAnsi="Book Antiqua" w:cs="Times New Roman"/>
          <w:b/>
          <w:bCs/>
          <w:sz w:val="4"/>
          <w:szCs w:val="4"/>
        </w:rPr>
      </w:pPr>
    </w:p>
    <w:p w14:paraId="039C8B4A" w14:textId="77777777" w:rsidR="004E73EA" w:rsidRPr="00061674" w:rsidRDefault="004E73EA" w:rsidP="004E73EA">
      <w:pPr>
        <w:tabs>
          <w:tab w:val="right" w:pos="9356"/>
        </w:tabs>
        <w:spacing w:line="276" w:lineRule="auto"/>
        <w:ind w:left="354"/>
        <w:rPr>
          <w:rFonts w:ascii="Book Antiqua" w:hAnsi="Book Antiqua"/>
          <w:sz w:val="18"/>
          <w:szCs w:val="18"/>
        </w:rPr>
      </w:pPr>
      <w:r>
        <w:rPr>
          <w:rFonts w:ascii="Book Antiqua" w:hAnsi="Book Antiqua"/>
          <w:b/>
          <w:bCs/>
          <w:sz w:val="18"/>
          <w:szCs w:val="18"/>
        </w:rPr>
        <w:t>Hardware</w:t>
      </w:r>
      <w:r w:rsidRPr="00061674">
        <w:rPr>
          <w:rFonts w:ascii="Book Antiqua" w:hAnsi="Book Antiqua"/>
          <w:b/>
          <w:bCs/>
          <w:sz w:val="18"/>
          <w:szCs w:val="18"/>
        </w:rPr>
        <w:tab/>
      </w:r>
    </w:p>
    <w:p w14:paraId="27983CC6" w14:textId="77777777" w:rsidR="004E73EA" w:rsidRPr="00061674" w:rsidRDefault="004E73EA" w:rsidP="004E73EA">
      <w:pPr>
        <w:pStyle w:val="ListParagraph"/>
        <w:numPr>
          <w:ilvl w:val="0"/>
          <w:numId w:val="1"/>
        </w:numPr>
        <w:spacing w:line="276" w:lineRule="auto"/>
        <w:ind w:left="709" w:right="1563" w:hanging="142"/>
        <w:rPr>
          <w:rFonts w:ascii="Book Antiqua" w:hAnsi="Book Antiqua"/>
          <w:sz w:val="18"/>
          <w:szCs w:val="18"/>
        </w:rPr>
      </w:pPr>
      <w:r>
        <w:rPr>
          <w:rFonts w:ascii="Book Antiqua" w:hAnsi="Book Antiqua"/>
          <w:sz w:val="18"/>
          <w:szCs w:val="18"/>
        </w:rPr>
        <w:t xml:space="preserve">Custom built stereoscope apparatus to control for residual luminance cues </w:t>
      </w:r>
    </w:p>
    <w:p w14:paraId="166035D3" w14:textId="77777777" w:rsidR="004E73EA" w:rsidRPr="007F21CA" w:rsidRDefault="004E73EA" w:rsidP="004E73EA">
      <w:pPr>
        <w:pStyle w:val="ListParagraph"/>
        <w:numPr>
          <w:ilvl w:val="0"/>
          <w:numId w:val="1"/>
        </w:numPr>
        <w:spacing w:line="276" w:lineRule="auto"/>
        <w:ind w:left="709" w:right="1563" w:hanging="142"/>
        <w:rPr>
          <w:rFonts w:ascii="Book Antiqua" w:hAnsi="Book Antiqua"/>
          <w:sz w:val="18"/>
          <w:szCs w:val="18"/>
        </w:rPr>
      </w:pPr>
      <w:proofErr w:type="spellStart"/>
      <w:r w:rsidRPr="00CF1AC8">
        <w:rPr>
          <w:rFonts w:ascii="Book Antiqua" w:hAnsi="Book Antiqua"/>
          <w:sz w:val="18"/>
          <w:szCs w:val="18"/>
        </w:rPr>
        <w:t>uStepper</w:t>
      </w:r>
      <w:proofErr w:type="spellEnd"/>
      <w:r w:rsidRPr="00CF1AC8">
        <w:rPr>
          <w:rFonts w:ascii="Book Antiqua" w:hAnsi="Book Antiqua"/>
          <w:sz w:val="18"/>
          <w:szCs w:val="18"/>
        </w:rPr>
        <w:t xml:space="preserve"> + Arduino to control linear actuators</w:t>
      </w:r>
    </w:p>
    <w:p w14:paraId="03FD947B" w14:textId="77777777" w:rsidR="004E73EA" w:rsidRPr="00061674" w:rsidRDefault="004E73EA" w:rsidP="004E73EA">
      <w:pPr>
        <w:spacing w:line="276" w:lineRule="auto"/>
        <w:rPr>
          <w:rFonts w:ascii="Book Antiqua" w:hAnsi="Book Antiqua" w:cs="Times New Roman"/>
          <w:b/>
          <w:bCs/>
          <w:sz w:val="4"/>
          <w:szCs w:val="4"/>
        </w:rPr>
      </w:pPr>
    </w:p>
    <w:p w14:paraId="3235E855" w14:textId="77777777" w:rsidR="004E73EA" w:rsidRDefault="004E73EA" w:rsidP="004E73EA">
      <w:pPr>
        <w:tabs>
          <w:tab w:val="right" w:pos="9356"/>
        </w:tabs>
        <w:spacing w:line="276" w:lineRule="auto"/>
        <w:ind w:left="354"/>
        <w:rPr>
          <w:rFonts w:ascii="Book Antiqua" w:hAnsi="Book Antiqua"/>
          <w:b/>
          <w:bCs/>
          <w:sz w:val="18"/>
          <w:szCs w:val="18"/>
        </w:rPr>
      </w:pPr>
      <w:r>
        <w:rPr>
          <w:rFonts w:ascii="Book Antiqua" w:hAnsi="Book Antiqua"/>
          <w:b/>
          <w:bCs/>
          <w:sz w:val="18"/>
          <w:szCs w:val="18"/>
        </w:rPr>
        <w:t>Software</w:t>
      </w:r>
    </w:p>
    <w:p w14:paraId="591EE0D1"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Pr>
          <w:rFonts w:ascii="Book Antiqua" w:hAnsi="Book Antiqua"/>
          <w:sz w:val="18"/>
          <w:szCs w:val="18"/>
        </w:rPr>
        <w:t xml:space="preserve">Python + </w:t>
      </w:r>
      <w:proofErr w:type="spellStart"/>
      <w:r>
        <w:rPr>
          <w:rFonts w:ascii="Book Antiqua" w:hAnsi="Book Antiqua"/>
          <w:sz w:val="18"/>
          <w:szCs w:val="18"/>
        </w:rPr>
        <w:t>PyTorch</w:t>
      </w:r>
      <w:proofErr w:type="spellEnd"/>
      <w:r>
        <w:rPr>
          <w:rFonts w:ascii="Book Antiqua" w:hAnsi="Book Antiqua"/>
          <w:sz w:val="18"/>
          <w:szCs w:val="18"/>
        </w:rPr>
        <w:t xml:space="preserve"> for computational imaging</w:t>
      </w:r>
    </w:p>
    <w:p w14:paraId="10A386E6"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sidRPr="00CF1AC8">
        <w:rPr>
          <w:rFonts w:ascii="Book Antiqua" w:hAnsi="Book Antiqua"/>
          <w:sz w:val="18"/>
          <w:szCs w:val="18"/>
        </w:rPr>
        <w:t xml:space="preserve">OpenGL + </w:t>
      </w:r>
      <w:proofErr w:type="spellStart"/>
      <w:r w:rsidRPr="00CF1AC8">
        <w:rPr>
          <w:rFonts w:ascii="Book Antiqua" w:hAnsi="Book Antiqua"/>
          <w:sz w:val="18"/>
          <w:szCs w:val="18"/>
        </w:rPr>
        <w:t>PsychtoolBox</w:t>
      </w:r>
      <w:proofErr w:type="spellEnd"/>
      <w:r w:rsidRPr="00CF1AC8">
        <w:rPr>
          <w:rFonts w:ascii="Book Antiqua" w:hAnsi="Book Antiqua"/>
          <w:sz w:val="18"/>
          <w:szCs w:val="18"/>
        </w:rPr>
        <w:t xml:space="preserve"> + </w:t>
      </w:r>
      <w:proofErr w:type="spellStart"/>
      <w:r w:rsidRPr="00CF1AC8">
        <w:rPr>
          <w:rFonts w:ascii="Book Antiqua" w:hAnsi="Book Antiqua"/>
          <w:sz w:val="18"/>
          <w:szCs w:val="18"/>
        </w:rPr>
        <w:t>Matlab</w:t>
      </w:r>
      <w:proofErr w:type="spellEnd"/>
      <w:r w:rsidRPr="00CF1AC8">
        <w:rPr>
          <w:rFonts w:ascii="Book Antiqua" w:hAnsi="Book Antiqua"/>
          <w:sz w:val="18"/>
          <w:szCs w:val="18"/>
        </w:rPr>
        <w:t xml:space="preserve"> </w:t>
      </w:r>
      <w:r>
        <w:rPr>
          <w:rFonts w:ascii="Book Antiqua" w:hAnsi="Book Antiqua"/>
          <w:sz w:val="18"/>
          <w:szCs w:val="18"/>
        </w:rPr>
        <w:t>or</w:t>
      </w:r>
      <w:r w:rsidRPr="00CF1AC8">
        <w:rPr>
          <w:rFonts w:ascii="Book Antiqua" w:hAnsi="Book Antiqua"/>
          <w:sz w:val="18"/>
          <w:szCs w:val="18"/>
        </w:rPr>
        <w:t xml:space="preserve"> Unity / Unreal for rendering 3D stimuli</w:t>
      </w:r>
    </w:p>
    <w:p w14:paraId="6C7AD847"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sidRPr="00C75514">
        <w:rPr>
          <w:rFonts w:ascii="Book Antiqua" w:hAnsi="Book Antiqua"/>
          <w:sz w:val="18"/>
          <w:szCs w:val="18"/>
        </w:rPr>
        <w:t xml:space="preserve">Quest+ for </w:t>
      </w:r>
      <w:r>
        <w:rPr>
          <w:rFonts w:ascii="Book Antiqua" w:hAnsi="Book Antiqua"/>
          <w:sz w:val="18"/>
          <w:szCs w:val="18"/>
        </w:rPr>
        <w:t xml:space="preserve">real-time </w:t>
      </w:r>
      <w:r w:rsidRPr="00C75514">
        <w:rPr>
          <w:rFonts w:ascii="Book Antiqua" w:hAnsi="Book Antiqua"/>
          <w:sz w:val="18"/>
          <w:szCs w:val="18"/>
        </w:rPr>
        <w:t>maximum likelihood estimation</w:t>
      </w:r>
      <w:r>
        <w:rPr>
          <w:rFonts w:ascii="Book Antiqua" w:hAnsi="Book Antiqua"/>
          <w:sz w:val="18"/>
          <w:szCs w:val="18"/>
        </w:rPr>
        <w:t xml:space="preserve"> </w:t>
      </w:r>
    </w:p>
    <w:p w14:paraId="3FC81ADF"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sidRPr="00C75514">
        <w:rPr>
          <w:rFonts w:ascii="Book Antiqua" w:hAnsi="Book Antiqua"/>
          <w:sz w:val="18"/>
          <w:szCs w:val="18"/>
        </w:rPr>
        <w:t xml:space="preserve">Palamedes Toolbox + </w:t>
      </w:r>
      <w:proofErr w:type="spellStart"/>
      <w:r w:rsidRPr="00C75514">
        <w:rPr>
          <w:rFonts w:ascii="Book Antiqua" w:hAnsi="Book Antiqua"/>
          <w:sz w:val="18"/>
          <w:szCs w:val="18"/>
        </w:rPr>
        <w:t>Matlab</w:t>
      </w:r>
      <w:proofErr w:type="spellEnd"/>
      <w:r w:rsidRPr="00C75514">
        <w:rPr>
          <w:rFonts w:ascii="Book Antiqua" w:hAnsi="Book Antiqua"/>
          <w:sz w:val="18"/>
          <w:szCs w:val="18"/>
        </w:rPr>
        <w:t xml:space="preserve"> + Stan for hierarchical Bayesian modelling</w:t>
      </w:r>
    </w:p>
    <w:p w14:paraId="7ABBB93F"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sidRPr="008C5205">
        <w:rPr>
          <w:rFonts w:ascii="Book Antiqua" w:hAnsi="Book Antiqua"/>
          <w:sz w:val="18"/>
          <w:szCs w:val="18"/>
        </w:rPr>
        <w:t>LMER + R for generalised mixed effects models</w:t>
      </w:r>
    </w:p>
    <w:p w14:paraId="0EBE96BB" w14:textId="77777777" w:rsidR="004E73EA" w:rsidRDefault="004E73EA" w:rsidP="004E73EA">
      <w:pPr>
        <w:pStyle w:val="ListParagraph"/>
        <w:numPr>
          <w:ilvl w:val="0"/>
          <w:numId w:val="1"/>
        </w:numPr>
        <w:spacing w:line="276" w:lineRule="auto"/>
        <w:ind w:left="709" w:right="1563" w:hanging="142"/>
        <w:rPr>
          <w:rFonts w:ascii="Book Antiqua" w:hAnsi="Book Antiqua"/>
          <w:sz w:val="18"/>
          <w:szCs w:val="18"/>
        </w:rPr>
      </w:pPr>
      <w:r w:rsidRPr="008C5205">
        <w:rPr>
          <w:rFonts w:ascii="Book Antiqua" w:hAnsi="Book Antiqua"/>
          <w:sz w:val="18"/>
          <w:szCs w:val="18"/>
        </w:rPr>
        <w:t>GgPlot2 + R for data visualisation</w:t>
      </w:r>
    </w:p>
    <w:p w14:paraId="40A94CB0" w14:textId="77777777" w:rsidR="004E73EA" w:rsidRPr="006C03FF" w:rsidRDefault="004E73EA" w:rsidP="004E73EA">
      <w:pPr>
        <w:spacing w:line="276" w:lineRule="auto"/>
        <w:ind w:left="354" w:firstLine="366"/>
        <w:rPr>
          <w:rFonts w:ascii="Book Antiqua" w:hAnsi="Book Antiqua"/>
          <w:sz w:val="18"/>
          <w:szCs w:val="18"/>
        </w:rPr>
      </w:pPr>
    </w:p>
    <w:p w14:paraId="39EFE417" w14:textId="77777777" w:rsidR="004E73EA" w:rsidRDefault="004E73EA" w:rsidP="004E73EA">
      <w:pPr>
        <w:spacing w:line="276" w:lineRule="auto"/>
        <w:rPr>
          <w:rFonts w:ascii="Book Antiqua" w:hAnsi="Book Antiqua" w:cs="Times New Roman"/>
          <w:b/>
          <w:bCs/>
          <w:sz w:val="18"/>
          <w:szCs w:val="18"/>
        </w:rPr>
      </w:pPr>
      <w:r>
        <w:rPr>
          <w:rFonts w:ascii="Book Antiqua" w:hAnsi="Book Antiqua" w:cs="Times New Roman"/>
          <w:b/>
          <w:bCs/>
        </w:rPr>
        <w:t>B</w:t>
      </w:r>
      <w:r>
        <w:rPr>
          <w:rFonts w:ascii="Book Antiqua" w:hAnsi="Book Antiqua" w:cs="Times New Roman"/>
          <w:b/>
          <w:bCs/>
          <w:sz w:val="18"/>
          <w:szCs w:val="18"/>
        </w:rPr>
        <w:t>OOK</w:t>
      </w:r>
    </w:p>
    <w:p w14:paraId="430E0C44" w14:textId="77777777" w:rsidR="004E73EA" w:rsidRPr="00061674" w:rsidRDefault="004E73EA" w:rsidP="004E73EA">
      <w:pPr>
        <w:spacing w:line="276" w:lineRule="auto"/>
        <w:rPr>
          <w:rFonts w:ascii="Book Antiqua" w:hAnsi="Book Antiqua" w:cs="Times New Roman"/>
          <w:b/>
          <w:bCs/>
          <w:sz w:val="4"/>
          <w:szCs w:val="4"/>
        </w:rPr>
      </w:pPr>
    </w:p>
    <w:p w14:paraId="0CF9523D" w14:textId="77777777" w:rsidR="004E73EA" w:rsidRPr="007F21CA" w:rsidRDefault="004E73EA" w:rsidP="004E73EA">
      <w:pPr>
        <w:pStyle w:val="ListParagraph"/>
        <w:numPr>
          <w:ilvl w:val="0"/>
          <w:numId w:val="2"/>
        </w:numPr>
        <w:spacing w:line="276" w:lineRule="auto"/>
        <w:ind w:left="482" w:right="6" w:hanging="284"/>
        <w:rPr>
          <w:rFonts w:ascii="Book Antiqua" w:hAnsi="Book Antiqua"/>
          <w:sz w:val="18"/>
          <w:szCs w:val="18"/>
        </w:rPr>
      </w:pPr>
      <w:r w:rsidRPr="007F21CA">
        <w:rPr>
          <w:rFonts w:ascii="Book Antiqua" w:hAnsi="Book Antiqua"/>
          <w:sz w:val="18"/>
          <w:szCs w:val="18"/>
        </w:rPr>
        <w:t xml:space="preserve">Linton, P. (2017). </w:t>
      </w:r>
      <w:r w:rsidRPr="007F21CA">
        <w:rPr>
          <w:rFonts w:ascii="Book Antiqua" w:hAnsi="Book Antiqua"/>
          <w:i/>
          <w:iCs/>
          <w:sz w:val="18"/>
          <w:szCs w:val="18"/>
        </w:rPr>
        <w:t>The Perception and Cognition of Visual Space</w:t>
      </w:r>
      <w:r w:rsidRPr="007F21CA">
        <w:rPr>
          <w:rFonts w:ascii="Book Antiqua" w:hAnsi="Book Antiqua"/>
          <w:sz w:val="18"/>
          <w:szCs w:val="18"/>
        </w:rPr>
        <w:t xml:space="preserve"> (Palgrave Macmillan). Reviewed as “a valuable contribution to the scientific literature on visual perception” by Prof. Casper </w:t>
      </w:r>
      <w:proofErr w:type="spellStart"/>
      <w:r w:rsidRPr="007F21CA">
        <w:rPr>
          <w:rFonts w:ascii="Book Antiqua" w:hAnsi="Book Antiqua"/>
          <w:sz w:val="18"/>
          <w:szCs w:val="18"/>
        </w:rPr>
        <w:t>Erkelens</w:t>
      </w:r>
      <w:proofErr w:type="spellEnd"/>
      <w:r w:rsidRPr="007F21CA">
        <w:rPr>
          <w:rFonts w:ascii="Book Antiqua" w:hAnsi="Book Antiqua"/>
          <w:sz w:val="18"/>
          <w:szCs w:val="18"/>
        </w:rPr>
        <w:t xml:space="preserve"> in </w:t>
      </w:r>
      <w:r w:rsidRPr="007F21CA">
        <w:rPr>
          <w:rFonts w:ascii="Book Antiqua" w:hAnsi="Book Antiqua"/>
          <w:i/>
          <w:iCs/>
          <w:sz w:val="18"/>
          <w:szCs w:val="18"/>
        </w:rPr>
        <w:t>Perception</w:t>
      </w:r>
      <w:r w:rsidRPr="007F21CA">
        <w:rPr>
          <w:rFonts w:ascii="Book Antiqua" w:hAnsi="Book Antiqua"/>
          <w:sz w:val="18"/>
          <w:szCs w:val="18"/>
        </w:rPr>
        <w:t xml:space="preserve"> [</w:t>
      </w:r>
      <w:hyperlink r:id="rId11" w:history="1">
        <w:r w:rsidRPr="007F21CA">
          <w:rPr>
            <w:rStyle w:val="Hyperlink"/>
            <w:rFonts w:ascii="Book Antiqua" w:hAnsi="Book Antiqua"/>
            <w:sz w:val="18"/>
            <w:szCs w:val="18"/>
          </w:rPr>
          <w:t>link</w:t>
        </w:r>
      </w:hyperlink>
      <w:r w:rsidRPr="007F21CA">
        <w:rPr>
          <w:rFonts w:ascii="Book Antiqua" w:hAnsi="Book Antiqua"/>
          <w:sz w:val="18"/>
          <w:szCs w:val="18"/>
        </w:rPr>
        <w:t>]</w:t>
      </w:r>
    </w:p>
    <w:p w14:paraId="53D4B737" w14:textId="77777777" w:rsidR="004E73EA" w:rsidRPr="006C03FF" w:rsidRDefault="004E73EA" w:rsidP="004E73EA">
      <w:pPr>
        <w:spacing w:line="276" w:lineRule="auto"/>
        <w:ind w:left="354" w:firstLine="366"/>
        <w:rPr>
          <w:rFonts w:ascii="Book Antiqua" w:hAnsi="Book Antiqua"/>
          <w:sz w:val="18"/>
          <w:szCs w:val="18"/>
        </w:rPr>
      </w:pPr>
    </w:p>
    <w:p w14:paraId="228596A5" w14:textId="77777777" w:rsidR="004E73EA" w:rsidRDefault="004E73EA" w:rsidP="004E73EA">
      <w:pPr>
        <w:spacing w:line="276" w:lineRule="auto"/>
        <w:rPr>
          <w:rFonts w:ascii="Book Antiqua" w:hAnsi="Book Antiqua" w:cs="Times New Roman"/>
          <w:b/>
          <w:bCs/>
          <w:sz w:val="18"/>
          <w:szCs w:val="18"/>
        </w:rPr>
      </w:pPr>
      <w:r>
        <w:rPr>
          <w:rFonts w:ascii="Book Antiqua" w:hAnsi="Book Antiqua" w:cs="Times New Roman"/>
          <w:b/>
          <w:bCs/>
        </w:rPr>
        <w:t>P</w:t>
      </w:r>
      <w:r>
        <w:rPr>
          <w:rFonts w:ascii="Book Antiqua" w:hAnsi="Book Antiqua" w:cs="Times New Roman"/>
          <w:b/>
          <w:bCs/>
          <w:sz w:val="18"/>
          <w:szCs w:val="18"/>
        </w:rPr>
        <w:t>APERS</w:t>
      </w:r>
    </w:p>
    <w:p w14:paraId="79F0ED5D" w14:textId="77777777" w:rsidR="004E73EA" w:rsidRPr="00061674" w:rsidRDefault="004E73EA" w:rsidP="004E73EA">
      <w:pPr>
        <w:spacing w:line="276" w:lineRule="auto"/>
        <w:rPr>
          <w:rFonts w:ascii="Book Antiqua" w:hAnsi="Book Antiqua" w:cs="Times New Roman"/>
          <w:b/>
          <w:bCs/>
          <w:sz w:val="4"/>
          <w:szCs w:val="4"/>
        </w:rPr>
      </w:pPr>
    </w:p>
    <w:p w14:paraId="2ACEF62F" w14:textId="77777777" w:rsidR="004E73EA" w:rsidRPr="008C3559" w:rsidRDefault="004E73EA" w:rsidP="004E73EA">
      <w:pPr>
        <w:pStyle w:val="ListParagraph"/>
        <w:numPr>
          <w:ilvl w:val="0"/>
          <w:numId w:val="4"/>
        </w:numPr>
        <w:spacing w:line="276" w:lineRule="auto"/>
        <w:ind w:left="482" w:hanging="284"/>
        <w:rPr>
          <w:rFonts w:ascii="Book Antiqua" w:hAnsi="Book Antiqua"/>
          <w:sz w:val="18"/>
          <w:szCs w:val="18"/>
        </w:rPr>
      </w:pPr>
      <w:r w:rsidRPr="00270BA5">
        <w:rPr>
          <w:rFonts w:ascii="Book Antiqua" w:hAnsi="Book Antiqua"/>
          <w:sz w:val="18"/>
          <w:szCs w:val="18"/>
        </w:rPr>
        <w:t>Linton, P. (</w:t>
      </w:r>
      <w:r>
        <w:rPr>
          <w:rFonts w:ascii="Book Antiqua" w:hAnsi="Book Antiqua"/>
          <w:sz w:val="18"/>
          <w:szCs w:val="18"/>
        </w:rPr>
        <w:t>2021</w:t>
      </w:r>
      <w:r w:rsidRPr="00270BA5">
        <w:rPr>
          <w:rFonts w:ascii="Book Antiqua" w:hAnsi="Book Antiqua"/>
          <w:sz w:val="18"/>
          <w:szCs w:val="18"/>
        </w:rPr>
        <w:t>). ‘</w:t>
      </w:r>
      <w:r>
        <w:rPr>
          <w:rFonts w:ascii="Book Antiqua" w:hAnsi="Book Antiqua"/>
          <w:sz w:val="18"/>
          <w:szCs w:val="18"/>
        </w:rPr>
        <w:t>Does Vergence</w:t>
      </w:r>
      <w:r w:rsidRPr="00270BA5">
        <w:rPr>
          <w:rFonts w:ascii="Book Antiqua" w:hAnsi="Book Antiqua"/>
          <w:sz w:val="18"/>
          <w:szCs w:val="18"/>
        </w:rPr>
        <w:t xml:space="preserve"> Affect Perceived Size</w:t>
      </w:r>
      <w:r>
        <w:rPr>
          <w:rFonts w:ascii="Book Antiqua" w:hAnsi="Book Antiqua"/>
          <w:sz w:val="18"/>
          <w:szCs w:val="18"/>
        </w:rPr>
        <w:t>?</w:t>
      </w:r>
      <w:r w:rsidRPr="00270BA5">
        <w:rPr>
          <w:rFonts w:ascii="Book Antiqua" w:hAnsi="Book Antiqua"/>
          <w:sz w:val="18"/>
          <w:szCs w:val="18"/>
        </w:rPr>
        <w:t xml:space="preserve">’, </w:t>
      </w:r>
      <w:r w:rsidRPr="008C3559">
        <w:rPr>
          <w:rFonts w:ascii="Book Antiqua" w:hAnsi="Book Antiqua"/>
          <w:i/>
          <w:iCs/>
          <w:sz w:val="18"/>
          <w:szCs w:val="18"/>
        </w:rPr>
        <w:t>Vision</w:t>
      </w:r>
      <w:r w:rsidRPr="008C3559">
        <w:rPr>
          <w:rFonts w:ascii="Book Antiqua" w:hAnsi="Book Antiqua"/>
          <w:sz w:val="18"/>
          <w:szCs w:val="18"/>
        </w:rPr>
        <w:t>, 5(3), 33</w:t>
      </w:r>
      <w:r>
        <w:rPr>
          <w:rFonts w:ascii="Book Antiqua" w:hAnsi="Book Antiqua"/>
          <w:sz w:val="18"/>
          <w:szCs w:val="18"/>
        </w:rPr>
        <w:t xml:space="preserve">, </w:t>
      </w:r>
      <w:r w:rsidRPr="008C3559">
        <w:rPr>
          <w:rFonts w:ascii="Book Antiqua" w:hAnsi="Book Antiqua"/>
          <w:sz w:val="18"/>
          <w:szCs w:val="18"/>
        </w:rPr>
        <w:t xml:space="preserve">special issue of </w:t>
      </w:r>
      <w:r w:rsidRPr="008C3559">
        <w:rPr>
          <w:rFonts w:ascii="Book Antiqua" w:hAnsi="Book Antiqua"/>
          <w:i/>
          <w:iCs/>
          <w:sz w:val="18"/>
          <w:szCs w:val="18"/>
        </w:rPr>
        <w:t>Vision</w:t>
      </w:r>
      <w:r w:rsidRPr="008C3559">
        <w:rPr>
          <w:rFonts w:ascii="Book Antiqua" w:hAnsi="Book Antiqua"/>
          <w:sz w:val="18"/>
          <w:szCs w:val="18"/>
        </w:rPr>
        <w:t xml:space="preserve"> on size constancy for perception and action edited by Mel Goodale FRS</w:t>
      </w:r>
      <w:r>
        <w:rPr>
          <w:rFonts w:ascii="Book Antiqua" w:hAnsi="Book Antiqua"/>
          <w:sz w:val="18"/>
          <w:szCs w:val="18"/>
        </w:rPr>
        <w:t xml:space="preserve"> and </w:t>
      </w:r>
      <w:r w:rsidRPr="00BD4132">
        <w:rPr>
          <w:rFonts w:ascii="Book Antiqua" w:hAnsi="Book Antiqua"/>
          <w:sz w:val="18"/>
          <w:szCs w:val="18"/>
        </w:rPr>
        <w:t>Robert Whitwell</w:t>
      </w:r>
      <w:r w:rsidRPr="008C3559">
        <w:rPr>
          <w:rFonts w:ascii="Book Antiqua" w:hAnsi="Book Antiqua"/>
          <w:sz w:val="18"/>
          <w:szCs w:val="18"/>
        </w:rPr>
        <w:t xml:space="preserve"> [</w:t>
      </w:r>
      <w:hyperlink r:id="rId12" w:history="1">
        <w:r w:rsidRPr="008C3559">
          <w:rPr>
            <w:rStyle w:val="Hyperlink"/>
            <w:rFonts w:ascii="Book Antiqua" w:hAnsi="Book Antiqua"/>
            <w:sz w:val="18"/>
            <w:szCs w:val="18"/>
          </w:rPr>
          <w:t>link</w:t>
        </w:r>
      </w:hyperlink>
      <w:r w:rsidRPr="008C3559">
        <w:rPr>
          <w:rFonts w:ascii="Book Antiqua" w:hAnsi="Book Antiqua"/>
          <w:sz w:val="18"/>
          <w:szCs w:val="18"/>
        </w:rPr>
        <w:t>]</w:t>
      </w:r>
    </w:p>
    <w:p w14:paraId="60C7240B" w14:textId="77777777" w:rsidR="004E73EA" w:rsidRDefault="004E73EA" w:rsidP="004E73EA">
      <w:pPr>
        <w:pStyle w:val="ListParagraph"/>
        <w:numPr>
          <w:ilvl w:val="0"/>
          <w:numId w:val="4"/>
        </w:numPr>
        <w:spacing w:line="276" w:lineRule="auto"/>
        <w:ind w:left="482" w:hanging="284"/>
        <w:rPr>
          <w:rFonts w:ascii="Book Antiqua" w:hAnsi="Book Antiqua"/>
          <w:sz w:val="18"/>
          <w:szCs w:val="18"/>
        </w:rPr>
      </w:pPr>
      <w:r>
        <w:rPr>
          <w:rFonts w:ascii="Book Antiqua" w:hAnsi="Book Antiqua"/>
          <w:sz w:val="18"/>
          <w:szCs w:val="18"/>
        </w:rPr>
        <w:t xml:space="preserve">Linton, P. (2021). ‘V1 as an Egocentric Cognitive Map’, for special issue of </w:t>
      </w:r>
      <w:r w:rsidRPr="00263887">
        <w:rPr>
          <w:rFonts w:ascii="Book Antiqua" w:hAnsi="Book Antiqua"/>
          <w:i/>
          <w:iCs/>
          <w:sz w:val="18"/>
          <w:szCs w:val="18"/>
        </w:rPr>
        <w:t>Neuroscience of Consciousness</w:t>
      </w:r>
      <w:r>
        <w:rPr>
          <w:rFonts w:ascii="Book Antiqua" w:hAnsi="Book Antiqua"/>
          <w:sz w:val="18"/>
          <w:szCs w:val="18"/>
        </w:rPr>
        <w:t xml:space="preserve">, contributors including </w:t>
      </w:r>
      <w:r w:rsidRPr="00263887">
        <w:rPr>
          <w:rFonts w:ascii="Book Antiqua" w:hAnsi="Book Antiqua"/>
          <w:sz w:val="18"/>
          <w:szCs w:val="18"/>
        </w:rPr>
        <w:t xml:space="preserve">Stanislas </w:t>
      </w:r>
      <w:proofErr w:type="spellStart"/>
      <w:r w:rsidRPr="00263887">
        <w:rPr>
          <w:rFonts w:ascii="Book Antiqua" w:hAnsi="Book Antiqua"/>
          <w:sz w:val="18"/>
          <w:szCs w:val="18"/>
        </w:rPr>
        <w:t>Dehaene</w:t>
      </w:r>
      <w:proofErr w:type="spellEnd"/>
      <w:r w:rsidRPr="00263887">
        <w:rPr>
          <w:rFonts w:ascii="Book Antiqua" w:hAnsi="Book Antiqua"/>
          <w:sz w:val="18"/>
          <w:szCs w:val="18"/>
        </w:rPr>
        <w:t xml:space="preserve">, Catherine </w:t>
      </w:r>
      <w:proofErr w:type="spellStart"/>
      <w:r w:rsidRPr="00263887">
        <w:rPr>
          <w:rFonts w:ascii="Book Antiqua" w:hAnsi="Book Antiqua"/>
          <w:sz w:val="18"/>
          <w:szCs w:val="18"/>
        </w:rPr>
        <w:t>Tallon-Baudry</w:t>
      </w:r>
      <w:proofErr w:type="spellEnd"/>
      <w:r w:rsidRPr="00263887">
        <w:rPr>
          <w:rFonts w:ascii="Book Antiqua" w:hAnsi="Book Antiqua"/>
          <w:sz w:val="18"/>
          <w:szCs w:val="18"/>
        </w:rPr>
        <w:t xml:space="preserve">, </w:t>
      </w:r>
      <w:proofErr w:type="spellStart"/>
      <w:r w:rsidRPr="00263887">
        <w:rPr>
          <w:rFonts w:ascii="Book Antiqua" w:hAnsi="Book Antiqua"/>
          <w:sz w:val="18"/>
          <w:szCs w:val="18"/>
        </w:rPr>
        <w:t>Biyu</w:t>
      </w:r>
      <w:proofErr w:type="spellEnd"/>
      <w:r w:rsidRPr="00263887">
        <w:rPr>
          <w:rFonts w:ascii="Book Antiqua" w:hAnsi="Book Antiqua"/>
          <w:sz w:val="18"/>
          <w:szCs w:val="18"/>
        </w:rPr>
        <w:t xml:space="preserve"> Jade He, and Axel </w:t>
      </w:r>
      <w:proofErr w:type="spellStart"/>
      <w:r w:rsidRPr="00263887">
        <w:rPr>
          <w:rFonts w:ascii="Book Antiqua" w:hAnsi="Book Antiqua"/>
          <w:sz w:val="18"/>
          <w:szCs w:val="18"/>
        </w:rPr>
        <w:t>Cleeremans</w:t>
      </w:r>
      <w:proofErr w:type="spellEnd"/>
      <w:r>
        <w:rPr>
          <w:rFonts w:ascii="Book Antiqua" w:hAnsi="Book Antiqua"/>
          <w:sz w:val="18"/>
          <w:szCs w:val="18"/>
        </w:rPr>
        <w:t xml:space="preserve"> [</w:t>
      </w:r>
      <w:hyperlink r:id="rId13" w:history="1">
        <w:r w:rsidRPr="00263887">
          <w:rPr>
            <w:rStyle w:val="Hyperlink"/>
            <w:rFonts w:ascii="Book Antiqua" w:hAnsi="Book Antiqua"/>
            <w:sz w:val="18"/>
            <w:szCs w:val="18"/>
          </w:rPr>
          <w:t>link</w:t>
        </w:r>
      </w:hyperlink>
      <w:r>
        <w:rPr>
          <w:rFonts w:ascii="Book Antiqua" w:hAnsi="Book Antiqua"/>
          <w:sz w:val="18"/>
          <w:szCs w:val="18"/>
        </w:rPr>
        <w:t>]</w:t>
      </w:r>
    </w:p>
    <w:p w14:paraId="52BE91F6" w14:textId="77777777" w:rsidR="004E73EA" w:rsidRDefault="004E73EA" w:rsidP="004E73EA">
      <w:pPr>
        <w:pStyle w:val="ListParagraph"/>
        <w:numPr>
          <w:ilvl w:val="0"/>
          <w:numId w:val="4"/>
        </w:numPr>
        <w:spacing w:line="276" w:lineRule="auto"/>
        <w:ind w:left="482" w:hanging="284"/>
        <w:rPr>
          <w:rFonts w:ascii="Book Antiqua" w:hAnsi="Book Antiqua"/>
          <w:sz w:val="18"/>
          <w:szCs w:val="18"/>
        </w:rPr>
      </w:pPr>
      <w:r w:rsidRPr="00DD600F">
        <w:rPr>
          <w:rFonts w:ascii="Book Antiqua" w:hAnsi="Book Antiqua"/>
          <w:sz w:val="18"/>
          <w:szCs w:val="18"/>
        </w:rPr>
        <w:t>Linton, P.</w:t>
      </w:r>
      <w:r>
        <w:rPr>
          <w:rFonts w:ascii="Book Antiqua" w:hAnsi="Book Antiqua"/>
          <w:sz w:val="18"/>
          <w:szCs w:val="18"/>
        </w:rPr>
        <w:t xml:space="preserve"> </w:t>
      </w:r>
      <w:r w:rsidRPr="00DD600F">
        <w:rPr>
          <w:rFonts w:ascii="Book Antiqua" w:hAnsi="Book Antiqua"/>
          <w:sz w:val="18"/>
          <w:szCs w:val="18"/>
        </w:rPr>
        <w:t xml:space="preserve">(2021). ‘Conflicting shape percepts explained by perception cognition distinction’, </w:t>
      </w:r>
      <w:r>
        <w:rPr>
          <w:rFonts w:ascii="Book Antiqua" w:hAnsi="Book Antiqua"/>
          <w:i/>
          <w:iCs/>
          <w:sz w:val="18"/>
          <w:szCs w:val="18"/>
        </w:rPr>
        <w:t>PNAS</w:t>
      </w:r>
      <w:r w:rsidRPr="00DD600F">
        <w:rPr>
          <w:rFonts w:ascii="Book Antiqua" w:hAnsi="Book Antiqua"/>
          <w:sz w:val="18"/>
          <w:szCs w:val="18"/>
        </w:rPr>
        <w:t>, 118(10) e2024195118</w:t>
      </w:r>
      <w:r>
        <w:rPr>
          <w:rFonts w:ascii="Book Antiqua" w:hAnsi="Book Antiqua"/>
          <w:sz w:val="18"/>
          <w:szCs w:val="18"/>
        </w:rPr>
        <w:t>. [Letter to the Editor] [</w:t>
      </w:r>
      <w:hyperlink r:id="rId14" w:history="1">
        <w:r>
          <w:rPr>
            <w:rStyle w:val="Hyperlink"/>
            <w:rFonts w:ascii="Book Antiqua" w:hAnsi="Book Antiqua"/>
            <w:sz w:val="18"/>
            <w:szCs w:val="18"/>
          </w:rPr>
          <w:t>link</w:t>
        </w:r>
      </w:hyperlink>
      <w:r>
        <w:rPr>
          <w:rFonts w:ascii="Book Antiqua" w:hAnsi="Book Antiqua"/>
          <w:sz w:val="18"/>
          <w:szCs w:val="18"/>
        </w:rPr>
        <w:t>]</w:t>
      </w:r>
    </w:p>
    <w:p w14:paraId="73F26DA5" w14:textId="77777777" w:rsidR="004E73EA" w:rsidRDefault="004E73EA" w:rsidP="004E73EA">
      <w:pPr>
        <w:pStyle w:val="ListParagraph"/>
        <w:numPr>
          <w:ilvl w:val="0"/>
          <w:numId w:val="4"/>
        </w:numPr>
        <w:spacing w:line="276" w:lineRule="auto"/>
        <w:ind w:left="482" w:hanging="284"/>
        <w:rPr>
          <w:rFonts w:ascii="Book Antiqua" w:hAnsi="Book Antiqua"/>
          <w:sz w:val="18"/>
          <w:szCs w:val="18"/>
        </w:rPr>
      </w:pPr>
      <w:r w:rsidRPr="00270BA5">
        <w:rPr>
          <w:rFonts w:ascii="Book Antiqua" w:hAnsi="Book Antiqua"/>
          <w:sz w:val="18"/>
          <w:szCs w:val="18"/>
        </w:rPr>
        <w:t xml:space="preserve">Linton, P. (2020). ‘Does Vision Extract Absolute Distance from Vergence?’, </w:t>
      </w:r>
      <w:r w:rsidRPr="00270BA5">
        <w:rPr>
          <w:rFonts w:ascii="Book Antiqua" w:hAnsi="Book Antiqua"/>
          <w:i/>
          <w:iCs/>
          <w:sz w:val="18"/>
          <w:szCs w:val="18"/>
        </w:rPr>
        <w:t>Attention, Perception, &amp; Psychophysics</w:t>
      </w:r>
      <w:r w:rsidRPr="00270BA5">
        <w:rPr>
          <w:rFonts w:ascii="Book Antiqua" w:hAnsi="Book Antiqua"/>
          <w:sz w:val="18"/>
          <w:szCs w:val="18"/>
        </w:rPr>
        <w:t>, 82, 3176–95. [</w:t>
      </w:r>
      <w:hyperlink r:id="rId15" w:history="1">
        <w:r w:rsidRPr="00270BA5">
          <w:rPr>
            <w:rStyle w:val="Hyperlink"/>
            <w:rFonts w:ascii="Book Antiqua" w:hAnsi="Book Antiqua"/>
            <w:sz w:val="18"/>
            <w:szCs w:val="18"/>
          </w:rPr>
          <w:t>link</w:t>
        </w:r>
      </w:hyperlink>
      <w:r w:rsidRPr="00270BA5">
        <w:rPr>
          <w:rFonts w:ascii="Book Antiqua" w:hAnsi="Book Antiqua"/>
          <w:sz w:val="18"/>
          <w:szCs w:val="18"/>
        </w:rPr>
        <w:t xml:space="preserve">] </w:t>
      </w:r>
      <w:r>
        <w:rPr>
          <w:rFonts w:ascii="Book Antiqua" w:hAnsi="Book Antiqua"/>
          <w:sz w:val="18"/>
          <w:szCs w:val="18"/>
        </w:rPr>
        <w:t>F</w:t>
      </w:r>
      <w:r w:rsidRPr="00270BA5">
        <w:rPr>
          <w:rFonts w:ascii="Book Antiqua" w:hAnsi="Book Antiqua"/>
          <w:sz w:val="18"/>
          <w:szCs w:val="18"/>
        </w:rPr>
        <w:t xml:space="preserve">eatured </w:t>
      </w:r>
      <w:r>
        <w:rPr>
          <w:rFonts w:ascii="Book Antiqua" w:hAnsi="Book Antiqua"/>
          <w:sz w:val="18"/>
          <w:szCs w:val="18"/>
        </w:rPr>
        <w:t>on</w:t>
      </w:r>
      <w:r w:rsidRPr="00270BA5">
        <w:rPr>
          <w:rFonts w:ascii="Book Antiqua" w:hAnsi="Book Antiqua"/>
          <w:sz w:val="18"/>
          <w:szCs w:val="18"/>
        </w:rPr>
        <w:t xml:space="preserve"> the Psychonomic Society’s “All Things Cognition” podcast</w:t>
      </w:r>
      <w:r>
        <w:rPr>
          <w:rFonts w:ascii="Book Antiqua" w:hAnsi="Book Antiqua"/>
          <w:sz w:val="18"/>
          <w:szCs w:val="18"/>
        </w:rPr>
        <w:t xml:space="preserve"> [</w:t>
      </w:r>
      <w:hyperlink r:id="rId16" w:history="1">
        <w:r w:rsidRPr="00AD706B">
          <w:rPr>
            <w:rStyle w:val="Hyperlink"/>
            <w:rFonts w:ascii="Book Antiqua" w:hAnsi="Book Antiqua"/>
            <w:sz w:val="18"/>
            <w:szCs w:val="18"/>
          </w:rPr>
          <w:t>link</w:t>
        </w:r>
      </w:hyperlink>
      <w:r>
        <w:rPr>
          <w:rFonts w:ascii="Book Antiqua" w:hAnsi="Book Antiqua"/>
          <w:sz w:val="18"/>
          <w:szCs w:val="18"/>
        </w:rPr>
        <w:t>]</w:t>
      </w:r>
      <w:r w:rsidRPr="00270BA5">
        <w:rPr>
          <w:rFonts w:ascii="Book Antiqua" w:hAnsi="Book Antiqua"/>
          <w:sz w:val="18"/>
          <w:szCs w:val="18"/>
        </w:rPr>
        <w:t>; featured in Wei Ji Ma’s undergraduate ‘Psychological Science and Society’ course at NYU</w:t>
      </w:r>
    </w:p>
    <w:p w14:paraId="366546A2" w14:textId="77777777" w:rsidR="004E73EA" w:rsidRDefault="004E73EA" w:rsidP="004E73EA">
      <w:pPr>
        <w:pStyle w:val="ListParagraph"/>
        <w:numPr>
          <w:ilvl w:val="0"/>
          <w:numId w:val="4"/>
        </w:numPr>
        <w:spacing w:line="276" w:lineRule="auto"/>
        <w:ind w:left="482" w:hanging="284"/>
        <w:rPr>
          <w:rFonts w:ascii="Book Antiqua" w:hAnsi="Book Antiqua"/>
          <w:sz w:val="18"/>
          <w:szCs w:val="18"/>
        </w:rPr>
      </w:pPr>
      <w:r w:rsidRPr="00270BA5">
        <w:rPr>
          <w:rFonts w:ascii="Book Antiqua" w:hAnsi="Book Antiqua"/>
          <w:sz w:val="18"/>
          <w:szCs w:val="18"/>
        </w:rPr>
        <w:t xml:space="preserve">Linton, P. (2019). ‘Would Gaze-Contingent Rendering Improve Depth Perception in Virtual and Augmented Reality?’. </w:t>
      </w:r>
      <w:proofErr w:type="spellStart"/>
      <w:r w:rsidRPr="00270BA5">
        <w:rPr>
          <w:rFonts w:ascii="Book Antiqua" w:hAnsi="Book Antiqua"/>
          <w:i/>
          <w:iCs/>
          <w:sz w:val="18"/>
          <w:szCs w:val="18"/>
        </w:rPr>
        <w:t>ArXiv</w:t>
      </w:r>
      <w:proofErr w:type="spellEnd"/>
      <w:r w:rsidRPr="00270BA5">
        <w:rPr>
          <w:rFonts w:ascii="Book Antiqua" w:hAnsi="Book Antiqua"/>
          <w:sz w:val="18"/>
          <w:szCs w:val="18"/>
        </w:rPr>
        <w:t xml:space="preserve"> Preprint [</w:t>
      </w:r>
      <w:hyperlink r:id="rId17" w:history="1">
        <w:r w:rsidRPr="00270BA5">
          <w:rPr>
            <w:rStyle w:val="Hyperlink"/>
            <w:rFonts w:ascii="Book Antiqua" w:hAnsi="Book Antiqua"/>
            <w:sz w:val="18"/>
            <w:szCs w:val="18"/>
          </w:rPr>
          <w:t>link</w:t>
        </w:r>
      </w:hyperlink>
      <w:r w:rsidRPr="00270BA5">
        <w:rPr>
          <w:rFonts w:ascii="Book Antiqua" w:hAnsi="Book Antiqua"/>
          <w:sz w:val="18"/>
          <w:szCs w:val="18"/>
        </w:rPr>
        <w:t>]</w:t>
      </w:r>
      <w:r>
        <w:rPr>
          <w:rFonts w:ascii="Book Antiqua" w:hAnsi="Book Antiqua"/>
          <w:sz w:val="18"/>
          <w:szCs w:val="18"/>
        </w:rPr>
        <w:t xml:space="preserve"> </w:t>
      </w:r>
      <w:r w:rsidRPr="00A80EE9">
        <w:rPr>
          <w:rFonts w:ascii="Book Antiqua" w:hAnsi="Book Antiqua"/>
          <w:sz w:val="18"/>
          <w:szCs w:val="18"/>
        </w:rPr>
        <w:t xml:space="preserve">First to propose </w:t>
      </w:r>
      <w:r>
        <w:rPr>
          <w:rFonts w:ascii="Book Antiqua" w:hAnsi="Book Antiqua"/>
          <w:sz w:val="18"/>
          <w:szCs w:val="18"/>
        </w:rPr>
        <w:t xml:space="preserve">method for </w:t>
      </w:r>
      <w:r w:rsidRPr="00A80EE9">
        <w:rPr>
          <w:rFonts w:ascii="Book Antiqua" w:hAnsi="Book Antiqua"/>
          <w:sz w:val="18"/>
          <w:szCs w:val="18"/>
        </w:rPr>
        <w:t>gaze contingent ocular parallax</w:t>
      </w:r>
      <w:r>
        <w:rPr>
          <w:rFonts w:ascii="Book Antiqua" w:hAnsi="Book Antiqua"/>
          <w:sz w:val="18"/>
          <w:szCs w:val="18"/>
        </w:rPr>
        <w:t xml:space="preserve"> </w:t>
      </w:r>
    </w:p>
    <w:p w14:paraId="665379B5" w14:textId="77777777" w:rsidR="004E73EA" w:rsidRPr="006C03FF" w:rsidRDefault="004E73EA" w:rsidP="004E73EA">
      <w:pPr>
        <w:spacing w:line="276" w:lineRule="auto"/>
        <w:ind w:left="354" w:firstLine="366"/>
        <w:rPr>
          <w:rFonts w:ascii="Book Antiqua" w:hAnsi="Book Antiqua"/>
          <w:sz w:val="18"/>
          <w:szCs w:val="18"/>
        </w:rPr>
      </w:pPr>
    </w:p>
    <w:p w14:paraId="2B71122F" w14:textId="77777777" w:rsidR="004E73EA" w:rsidRDefault="004E73EA" w:rsidP="004E73EA">
      <w:pPr>
        <w:spacing w:line="276" w:lineRule="auto"/>
        <w:rPr>
          <w:rFonts w:ascii="Book Antiqua" w:hAnsi="Book Antiqua" w:cs="Times New Roman"/>
          <w:b/>
          <w:bCs/>
          <w:sz w:val="18"/>
          <w:szCs w:val="18"/>
        </w:rPr>
      </w:pPr>
      <w:r>
        <w:rPr>
          <w:rFonts w:ascii="Book Antiqua" w:hAnsi="Book Antiqua" w:cs="Times New Roman"/>
          <w:b/>
          <w:bCs/>
        </w:rPr>
        <w:t>A</w:t>
      </w:r>
      <w:r>
        <w:rPr>
          <w:rFonts w:ascii="Book Antiqua" w:hAnsi="Book Antiqua" w:cs="Times New Roman"/>
          <w:b/>
          <w:bCs/>
          <w:sz w:val="18"/>
          <w:szCs w:val="18"/>
        </w:rPr>
        <w:t>BSTRACTS</w:t>
      </w:r>
    </w:p>
    <w:p w14:paraId="2BD37176" w14:textId="77777777" w:rsidR="004E73EA" w:rsidRPr="00061674" w:rsidRDefault="004E73EA" w:rsidP="004E73EA">
      <w:pPr>
        <w:spacing w:line="276" w:lineRule="auto"/>
        <w:rPr>
          <w:rFonts w:ascii="Book Antiqua" w:hAnsi="Book Antiqua" w:cs="Times New Roman"/>
          <w:b/>
          <w:bCs/>
          <w:sz w:val="4"/>
          <w:szCs w:val="4"/>
        </w:rPr>
      </w:pPr>
    </w:p>
    <w:p w14:paraId="69B49448" w14:textId="77777777" w:rsidR="004E73EA" w:rsidRDefault="004E73EA" w:rsidP="004E73EA">
      <w:pPr>
        <w:pStyle w:val="ListParagraph"/>
        <w:numPr>
          <w:ilvl w:val="0"/>
          <w:numId w:val="1"/>
        </w:numPr>
        <w:spacing w:line="276" w:lineRule="auto"/>
        <w:ind w:left="482" w:hanging="284"/>
        <w:rPr>
          <w:rFonts w:ascii="Book Antiqua" w:hAnsi="Book Antiqua"/>
          <w:sz w:val="18"/>
          <w:szCs w:val="18"/>
        </w:rPr>
      </w:pPr>
      <w:r>
        <w:rPr>
          <w:rFonts w:ascii="Book Antiqua" w:hAnsi="Book Antiqua"/>
          <w:sz w:val="18"/>
          <w:szCs w:val="18"/>
        </w:rPr>
        <w:t xml:space="preserve">Linton, P. (2020). ‘No Vergence Size Constancy’, </w:t>
      </w:r>
      <w:r w:rsidRPr="00AA5BAC">
        <w:rPr>
          <w:rFonts w:ascii="Book Antiqua" w:hAnsi="Book Antiqua"/>
          <w:i/>
          <w:iCs/>
          <w:sz w:val="18"/>
          <w:szCs w:val="18"/>
        </w:rPr>
        <w:t>Journal of Vision</w:t>
      </w:r>
      <w:r>
        <w:rPr>
          <w:rFonts w:ascii="Book Antiqua" w:hAnsi="Book Antiqua"/>
          <w:sz w:val="18"/>
          <w:szCs w:val="18"/>
        </w:rPr>
        <w:t>,</w:t>
      </w:r>
      <w:r w:rsidRPr="00AA5BAC">
        <w:rPr>
          <w:rFonts w:ascii="Book Antiqua" w:hAnsi="Book Antiqua"/>
          <w:sz w:val="18"/>
          <w:szCs w:val="18"/>
        </w:rPr>
        <w:t xml:space="preserve"> 20(11)</w:t>
      </w:r>
      <w:r>
        <w:rPr>
          <w:rFonts w:ascii="Book Antiqua" w:hAnsi="Book Antiqua"/>
          <w:sz w:val="18"/>
          <w:szCs w:val="18"/>
        </w:rPr>
        <w:t xml:space="preserve">, </w:t>
      </w:r>
      <w:r w:rsidRPr="00AA5BAC">
        <w:rPr>
          <w:rFonts w:ascii="Book Antiqua" w:hAnsi="Book Antiqua"/>
          <w:sz w:val="18"/>
          <w:szCs w:val="18"/>
        </w:rPr>
        <w:t>1048</w:t>
      </w:r>
      <w:r>
        <w:rPr>
          <w:rFonts w:ascii="Book Antiqua" w:hAnsi="Book Antiqua"/>
          <w:sz w:val="18"/>
          <w:szCs w:val="18"/>
        </w:rPr>
        <w:t xml:space="preserve"> [</w:t>
      </w:r>
      <w:hyperlink r:id="rId18" w:history="1">
        <w:r w:rsidRPr="004B5306">
          <w:rPr>
            <w:rStyle w:val="Hyperlink"/>
            <w:rFonts w:ascii="Book Antiqua" w:hAnsi="Book Antiqua"/>
            <w:sz w:val="18"/>
            <w:szCs w:val="18"/>
          </w:rPr>
          <w:t>link</w:t>
        </w:r>
      </w:hyperlink>
      <w:r>
        <w:rPr>
          <w:rFonts w:ascii="Book Antiqua" w:hAnsi="Book Antiqua"/>
          <w:sz w:val="18"/>
          <w:szCs w:val="18"/>
        </w:rPr>
        <w:t>]</w:t>
      </w:r>
    </w:p>
    <w:p w14:paraId="4FA974E2" w14:textId="77777777" w:rsidR="004E73EA" w:rsidRDefault="004E73EA" w:rsidP="004E73EA">
      <w:pPr>
        <w:pStyle w:val="ListParagraph"/>
        <w:numPr>
          <w:ilvl w:val="0"/>
          <w:numId w:val="1"/>
        </w:numPr>
        <w:spacing w:line="276" w:lineRule="auto"/>
        <w:ind w:left="482" w:hanging="284"/>
        <w:rPr>
          <w:rFonts w:ascii="Book Antiqua" w:hAnsi="Book Antiqua"/>
          <w:sz w:val="18"/>
          <w:szCs w:val="18"/>
        </w:rPr>
      </w:pPr>
      <w:r w:rsidRPr="00270BA5">
        <w:rPr>
          <w:rFonts w:ascii="Book Antiqua" w:hAnsi="Book Antiqua"/>
          <w:sz w:val="18"/>
          <w:szCs w:val="18"/>
        </w:rPr>
        <w:t xml:space="preserve">Linton, P. (2020). ‘Does Vergence Explain the Taylor Illusion?’, </w:t>
      </w:r>
      <w:r w:rsidRPr="00270BA5">
        <w:rPr>
          <w:rFonts w:ascii="Book Antiqua" w:hAnsi="Book Antiqua"/>
          <w:i/>
          <w:iCs/>
          <w:sz w:val="18"/>
          <w:szCs w:val="18"/>
        </w:rPr>
        <w:t>Perception</w:t>
      </w:r>
      <w:r w:rsidRPr="00270BA5">
        <w:rPr>
          <w:rFonts w:ascii="Book Antiqua" w:hAnsi="Book Antiqua"/>
          <w:sz w:val="18"/>
          <w:szCs w:val="18"/>
        </w:rPr>
        <w:t>, 49(6), 703-703 [</w:t>
      </w:r>
      <w:hyperlink r:id="rId19" w:history="1">
        <w:r w:rsidRPr="00270BA5">
          <w:rPr>
            <w:rStyle w:val="Hyperlink"/>
            <w:rFonts w:ascii="Book Antiqua" w:hAnsi="Book Antiqua"/>
            <w:sz w:val="18"/>
            <w:szCs w:val="18"/>
          </w:rPr>
          <w:t>link</w:t>
        </w:r>
      </w:hyperlink>
      <w:r w:rsidRPr="00270BA5">
        <w:rPr>
          <w:rFonts w:ascii="Book Antiqua" w:hAnsi="Book Antiqua"/>
          <w:sz w:val="18"/>
          <w:szCs w:val="18"/>
        </w:rPr>
        <w:t>]</w:t>
      </w:r>
    </w:p>
    <w:p w14:paraId="19C62DAF" w14:textId="5E65B905" w:rsidR="00A838E4" w:rsidRPr="004E73EA" w:rsidRDefault="004E73EA" w:rsidP="004E73EA">
      <w:pPr>
        <w:pStyle w:val="ListParagraph"/>
        <w:numPr>
          <w:ilvl w:val="0"/>
          <w:numId w:val="1"/>
        </w:numPr>
        <w:spacing w:line="276" w:lineRule="auto"/>
        <w:ind w:left="482" w:hanging="284"/>
        <w:rPr>
          <w:rFonts w:ascii="Book Antiqua" w:hAnsi="Book Antiqua"/>
          <w:sz w:val="18"/>
          <w:szCs w:val="18"/>
        </w:rPr>
      </w:pPr>
      <w:r w:rsidRPr="00270BA5">
        <w:rPr>
          <w:rFonts w:ascii="Book Antiqua" w:hAnsi="Book Antiqua"/>
          <w:sz w:val="18"/>
          <w:szCs w:val="18"/>
        </w:rPr>
        <w:t xml:space="preserve">Linton, P. (2019). ‘Re-evaluating Vergence as a Distance Cue’, </w:t>
      </w:r>
      <w:r w:rsidRPr="00270BA5">
        <w:rPr>
          <w:rFonts w:ascii="Book Antiqua" w:hAnsi="Book Antiqua"/>
          <w:i/>
          <w:iCs/>
          <w:sz w:val="18"/>
          <w:szCs w:val="18"/>
        </w:rPr>
        <w:t>Perception</w:t>
      </w:r>
      <w:r w:rsidRPr="00270BA5">
        <w:rPr>
          <w:rFonts w:ascii="Book Antiqua" w:hAnsi="Book Antiqua"/>
          <w:sz w:val="18"/>
          <w:szCs w:val="18"/>
        </w:rPr>
        <w:t>, 48, 206-206 [</w:t>
      </w:r>
      <w:hyperlink r:id="rId20" w:anchor="page=206" w:history="1">
        <w:r w:rsidRPr="00270BA5">
          <w:rPr>
            <w:rStyle w:val="Hyperlink"/>
            <w:rFonts w:ascii="Book Antiqua" w:hAnsi="Book Antiqua"/>
            <w:sz w:val="18"/>
            <w:szCs w:val="18"/>
          </w:rPr>
          <w:t>link</w:t>
        </w:r>
      </w:hyperlink>
      <w:r w:rsidRPr="00270BA5">
        <w:rPr>
          <w:rFonts w:ascii="Book Antiqua" w:hAnsi="Book Antiqua"/>
          <w:sz w:val="18"/>
          <w:szCs w:val="18"/>
        </w:rPr>
        <w:t>]</w:t>
      </w:r>
    </w:p>
    <w:sectPr w:rsidR="00A838E4" w:rsidRPr="004E73EA" w:rsidSect="002D7B83">
      <w:pgSz w:w="12240" w:h="15840"/>
      <w:pgMar w:top="1191" w:right="1440" w:bottom="119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99F"/>
    <w:multiLevelType w:val="hybridMultilevel"/>
    <w:tmpl w:val="2A5C8A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C7366F"/>
    <w:multiLevelType w:val="hybridMultilevel"/>
    <w:tmpl w:val="125A7B2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8D3067"/>
    <w:multiLevelType w:val="hybridMultilevel"/>
    <w:tmpl w:val="11962788"/>
    <w:lvl w:ilvl="0" w:tplc="04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74146C2C"/>
    <w:multiLevelType w:val="hybridMultilevel"/>
    <w:tmpl w:val="1FAC5CC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EA"/>
    <w:rsid w:val="001002A6"/>
    <w:rsid w:val="002D7B83"/>
    <w:rsid w:val="004E73EA"/>
    <w:rsid w:val="00521AF1"/>
    <w:rsid w:val="008A63FF"/>
    <w:rsid w:val="00AA617E"/>
    <w:rsid w:val="00C134E3"/>
    <w:rsid w:val="00DB6A65"/>
    <w:rsid w:val="00EA1145"/>
    <w:rsid w:val="00EB0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94E8"/>
  <w14:defaultImageDpi w14:val="32767"/>
  <w15:chartTrackingRefBased/>
  <w15:docId w15:val="{09E1106D-0538-D348-8F8B-7DC92308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3EA"/>
    <w:rPr>
      <w:color w:val="0563C1" w:themeColor="hyperlink"/>
      <w:u w:val="single"/>
    </w:rPr>
  </w:style>
  <w:style w:type="paragraph" w:styleId="ListParagraph">
    <w:name w:val="List Paragraph"/>
    <w:basedOn w:val="Normal"/>
    <w:uiPriority w:val="34"/>
    <w:qFormat/>
    <w:rsid w:val="004E7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fb.com/introducing-deepfocus/" TargetMode="External"/><Relationship Id="rId13" Type="http://schemas.openxmlformats.org/officeDocument/2006/relationships/hyperlink" Target="https://psyarxiv.com/2sv9m" TargetMode="External"/><Relationship Id="rId18" Type="http://schemas.openxmlformats.org/officeDocument/2006/relationships/hyperlink" Target="https://doi.org/10.1167/jov.20.11.104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aul@linton.vision" TargetMode="External"/><Relationship Id="rId12" Type="http://schemas.openxmlformats.org/officeDocument/2006/relationships/hyperlink" Target="https://www.mdpi.com/2411-5150/5/3/33" TargetMode="External"/><Relationship Id="rId17" Type="http://schemas.openxmlformats.org/officeDocument/2006/relationships/hyperlink" Target="https://arxiv.org/pdf/1905.10366.pdf" TargetMode="External"/><Relationship Id="rId2" Type="http://schemas.openxmlformats.org/officeDocument/2006/relationships/styles" Target="styles.xml"/><Relationship Id="rId16" Type="http://schemas.openxmlformats.org/officeDocument/2006/relationships/hyperlink" Target="https://featuredcontent.psychonomic.org/knocking-a-longstanding-theory-of-distance-perception" TargetMode="External"/><Relationship Id="rId20" Type="http://schemas.openxmlformats.org/officeDocument/2006/relationships/hyperlink" Target="http://journals.sagepub.com/doi/pdf/10.1177/0301006618824879" TargetMode="External"/><Relationship Id="rId1" Type="http://schemas.openxmlformats.org/officeDocument/2006/relationships/numbering" Target="numbering.xml"/><Relationship Id="rId6" Type="http://schemas.openxmlformats.org/officeDocument/2006/relationships/hyperlink" Target="https://www.linkedin.com/in/paul-linton-63206865/" TargetMode="External"/><Relationship Id="rId11" Type="http://schemas.openxmlformats.org/officeDocument/2006/relationships/hyperlink" Target="https://journals.sagepub.com/doi/abs/10.1177/0301006618793311" TargetMode="External"/><Relationship Id="rId5" Type="http://schemas.openxmlformats.org/officeDocument/2006/relationships/hyperlink" Target="https://linton.vision" TargetMode="External"/><Relationship Id="rId15" Type="http://schemas.openxmlformats.org/officeDocument/2006/relationships/hyperlink" Target="https://doi.org/10.3758/s13414-020-02006-1" TargetMode="External"/><Relationship Id="rId10" Type="http://schemas.openxmlformats.org/officeDocument/2006/relationships/hyperlink" Target="https://tech.fb.com/introducing-deepfocus/" TargetMode="External"/><Relationship Id="rId19" Type="http://schemas.openxmlformats.org/officeDocument/2006/relationships/hyperlink" Target="https://journals.sagepub.com/doi/full/10.1177/0301006620921389" TargetMode="External"/><Relationship Id="rId4" Type="http://schemas.openxmlformats.org/officeDocument/2006/relationships/webSettings" Target="webSettings.xml"/><Relationship Id="rId9" Type="http://schemas.openxmlformats.org/officeDocument/2006/relationships/hyperlink" Target="https://royalsociety.org/science-events-and-lectures/2021/11/3d-vision/" TargetMode="External"/><Relationship Id="rId14" Type="http://schemas.openxmlformats.org/officeDocument/2006/relationships/hyperlink" Target="https://doi.org/10.1073/pnas.202419511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Linton</dc:creator>
  <cp:keywords/>
  <dc:description/>
  <cp:lastModifiedBy>Paul Linton</cp:lastModifiedBy>
  <cp:revision>3</cp:revision>
  <dcterms:created xsi:type="dcterms:W3CDTF">2021-08-31T18:37:00Z</dcterms:created>
  <dcterms:modified xsi:type="dcterms:W3CDTF">2021-08-31T18:38:00Z</dcterms:modified>
</cp:coreProperties>
</file>