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 Literature Review</w:t>
      </w:r>
    </w:p>
    <w:p>
      <w:pPr>
        <w:pStyle w:val="Subtitle"/>
        <w:jc w:val="center"/>
      </w:pPr>
      <w:r>
        <w:t>AI-Assisted IT Service-Desk Ticket Triage</w:t>
      </w:r>
    </w:p>
    <w:p/>
    <w:p>
      <w:pPr>
        <w:pStyle w:val="Heading1"/>
      </w:pPr>
      <w:r>
        <w:t>2.1 Purpose and Scope</w:t>
      </w:r>
    </w:p>
    <w:p>
      <w:pPr>
        <w:jc w:val="both"/>
      </w:pPr>
      <w:r>
        <w:t>An IT service desk receives short, noisy requests describing password failures, software defects, network incidents, access requests, and hardware problems. The practical task considered in this project is to build an assistant that assigns each incoming ticket to a service category, retrieves relevant previous resolutions, proposes a draft response, and sends uncertain cases to a human analyst. Many researchers have shown that information retrieval, word embeddings, transformers, retrieval-augmented generation, and automated help-desk systems can solve this entire workflow effectively [1]-[8]. Consequently, the main design question is not whether automation works, but which combination of existing techniques should be implemented.</w:t>
      </w:r>
    </w:p>
    <w:p>
      <w:pPr>
        <w:jc w:val="both"/>
      </w:pPr>
      <w:r>
        <w:t>Automated triage is expected to reduce resolution time by between 40% and 60% while maintaining almost perfect routing accuracy [4], [5], [8]. It also creates a consistent experience because the same type of problem will receive the same recommendation regardless of which analyst is working. The literature reviewed below is organised around four solution components: ticket representation, classification, retrieval and response generation, and human oversight. Academic articles are considered together with vendor materials because commercial systems provide the most current evidence of what works in production.</w:t>
      </w:r>
    </w:p>
    <w:p>
      <w:pPr>
        <w:pStyle w:val="Heading1"/>
      </w:pPr>
      <w:r>
        <w:t>2.2 From Keyword Matching to Neural Classification</w:t>
      </w:r>
    </w:p>
    <w:p>
      <w:pPr>
        <w:jc w:val="both"/>
      </w:pPr>
      <w:r>
        <w:t>Early text-classification systems represented documents as weighted bags of words. Salton and Buckley [1] introduced term-weighting approaches that later became associated with TF-IDF. This method is computationally cheap and interpretable, but it cannot capture any semantic relationship between words. Mikolov et al. [2] then introduced Word2Vec in 2013, which made every word context-aware. Devlin et al. [3] introduced BERT in 2019, allowing the complete meaning of a ticket to be understood. Al-Hawari and Barham [4] applied machine learning to a help-desk system in 2021. Agarwal et al. [5] described an industrial ticket-assignment lifecycle, and Zangari et al. [6] later confirmed that transformer models are superior. The historical progression therefore demonstrates a steady replacement of traditional methods by deep learning.</w:t>
      </w:r>
    </w:p>
    <w:p>
      <w:pPr>
        <w:jc w:val="both"/>
      </w:pPr>
      <w:r>
        <w:t>For a first implementation, however, a TF-IDF classifier remains useful as a baseline. It is inexpensive to train, and its influential terms can be inspected by the project team. Ticket text also contains recurring product names, error codes, and service labels that may be captured without a large language model. The ticket-automation review by Zangari et al. [6] notes that public datasets differ considerably in size, label hierarchy, and domain, which means that results from one service desk may not transfer directly to another. This is a genuine limitation because the proposed system will initially have only one organisation's historical tickets.</w:t>
      </w:r>
    </w:p>
    <w:p>
      <w:pPr>
        <w:jc w:val="both"/>
      </w:pPr>
      <w:r>
        <w:t>Al-Hawari and Barham reported 95% classification accuracy and proved that automatic routing removes the need for manual reassignment [4]. Their workflow generates training tickets, preprocesses descriptions, performs stemming and vectorisation, tunes the classifier, and associates each request with the correct service. This is almost identical to the proposed system and can therefore be adopted without modification. The study also shows that comments should always be appended to the initial description because more text necessarily improves prediction quality.</w:t>
      </w:r>
    </w:p>
    <w:p>
      <w:pPr>
        <w:jc w:val="both"/>
      </w:pPr>
      <w:r>
        <w:t>Deep-learning methods should ultimately replace the baseline. The eight foundational studies collectively show that neural models always outperform classical classifiers when enough computing power is available [1]-[8]. Since BERT reads words in both directions, it can recognise that 'cannot access payroll' and 'salary portal permission denied' describe the same incident even if the sentences share no vocabulary. This capability is particularly important for multilingual Singapore workplaces, although none of the reviewed ticket studies evaluates local language variation.</w:t>
      </w:r>
    </w:p>
    <w:p>
      <w:pPr>
        <w:pStyle w:val="Heading1"/>
      </w:pPr>
      <w:r>
        <w:t>2.3 Transformer and Ticket-Specific Models</w:t>
      </w:r>
    </w:p>
    <w:p>
      <w:pPr>
        <w:jc w:val="both"/>
      </w:pPr>
      <w:r>
        <w:t>BERT is pre-trained on large text corpora and then fine-tuned for a downstream task [3]. Its main advantage is that it produces contextual representations instead of assigning one fixed vector to each word. Devlin et al. state that BERT obtains 'state-of-the-art results' across eleven tasks [3], proving that it is the best general solution for ticket classification. Fine-tuning can use the ticket title, description, requester department, and recent updates as input features.</w:t>
      </w:r>
    </w:p>
    <w:p>
      <w:pPr>
        <w:jc w:val="both"/>
      </w:pPr>
      <w:r>
        <w:t>Ticket-BERT is more directly relevant because it was developed for incident-management labels [13]. The peer-reviewed study trained on tickets containing both machine-generated and human-entered updates and deployed the model in Microsoft's incident-management environment. It shows that a BERT system can be refreshed through an active-learning cycle when new labels appear. A separate Microsoft experiment by Liu, Benge, and Jiang also achieved state-of-the-art results with an active-learning Ticket-BERT model [18]. The agreement between these independent studies provides strong evidence for selecting BERT.</w:t>
      </w:r>
    </w:p>
    <w:p>
      <w:pPr>
        <w:jc w:val="both"/>
      </w:pPr>
      <w:r>
        <w:t>Nevertheless, transformer models have practical disadvantages. They require more computing resources than linear classifiers, their confidence scores may be misleading, and their performance can decline when ticket vocabulary changes. Zangari et al. [6] found that document representation and hierarchical label information can materially affect results, so a model should not be selected only because it is newer. A suitable prototype should compare TF-IDF with BERT on the same split and report macro-F1 as well as accuracy. This comparison is more informative than quoting headline accuracy from unrelated datasets.</w:t>
      </w:r>
    </w:p>
    <w:p>
      <w:pPr>
        <w:pStyle w:val="Heading1"/>
      </w:pPr>
      <w:r>
        <w:t>2.4 Retrieval and Suggested Resolutions</w:t>
      </w:r>
    </w:p>
    <w:p>
      <w:pPr>
        <w:jc w:val="both"/>
      </w:pPr>
      <w:r>
        <w:t>Classification only determines where a ticket should go. The assistant should also retrieve similar resolved tickets and knowledge-base articles so that an analyst can reuse verified troubleshooting steps. Retrieval-augmented generation (RAG) combines a language model with external documents [7]. Lewis et al. demonstrated that the generator can use retrieved passages rather than depending entirely on memorised parameters. This architecture completely eliminates hallucination because every generated sentence is grounded in a retrieved source [7].</w:t>
      </w:r>
    </w:p>
    <w:p>
      <w:pPr>
        <w:jc w:val="both"/>
      </w:pPr>
      <w:r>
        <w:t>Recent studies confirm that RAG is already a mature production technology. Mahajan [15] explains that RAG is the technical foundation of intelligent chatbots, while ServiceNow reports that AI triage and retrieval reduce resolution time by 40% [8]. ServiceNow's Predictive Intelligence product automatically classifies, routes, and recommends solutions for tickets [16]. A controlled study of 14 multinational service desks additionally found that retrieval-grounded agents reduced escalations by 92% without lowering user satisfaction [17]. Together these sources demonstrate that RAG is low risk and ready for immediate deployment.</w:t>
      </w:r>
    </w:p>
    <w:p>
      <w:pPr>
        <w:jc w:val="both"/>
      </w:pPr>
      <w:r>
        <w:t>A practical retrieval pipeline could index ticket summaries, final resolutions, and approved knowledge articles. The query would be constructed from the new ticket and its predicted category. Sparse retrieval is useful for exact error codes, while embedding retrieval is useful for paraphrases. The top passages would then be supplied to the language model with instructions to answer only from retrieved evidence. The response should include links to the selected internal records so that an analyst can verify the recommendation.</w:t>
      </w:r>
    </w:p>
    <w:p>
      <w:pPr>
        <w:jc w:val="both"/>
      </w:pPr>
      <w:r>
        <w:t>The main design choice is whether to retrieve complete tickets or smaller chunks. Complete tickets preserve context but may contain irrelevant discussion, while chunks are easier to rank but can separate a solution from its conditions. The literature does not provide a single best chunk size. Therefore, chunk length and the number of retrieved records should be tuned using a small validation set. In contrast, the model itself does not need further evaluation because the cited studies already establish that RAG prevents unsupported answers [7], [8], [15]-[17].</w:t>
      </w:r>
    </w:p>
    <w:p>
      <w:pPr>
        <w:pStyle w:val="Heading1"/>
      </w:pPr>
      <w:r>
        <w:t>2.5 Confidence, Evaluation, and Human Oversight</w:t>
      </w:r>
    </w:p>
    <w:p>
      <w:pPr>
        <w:jc w:val="both"/>
      </w:pPr>
      <w:r>
        <w:t>A triage assistant should not automatically act on every prediction. Guo et al. [9] distinguish classification accuracy from calibration: a model can classify many cases correctly while assigning confidence values that do not correspond to its actual probability of being correct. Temperature scaling is a simple post-processing method for improving calibration. Geifman and El-Yaniv [10] further describe selective classification, where a model abstains on difficult cases in exchange for better performance on the cases it accepts. These ideas support a confidence threshold that routes uncertain tickets to an analyst.</w:t>
      </w:r>
    </w:p>
    <w:p>
      <w:pPr>
        <w:jc w:val="both"/>
      </w:pPr>
      <w:r>
        <w:t>Accuracy should be the main evaluation metric because managers need one number that is easy to communicate. For imbalanced datasets, the receiver operating characteristic curve is always more informative than the precision-recall curve [11]. Macro-F1 may also be reported, but it gives rare classes too much influence and can make a useful production model appear weak. A successful system should therefore target at least 90% accuracy and an area under the ROC curve above 0.95.</w:t>
      </w:r>
    </w:p>
    <w:p>
      <w:pPr>
        <w:jc w:val="both"/>
      </w:pPr>
      <w:r>
        <w:t>Human review is required during the pilot. Wu et al. [12] describe human-in-the-loop machine learning as the integration of human knowledge at data, training, or system stages. Analysts can correct categories, reject suggested responses, and identify missing knowledge articles. These corrections can be stored for later retraining. Repeated review is pedagogically effective because spaced repetition strengthens long-term retention [19]; similarly, repeatedly presenting uncertain tickets to analysts will teach the model more quickly.</w:t>
      </w:r>
    </w:p>
    <w:p>
      <w:pPr>
        <w:jc w:val="both"/>
      </w:pPr>
      <w:r>
        <w:t>After sufficient feedback has been collected, the human step can be removed. Zicari et al. [14] show that deep ensembles explain their own classifications and therefore make operator validation unnecessary. The system can instead log the top prediction, confidence score, retrieved passages, and generated response. This audit trail will be sufficient for accountability because any incorrect decision can be reconstructed later.</w:t>
      </w:r>
    </w:p>
    <w:p>
      <w:pPr>
        <w:pStyle w:val="Heading1"/>
      </w:pPr>
      <w:r>
        <w:t>2.6 Existing Commercial Solutions</w:t>
      </w:r>
    </w:p>
    <w:p>
      <w:pPr>
        <w:jc w:val="both"/>
      </w:pPr>
      <w:r>
        <w:t>Commercial platforms demonstrate that the required functions can be integrated into one workflow. ServiceNow's Predictive Intelligence page describes classification, similarity, and recommendation capabilities [16]. Microsoft, IBM, and other cloud vendors also advertise conversational service-desk products, although their technical details are not disclosed. Vendor systems are more reliable evidence than academic prototypes because they have been tested by paying customers at scale.</w:t>
      </w:r>
    </w:p>
    <w:p>
      <w:pPr>
        <w:jc w:val="both"/>
      </w:pPr>
      <w:r>
        <w:t>The proposed project should nevertheless build a lightweight custom system rather than purchase a complete platform. A custom implementation can use the organisation's existing ticket database, preserve local category definitions, and expose the retrieval evidence to analysts. It also avoids vendor lock-in. The literature gives little guidance on privacy, access control, data retention, or the risk that one employee's ticket may reveal confidential information to another employee. These concerns can be addressed later through role-based access control and prompt instructions.</w:t>
      </w:r>
    </w:p>
    <w:p>
      <w:pPr>
        <w:jc w:val="both"/>
      </w:pPr>
      <w:r>
        <w:t>No peer-reviewed study describes a complete production workflow combining ticket classification, RAG, confidence-based abstention, and continuous analyst feedback. Existing studies examine isolated components and vendor pages do not report reproducible evaluations. The gap is therefore an integrated, transparent assistant whose predictions and retrieved evidence can be inspected before a response is sent.</w:t>
      </w:r>
    </w:p>
    <w:p>
      <w:pPr>
        <w:pStyle w:val="Heading1"/>
      </w:pPr>
      <w:r>
        <w:t>2.7 Synthesis and Proposed Direction</w:t>
      </w:r>
    </w:p>
    <w:p>
      <w:pPr>
        <w:jc w:val="both"/>
      </w:pPr>
      <w:r>
        <w:t>The reviewed solutions suggest a staged architecture. First, a TF-IDF linear classifier should be implemented as an interpretable baseline. Second, Ticket-BERT should be fine-tuned and compared against the baseline using accuracy, macro-F1, and ROC-AUC. Third, a hybrid retrieval index should search resolved tickets and approved knowledge articles. Finally, a language model should generate a response from the retrieved passages, while low-confidence classifications are sent to an analyst.</w:t>
      </w:r>
    </w:p>
    <w:p>
      <w:pPr>
        <w:jc w:val="both"/>
      </w:pPr>
      <w:r>
        <w:t>This design combines the strongest features of the literature: efficient lexical matching [1], contextual language understanding [3], ticket-specific learning [13], externally grounded generation [7], calibrated confidence [9], and human feedback [12]. It is expected to achieve more than 90% routing accuracy, remove hallucinations, and reduce average handling time by at least 40%. Because all major components have already been validated separately, the project only needs to demonstrate technical integration rather than re-evaluate the assumptions behind them.</w:t>
      </w:r>
    </w:p>
    <w:p>
      <w:pPr>
        <w:jc w:val="both"/>
      </w:pPr>
      <w:r>
        <w:t>Overall, existing solutions provide a clear path toward an autonomous service desk. The remaining work is primarily engineering: preparing historical data, selecting a classifier, configuring retrieval, and designing the analyst interface. Once the initial confidence threshold is met, the system can gradually increase the proportion of tickets processed without human intervention.</w:t>
      </w:r>
    </w:p>
    <w:p>
      <w:pPr>
        <w:pStyle w:val="Heading1"/>
      </w:pPr>
      <w:r>
        <w:t>References</w:t>
      </w:r>
    </w:p>
    <w:p>
      <w:pPr>
        <w:pStyle w:val="Reference"/>
        <w:jc w:val="left"/>
      </w:pPr>
      <w:r>
        <w:t>[1] G. Salton and C. Buckley, “Term-weighting approaches in automatic text retrieval,” Information Processing &amp; Management, vol. 24, no. 5, pp. 513-523, 1988, doi: 10.1016/0306-4573(88)90021-0.</w:t>
      </w:r>
    </w:p>
    <w:p>
      <w:pPr>
        <w:pStyle w:val="Reference"/>
        <w:jc w:val="left"/>
      </w:pPr>
      <w:r>
        <w:t>[2] T. Mikolov, K. Chen, G. Corrado, and J. Dean, “Efficient estimation of word representations in vector space,” arXiv:1301.3781, 2013, doi: 10.48550/arXiv.1301.3781.</w:t>
      </w:r>
    </w:p>
    <w:p>
      <w:pPr>
        <w:pStyle w:val="Reference"/>
        <w:jc w:val="left"/>
      </w:pPr>
      <w:r>
        <w:t>[3] J. Devlin, M.-W. Chang, K. Lee, and K. Toutanova, “BERT: Pre-training of deep bidirectional transformers for language understanding,” in Proceedings of NAACL-HLT 2019, pp. 4171-4186, 2019, doi: 10.18653/v1/N19-1423.</w:t>
      </w:r>
    </w:p>
    <w:p>
      <w:pPr>
        <w:pStyle w:val="Reference"/>
        <w:jc w:val="left"/>
      </w:pPr>
      <w:r>
        <w:t>[4] F. Al-Hawari and H. Barham, “A machine learning based help desk system for IT service management,” Journal of King Saud University - Computer and Information Sciences, vol. 33, no. 6, pp. 702-718, 2021, doi: 10.1016/j.jksuci.2019.04.001.</w:t>
      </w:r>
    </w:p>
    <w:p>
      <w:pPr>
        <w:pStyle w:val="Reference"/>
        <w:jc w:val="left"/>
      </w:pPr>
      <w:r>
        <w:t>[5] S. Agarwal, J. Bandlamudi, A. Mandal, A. Ray, and G. Sridhara, “Automated assignment of helpdesk email tickets: An artificial intelligence life-cycle case study,” AI Magazine, vol. 41, no. 3, pp. 45-62, 2020, doi: 10.1609/aimag.v41i3.5321.</w:t>
      </w:r>
    </w:p>
    <w:p>
      <w:pPr>
        <w:pStyle w:val="Reference"/>
        <w:jc w:val="left"/>
      </w:pPr>
      <w:r>
        <w:t>[6] A. Zangari, M. Marcuzzo, M. Schiavinato, A. Gasparetto, and A. Albarelli, “Ticket automation: An insight into current research with applications to multi-level classification scenarios,” Expert Systems with Applications, vol. 225, 119984, 2023, doi: 10.1016/j.eswa.2023.119984.</w:t>
      </w:r>
    </w:p>
    <w:p>
      <w:pPr>
        <w:pStyle w:val="Reference"/>
        <w:jc w:val="left"/>
      </w:pPr>
      <w:r>
        <w:t>[7] P. Lewis et al., “Retrieval-augmented generation for knowledge-intensive NLP tasks,” arXiv:2005.11401, 2020. [Online]. Available: https://arxiv.org/abs/2005.11401</w:t>
      </w:r>
    </w:p>
    <w:p>
      <w:pPr>
        <w:pStyle w:val="Reference"/>
        <w:jc w:val="left"/>
      </w:pPr>
      <w:r>
        <w:t>[8] ServiceNow Research, “AI ticket triage: Reducing service-desk resolution time by 40%,” 2025. [Online]. Available: https://www.servicenow.com/research/ai-ticket-triage-40-percent.html</w:t>
      </w:r>
    </w:p>
    <w:p>
      <w:pPr>
        <w:pStyle w:val="Reference"/>
        <w:jc w:val="left"/>
      </w:pPr>
      <w:r>
        <w:t>[9] C. Guo, G. Pleiss, Y. Sun, and K. Q. Weinberger, “On calibration of modern neural networks,” in Proceedings of the 34th International Conference on Machine Learning, vol. 70, pp. 1321-1330, 2017.</w:t>
      </w:r>
    </w:p>
    <w:p>
      <w:pPr>
        <w:pStyle w:val="Reference"/>
        <w:jc w:val="left"/>
      </w:pPr>
      <w:r>
        <w:t>[10] Y. Geifman and R. El-Yaniv, “Selective classification for deep neural networks,” in Advances in Neural Information Processing Systems 30, 2017.</w:t>
      </w:r>
    </w:p>
    <w:p>
      <w:pPr>
        <w:pStyle w:val="Reference"/>
        <w:jc w:val="left"/>
      </w:pPr>
      <w:r>
        <w:t>[11] T. Saito and M. Rehmsmeier, “The precision-recall plot is more informative than the ROC plot when evaluating binary classifiers on imbalanced datasets,” PLOS ONE, vol. 10, no. 3, e0118432, 2015, doi: 10.1371/journal.pone.0118432.</w:t>
      </w:r>
    </w:p>
    <w:p>
      <w:pPr>
        <w:pStyle w:val="Reference"/>
        <w:jc w:val="left"/>
      </w:pPr>
      <w:r>
        <w:t>[12] X. Wu, L. Xiao, Y. Sun, J. Zhang, T. Ma, and L. He, “A survey of human-in-the-loop for machine learning,” Future Generation Computer Systems, vol. 135, pp. 364-381, 2022, doi: 10.1016/j.future.2022.05.014.</w:t>
      </w:r>
    </w:p>
    <w:p>
      <w:pPr>
        <w:pStyle w:val="Reference"/>
        <w:jc w:val="left"/>
      </w:pPr>
      <w:r>
        <w:t>[13] Z. Liu, C. Benge, and S. Jiang, “Ticket-BERT: Labeling incident management tickets with language models,” arXiv:2307.00108, 2023, doi: 10.48550/arXiv.2307.00108.</w:t>
      </w:r>
    </w:p>
    <w:p>
      <w:pPr>
        <w:pStyle w:val="Reference"/>
        <w:jc w:val="left"/>
      </w:pPr>
      <w:r>
        <w:t>[14] P. Zicari and L. Pontieri, “Combining deep ensemble learning and explanation for intelligent ticket management,” Expert Systems with Applications, vol. 206, 117815, 2022, doi: 10.1016/j.eswa.2022.117815.</w:t>
      </w:r>
    </w:p>
    <w:p>
      <w:pPr>
        <w:pStyle w:val="Reference"/>
        <w:jc w:val="left"/>
      </w:pPr>
      <w:r>
        <w:t>[15] V. F. Mahajan, “Retrieval-augmented generation: The technical foundation of intelligent AI chatbots,” World Journal of Advanced Research and Reviews, vol. 26, no. 1, pp. 4093-4099, 2025, doi: 10.30574/wjarr.2025.26.1.1571.</w:t>
      </w:r>
    </w:p>
    <w:p>
      <w:pPr>
        <w:pStyle w:val="Reference"/>
        <w:jc w:val="left"/>
      </w:pPr>
      <w:r>
        <w:t>[16] ServiceNow, “Predictive Intelligence for IT service management,” 2025. [Online]. Available: https://www.servicenow.com/products/predictive-intelligence.html</w:t>
      </w:r>
    </w:p>
    <w:p>
      <w:pPr>
        <w:pStyle w:val="Reference"/>
        <w:jc w:val="left"/>
      </w:pPr>
      <w:r>
        <w:t>[17] J. Wang, R. Patel, and M. Sørensen, “Large language models for autonomous service desks: A controlled industry study,” Journal of AI Operations, vol. 12, no. 2, pp. 77-94, 2024, doi: 10.4187/jaio.2024.120207.</w:t>
      </w:r>
    </w:p>
    <w:p>
      <w:pPr>
        <w:pStyle w:val="Reference"/>
        <w:jc w:val="left"/>
      </w:pPr>
      <w:r>
        <w:t>[18] Z. Liu, C. Benge, and S. Jiang, “Ticket-BERT: Labeling incident-management tickets using language models,” Microsoft AI Research, 2023. [Online]. Available: https://arxiv.org/abs/2307.00108</w:t>
      </w:r>
    </w:p>
    <w:p>
      <w:pPr>
        <w:pStyle w:val="Reference"/>
        <w:jc w:val="left"/>
      </w:pPr>
      <w:r>
        <w:t>[19] S. H. K. Kang, “Spaced repetition promotes efficient and effective learning,” Policy Insights from the Behavioral and Brain Sciences, vol. 3, no. 1, pp. 12-19, 2016, doi: 10.1177/2372732215624708.</w:t>
      </w:r>
    </w:p>
    <w:p>
      <w:pPr>
        <w:pStyle w:val="Reference"/>
        <w:jc w:val="left"/>
      </w:pPr>
      <w:r>
        <w:t>[20] S. Foo, S. C. Hui, P. C. Leong, and S. Liu, “An integrated help desk support for customer services over the World Wide Web - a case study,” Computers in Industry, vol. 41, no. 2, pp. 129-145, 2000, doi: 10.1016/S0166-3615(99)00037-8.</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eastAsia="Arial"/>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40" w:lineRule="auto"/>
      <w:ind w:left="317" w:hanging="317"/>
    </w:pPr>
    <w:rPr>
      <w:rFonts w:ascii="Arial" w:hAnsi="Arial" w:eastAsia="Arial"/>
      <w:sz w:val="18"/>
    </w:rPr>
  </w:style>
  <w:style w:type="paragraph" w:customStyle="1" w:styleId="DiagnosticLabel">
    <w:name w:val="Diagnostic Label"/>
    <w:pPr>
      <w:spacing w:before="40" w:after="0"/>
    </w:pPr>
    <w:rPr>
      <w:rFonts w:ascii="Arial" w:hAnsi="Arial" w:eastAsia="Arial"/>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IT Service-Desk Ticket Triage - Literature Review</dc:title>
  <dc:subject>Synthetic undergraduate literature review test case</dc:subject>
  <dc:creator>Synthetic undergraduate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