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rtl w:val="0"/>
        </w:rPr>
        <w:t xml:space="preserve">Must attribute music to </w:t>
      </w:r>
      <w:r w:rsidDel="00000000" w:rsidR="00000000" w:rsidRPr="00000000">
        <w:rPr>
          <w:i w:val="1"/>
          <w:rtl w:val="0"/>
        </w:rPr>
        <w:t xml:space="preserve">Kevin MacLeod</w:t>
      </w:r>
      <w:r w:rsidDel="00000000" w:rsidR="00000000" w:rsidRPr="00000000">
        <w:rPr>
          <w:rtl w:val="0"/>
        </w:rPr>
        <w:t xml:space="preserve"> (Incompetech music) and song: </w:t>
      </w:r>
      <w:r w:rsidDel="00000000" w:rsidR="00000000" w:rsidRPr="00000000">
        <w:rPr>
          <w:i w:val="1"/>
          <w:rtl w:val="0"/>
        </w:rPr>
        <w:t xml:space="preserve">Kawai Kitsune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https://incompetech.filmmusic.io/topics/business-commercial/page-24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ncompetech.filmmusic.io/topics/business-commercial/page-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