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[E126] Power button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6"/>
          <w:szCs w:val="36"/>
        </w:rPr>
        <w:drawing>
          <wp:inline distB="0" distT="0" distL="114300" distR="114300">
            <wp:extent cx="5724525" cy="2695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disconnect the cable of the drain button then the button PCB can be popped out from the mounting easily by stretching back either of the black plastic clamps.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724525" cy="3219450"/>
            <wp:effectExtent b="0" l="0" r="0" t="0"/>
            <wp:docPr descr="C:\Users\Máté\AppData\Local\Microsoft\Windows\INetCache\Content.Word\E126 clamps and cable.jpg" id="3" name="image4.jpg"/>
            <a:graphic>
              <a:graphicData uri="http://schemas.openxmlformats.org/drawingml/2006/picture">
                <pic:pic>
                  <pic:nvPicPr>
                    <pic:cNvPr descr="C:\Users\Máté\AppData\Local\Microsoft\Windows\INetCache\Content.Word\E126 clamps and cable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 the button unit can be replaced.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5724525" cy="36290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IMPORTANT!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When replacing the drain button: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Be careful with the silicone flange around the button while reassembling the button!</w:t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383200" cy="2340000"/>
            <wp:effectExtent b="0" l="0" r="0" t="0"/>
            <wp:docPr descr="C:\Users\Máté\Desktop\Service Manual for BREWIE+\3.9. Hibakódok szerinti szerelési utasítások\Új  képek\E126 flange.jpg" id="5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6 flange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23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Pay attention to the orientation of the power 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3415" cy="2419392"/>
            <wp:effectExtent b="0" l="0" r="0" t="0"/>
            <wp:docPr descr="C:\Users\Máté\Desktop\Service Manual for BREWIE+\3.9. Hibakódok szerinti szerelési utasítások\Új  képek\E126 good no good.jpg" id="4" name="image5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6 good no good.jpg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