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0A0" w:rsidRDefault="00FD40A0" w:rsidP="00FD40A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s-MX"/>
        </w:rPr>
      </w:pP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s-MX"/>
        </w:rPr>
      </w:pPr>
      <w:bookmarkStart w:id="0" w:name="_GoBack"/>
      <w:bookmarkEnd w:id="0"/>
      <w:r w:rsidRPr="00FD40A0">
        <w:rPr>
          <w:rFonts w:ascii="Segoe UI" w:eastAsia="Times New Roman" w:hAnsi="Segoe UI" w:cs="Segoe UI"/>
          <w:color w:val="373A3C"/>
          <w:sz w:val="36"/>
          <w:szCs w:val="36"/>
          <w:lang w:eastAsia="es-MX"/>
        </w:rPr>
        <w:t>Instrucciones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ES" w:eastAsia="es-MX"/>
        </w:rPr>
        <w:t>Previo a la práctica: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1.   Revisar la plataforma para entender el contexto de la práctica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 xml:space="preserve">2.   Analizar las sintaxis de las estructuras de control </w:t>
      </w:r>
      <w:proofErr w:type="spellStart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if</w:t>
      </w:r>
      <w:proofErr w:type="spellEnd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 xml:space="preserve"> y </w:t>
      </w:r>
      <w:proofErr w:type="spellStart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switch</w:t>
      </w:r>
      <w:proofErr w:type="spellEnd"/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 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Resumen: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Crear un programa donde el usuario a través de un menú seleccione una de las opciones de figura geométrica, ya sea cuadrado, rectángulo y triángulo. Cuando se seleccione la figura, deberá seleccionar adicionalmente que desea imprimir, el área o perímetro. Posterior a ello, solicitar los respectivos datos para obtener lo seleccionado.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Ejemplo de Menú principal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1. Cuadrado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2. Triángulo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3. Rectángulo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 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Ejemplo de Menú secundario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1. Perímetro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2. Área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Nota: Fórmulas conforme a la figura geométrica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FD40A0" w:rsidRPr="00FD40A0" w:rsidTr="00FD40A0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40A0" w:rsidRPr="00FD40A0" w:rsidRDefault="00FD40A0" w:rsidP="00FD40A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40A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MX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40A0" w:rsidRPr="00FD40A0" w:rsidRDefault="00FD40A0" w:rsidP="00FD40A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40A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MX"/>
              </w:rPr>
              <w:t>Área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40A0" w:rsidRPr="00FD40A0" w:rsidRDefault="00FD40A0" w:rsidP="00FD40A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40A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MX"/>
              </w:rPr>
              <w:t>Perímetro</w:t>
            </w:r>
          </w:p>
        </w:tc>
      </w:tr>
      <w:tr w:rsidR="00FD40A0" w:rsidRPr="00FD40A0" w:rsidTr="00FD40A0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40A0" w:rsidRPr="00FD40A0" w:rsidRDefault="00FD40A0" w:rsidP="00FD40A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40A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MX"/>
              </w:rPr>
              <w:t>Cuadrado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40A0" w:rsidRPr="00FD40A0" w:rsidRDefault="00FD40A0" w:rsidP="00FD40A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40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 w:eastAsia="es-MX"/>
              </w:rPr>
              <w:t>Lado * Lado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40A0" w:rsidRPr="00FD40A0" w:rsidRDefault="00FD40A0" w:rsidP="00FD40A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D40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 w:eastAsia="es-MX"/>
              </w:rPr>
              <w:t>Lado+Lado+Lado+Lado</w:t>
            </w:r>
            <w:proofErr w:type="spellEnd"/>
          </w:p>
        </w:tc>
      </w:tr>
      <w:tr w:rsidR="00FD40A0" w:rsidRPr="00FD40A0" w:rsidTr="00FD40A0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40A0" w:rsidRPr="00FD40A0" w:rsidRDefault="00FD40A0" w:rsidP="00FD40A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40A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MX"/>
              </w:rPr>
              <w:t>Triángulo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40A0" w:rsidRPr="00FD40A0" w:rsidRDefault="00FD40A0" w:rsidP="00FD4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40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        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40A0" w:rsidRPr="00FD40A0" w:rsidRDefault="00FD40A0" w:rsidP="00FD40A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D40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 w:eastAsia="es-MX"/>
              </w:rPr>
              <w:t>base+base+base</w:t>
            </w:r>
            <w:proofErr w:type="spellEnd"/>
          </w:p>
        </w:tc>
      </w:tr>
      <w:tr w:rsidR="00FD40A0" w:rsidRPr="00FD40A0" w:rsidTr="00FD40A0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40A0" w:rsidRPr="00FD40A0" w:rsidRDefault="00FD40A0" w:rsidP="00FD40A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40A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MX"/>
              </w:rPr>
              <w:t>Rectángulo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40A0" w:rsidRPr="00FD40A0" w:rsidRDefault="00FD40A0" w:rsidP="00FD40A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40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 w:eastAsia="es-MX"/>
              </w:rPr>
              <w:t>base*altura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40A0" w:rsidRPr="00FD40A0" w:rsidRDefault="00FD40A0" w:rsidP="00FD40A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40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 w:eastAsia="es-MX"/>
              </w:rPr>
              <w:t>2*base+2altura</w:t>
            </w:r>
          </w:p>
        </w:tc>
      </w:tr>
    </w:tbl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 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ES" w:eastAsia="es-MX"/>
        </w:rPr>
        <w:lastRenderedPageBreak/>
        <w:t>Durante la práctica: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1. Analiza correctamente el enunciado del ejercicio que se encuentra en el apartado de “RESUMEN”.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2. Elabora el diagrama de flujo o el pseudocódigo.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3. Valida lo anterior con una prueba de escritorio con 5 datos de entrada diferente.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 xml:space="preserve">4. Abrir </w:t>
      </w:r>
      <w:proofErr w:type="spellStart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Netbeans</w:t>
      </w:r>
      <w:proofErr w:type="spellEnd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 xml:space="preserve"> 8.2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 xml:space="preserve">5. Crear un proyecto que lleve por nombre </w:t>
      </w:r>
      <w:proofErr w:type="spellStart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Ejercicio_EstructuradeControl</w:t>
      </w:r>
      <w:proofErr w:type="spellEnd"/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 xml:space="preserve">6. Importar la librería </w:t>
      </w:r>
      <w:proofErr w:type="spellStart"/>
      <w:proofErr w:type="gramStart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java.util</w:t>
      </w:r>
      <w:proofErr w:type="gramEnd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.Scanner</w:t>
      </w:r>
      <w:proofErr w:type="spellEnd"/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 xml:space="preserve">7. Generar la clase principal </w:t>
      </w:r>
      <w:proofErr w:type="spellStart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Ejercicio_EstructuradeControl_FG</w:t>
      </w:r>
      <w:proofErr w:type="spellEnd"/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 xml:space="preserve">8. Declarar el </w:t>
      </w:r>
      <w:proofErr w:type="spellStart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main</w:t>
      </w:r>
      <w:proofErr w:type="spellEnd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, mismo que estará integrado por los siguientes elementos: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A)   Declaración de las variables de tipo flotante.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 xml:space="preserve">B)   Integra las estructuras de control </w:t>
      </w:r>
      <w:proofErr w:type="spellStart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if</w:t>
      </w:r>
      <w:proofErr w:type="spellEnd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 xml:space="preserve"> y </w:t>
      </w:r>
      <w:proofErr w:type="spellStart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switch</w:t>
      </w:r>
      <w:proofErr w:type="spellEnd"/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 xml:space="preserve"> en el proceso correspondiente. </w:t>
      </w:r>
      <w:r w:rsidRPr="00FD40A0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En el menú principal colocar el </w:t>
      </w:r>
      <w:proofErr w:type="spellStart"/>
      <w:r w:rsidRPr="00FD40A0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switch</w:t>
      </w:r>
      <w:proofErr w:type="spellEnd"/>
      <w:r w:rsidRPr="00FD40A0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 y en el menú secundario el </w:t>
      </w:r>
      <w:proofErr w:type="spellStart"/>
      <w:r w:rsidRPr="00FD40A0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if</w:t>
      </w:r>
      <w:proofErr w:type="spellEnd"/>
      <w:r w:rsidRPr="00FD40A0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.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C) </w:t>
      </w: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Solicita los datos para posteriormente guardarlos en sus respectivas variables.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C)   Generar la operación para calcular, </w:t>
      </w:r>
      <w:r w:rsidRPr="00FD40A0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ya sea el área o el perímetro de la figura geométrica</w:t>
      </w: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.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D)  Imprimir los datos de salida.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9. Revisa si los datos de salida con los datos de la prueba de escritorio son los mismos.</w:t>
      </w:r>
    </w:p>
    <w:p w:rsidR="00FD40A0" w:rsidRPr="00FD40A0" w:rsidRDefault="00FD40A0" w:rsidP="00FD40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 w:rsidRPr="00FD40A0">
        <w:rPr>
          <w:rFonts w:ascii="Segoe UI" w:eastAsia="Times New Roman" w:hAnsi="Segoe UI" w:cs="Segoe UI"/>
          <w:color w:val="373A3C"/>
          <w:sz w:val="23"/>
          <w:szCs w:val="23"/>
          <w:lang w:val="es-ES" w:eastAsia="es-MX"/>
        </w:rPr>
        <w:t>10. De no ser así el punto anterior, revisa y corrige el programa.</w:t>
      </w:r>
    </w:p>
    <w:p w:rsidR="00BF64DD" w:rsidRDefault="00FD40A0"/>
    <w:sectPr w:rsidR="00BF6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A0"/>
    <w:rsid w:val="001765E4"/>
    <w:rsid w:val="004E0C2B"/>
    <w:rsid w:val="00827207"/>
    <w:rsid w:val="00CB09E8"/>
    <w:rsid w:val="00D33C8B"/>
    <w:rsid w:val="00F677B8"/>
    <w:rsid w:val="00FD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1522"/>
  <w15:chartTrackingRefBased/>
  <w15:docId w15:val="{F86F8C37-AD82-4F17-8317-26C3D422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4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40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D4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alcantar</dc:creator>
  <cp:keywords/>
  <dc:description/>
  <cp:lastModifiedBy>braulio alcantar</cp:lastModifiedBy>
  <cp:revision>1</cp:revision>
  <dcterms:created xsi:type="dcterms:W3CDTF">2021-07-21T17:24:00Z</dcterms:created>
  <dcterms:modified xsi:type="dcterms:W3CDTF">2021-07-21T17:29:00Z</dcterms:modified>
</cp:coreProperties>
</file>