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D0B" w:rsidP="6CF4E326" w:rsidRDefault="2126D5F0" w14:paraId="0C9003CE" w14:textId="0D33EBCD">
      <w:pPr>
        <w:spacing w:line="278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2"/>
          <w:szCs w:val="22"/>
          <w:lang w:val="en-NZ"/>
        </w:rPr>
      </w:pPr>
      <w:r w:rsidRPr="2FEC99CC" w:rsidR="2126D5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  <w:t>Quality Assurance Plan</w:t>
      </w:r>
      <w:r w:rsidRPr="2FEC99CC" w:rsidR="085814D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  <w:t xml:space="preserve"> v4</w:t>
      </w:r>
    </w:p>
    <w:p w:rsidR="3E246670" w:rsidP="53B415D7" w:rsidRDefault="3E246670" w14:paraId="0F19EA33" w14:textId="1D1F77CC">
      <w:pPr>
        <w:spacing w:line="278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2"/>
          <w:szCs w:val="22"/>
          <w:lang w:val="en-NZ"/>
        </w:rPr>
      </w:pPr>
      <w:r w:rsidRPr="13A98521" w:rsidR="3E2466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  <w:t xml:space="preserve">Prepared by Larissa </w:t>
      </w:r>
      <w:r w:rsidRPr="13A98521" w:rsidR="7B4B698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  <w:t xml:space="preserve">| Verified by </w:t>
      </w:r>
      <w:r w:rsidRPr="13A98521" w:rsidR="3E24667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  <w:t>Zafar</w:t>
      </w:r>
    </w:p>
    <w:p w:rsidR="13A98521" w:rsidP="13A98521" w:rsidRDefault="13A98521" w14:paraId="32A614E8" w14:textId="570E6135">
      <w:pPr>
        <w:spacing w:line="278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1350"/>
        <w:gridCol w:w="1440"/>
        <w:gridCol w:w="4890"/>
      </w:tblGrid>
      <w:tr w:rsidR="13A98521" w:rsidTr="2FEC99CC" w14:paraId="46CA14D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208620B8" w14:textId="5A7BC49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Date</w:t>
            </w: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7F7975B4" w14:textId="6BD8A6D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Version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6F29199B" w14:textId="355E087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Author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49DBFE6A" w14:textId="279CFB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Note</w:t>
            </w:r>
          </w:p>
        </w:tc>
      </w:tr>
      <w:tr w:rsidR="13A98521" w:rsidTr="2FEC99CC" w14:paraId="55C1C42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5F7565AB" w14:textId="63BC87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03433A1A" w14:textId="2C58260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 xml:space="preserve">1 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51199B44" w14:textId="5A4282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 xml:space="preserve">Larissa 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6AEB6315" w14:textId="77F279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Initial QA plan established. Phases, specifics, tools, environment, metrics, QC, checklists, review points, and quality attributes are added.</w:t>
            </w:r>
          </w:p>
        </w:tc>
      </w:tr>
      <w:tr w:rsidR="13A98521" w:rsidTr="2FEC99CC" w14:paraId="5354CE8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6D8DF429" w14:textId="54558D3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18A8299B" w14:textId="7D0BA6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2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72D51D87" w14:textId="0390706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Larissa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458500B8" w14:textId="3AD16A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A98521" w:rsidR="13A985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Added introduction paragraph to detail alignment with STLC, edited phase terminology from Evalutation Test, narrowed to D-ITG only, removed unnecessary checklists and templates, removed explicit scenario matrix, added checkpoints.</w:t>
            </w:r>
          </w:p>
        </w:tc>
      </w:tr>
      <w:tr w:rsidR="13A98521" w:rsidTr="2FEC99CC" w14:paraId="4FD47C2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50D25185" w14:textId="53F0D99A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7E91D4BC" w:rsidP="13A98521" w:rsidRDefault="7E91D4BC" w14:paraId="2D468ACC" w14:textId="173D6F07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13A98521" w:rsidR="7E91D4B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3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7E91D4BC" w:rsidP="13A98521" w:rsidRDefault="7E91D4BC" w14:paraId="2897A9FC" w14:textId="5853BA74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13A98521" w:rsidR="7E91D4B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Zafar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7E91D4BC" w:rsidP="13A98521" w:rsidRDefault="7E91D4BC" w14:paraId="1D62E83C" w14:textId="294A7E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13A98521" w:rsidR="7E91D4B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 xml:space="preserve">New comprehensive outline added </w:t>
            </w:r>
            <w:r w:rsidRPr="13A98521" w:rsidR="350E442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to the walkthrough procedures.</w:t>
            </w:r>
          </w:p>
        </w:tc>
      </w:tr>
      <w:tr w:rsidR="13A98521" w:rsidTr="2FEC99CC" w14:paraId="4B84D4E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A98521" w:rsidP="13A98521" w:rsidRDefault="13A98521" w14:paraId="7E5CAFB7" w14:textId="72F38A8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2A3B68B1" w:rsidP="13A98521" w:rsidRDefault="2A3B68B1" w14:paraId="3E9A5973" w14:textId="3EE0963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13A98521" w:rsidR="2A3B68B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3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A3B68B1" w:rsidP="13A98521" w:rsidRDefault="2A3B68B1" w14:paraId="6A67618C" w14:textId="25749BA6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13A98521" w:rsidR="2A3B68B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Larissa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13A98521" w:rsidP="2FEC99CC" w:rsidRDefault="13A98521" w14:paraId="6352FFB5" w14:textId="78414D3A">
            <w:pPr>
              <w:bidi w:val="0"/>
              <w:spacing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Removed all references to </w:t>
            </w: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iPerf</w:t>
            </w: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simplified wording, added deliverables to test closure.</w:t>
            </w:r>
          </w:p>
        </w:tc>
      </w:tr>
      <w:tr w:rsidR="2FEC99CC" w:rsidTr="2FEC99CC" w14:paraId="0190C17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FEC99CC" w:rsidP="2FEC99CC" w:rsidRDefault="2FEC99CC" w14:paraId="1BC1FDDF" w14:textId="67C034F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105" w:type="dxa"/>
              <w:right w:w="105" w:type="dxa"/>
            </w:tcMar>
            <w:vAlign w:val="top"/>
          </w:tcPr>
          <w:p w:rsidR="6B202239" w:rsidP="2FEC99CC" w:rsidRDefault="6B202239" w14:paraId="43857AC0" w14:textId="33944EFE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4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6B202239" w:rsidP="2FEC99CC" w:rsidRDefault="6B202239" w14:paraId="526B34B3" w14:textId="5EE7237C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</w:pP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NZ"/>
              </w:rPr>
              <w:t>Larissa</w:t>
            </w:r>
          </w:p>
        </w:tc>
        <w:tc>
          <w:tcPr>
            <w:tcW w:w="4890" w:type="dxa"/>
            <w:tcMar>
              <w:left w:w="105" w:type="dxa"/>
              <w:right w:w="105" w:type="dxa"/>
            </w:tcMar>
            <w:vAlign w:val="top"/>
          </w:tcPr>
          <w:p w:rsidR="6B202239" w:rsidP="2FEC99CC" w:rsidRDefault="6B202239" w14:paraId="0E5AD7A9" w14:textId="6DBF10BD">
            <w:pPr>
              <w:pStyle w:val="Normal"/>
              <w:bidi w:val="0"/>
              <w:spacing w:line="240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EC99CC" w:rsidR="6B20223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Replaced 95% CI success criteria with client approval</w:t>
            </w:r>
            <w:r w:rsidRPr="2FEC99CC" w:rsidR="281D47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adjusted other </w:t>
            </w:r>
            <w:r w:rsidRPr="2FEC99CC" w:rsidR="281D47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sections</w:t>
            </w:r>
            <w:r w:rsidRPr="2FEC99CC" w:rsidR="281D476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as necessary. </w:t>
            </w:r>
            <w:r w:rsidRPr="2FEC99CC" w:rsidR="16BC233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Edited quality controls and metrics</w:t>
            </w:r>
            <w:r w:rsidRPr="2FEC99CC" w:rsidR="3F17C3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– removed evaluation completion rate metric. </w:t>
            </w:r>
          </w:p>
        </w:tc>
      </w:tr>
    </w:tbl>
    <w:p w:rsidR="13A98521" w:rsidP="13A98521" w:rsidRDefault="13A98521" w14:paraId="431677DA" w14:textId="76213F8E">
      <w:pPr>
        <w:spacing w:line="278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</w:pPr>
    </w:p>
    <w:p w:rsidR="005F7D0B" w:rsidP="6CF4E326" w:rsidRDefault="2126D5F0" w14:paraId="68EC2068" w14:textId="5D9E456A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1.0 Introduction</w:t>
      </w:r>
    </w:p>
    <w:p w:rsidR="005F7D0B" w:rsidP="6CF4E326" w:rsidRDefault="2126D5F0" w14:paraId="39B2E99C" w14:textId="16FE1D8F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This QA Plan outlines how Quality Assurance (QA) will be used across all phases of the </w:t>
      </w:r>
      <w:r w:rsidRPr="6CF4E326">
        <w:rPr>
          <w:rFonts w:ascii="Times New Roman" w:hAnsi="Times New Roman" w:eastAsia="Times New Roman" w:cs="Times New Roman"/>
          <w:i/>
          <w:iCs/>
          <w:color w:val="000000" w:themeColor="text1"/>
          <w:sz w:val="22"/>
          <w:szCs w:val="22"/>
        </w:rPr>
        <w:t>Network Performance Evaluation of Linux Based Operating Systems in a Physical Environment</w:t>
      </w: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R&amp;D project. The plan details walkthroughs, QA/QC responsibilities, metrics, tools, and templates to maintain confidence in our results. </w:t>
      </w:r>
    </w:p>
    <w:p w:rsidR="005F7D0B" w:rsidP="6CF4E326" w:rsidRDefault="2126D5F0" w14:paraId="2F9597AB" w14:textId="05A8EB88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53B415D7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2.0 QA Walkthrough Procedures by Project Phase</w:t>
      </w:r>
    </w:p>
    <w:p w:rsidR="301FE1B6" w:rsidP="53B415D7" w:rsidRDefault="301FE1B6" w14:paraId="2AEF1DAA" w14:textId="15AC7B1C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1.0 Draft Quality Assurance Plan</w:t>
      </w:r>
    </w:p>
    <w:p w:rsidR="301FE1B6" w:rsidP="53B415D7" w:rsidRDefault="301FE1B6" w14:paraId="473032AF" w14:textId="349BF80C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1.1 Introduction</w:t>
      </w:r>
    </w:p>
    <w:p w:rsidR="301FE1B6" w:rsidP="53B415D7" w:rsidRDefault="301FE1B6" w14:paraId="7E35CE96" w14:textId="1F803495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1.2 Purpose</w:t>
      </w:r>
    </w:p>
    <w:p w:rsidR="301FE1B6" w:rsidP="53B415D7" w:rsidRDefault="301FE1B6" w14:paraId="024D269B" w14:textId="178242DF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1.3 Policy Statement</w:t>
      </w:r>
    </w:p>
    <w:p w:rsidR="301FE1B6" w:rsidP="53B415D7" w:rsidRDefault="301FE1B6" w14:paraId="553D2A87" w14:textId="00B8C029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1.4 Scope</w:t>
      </w:r>
    </w:p>
    <w:p w:rsidR="301FE1B6" w:rsidP="53B415D7" w:rsidRDefault="301FE1B6" w14:paraId="5E9C73AE" w14:textId="59A89CD1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2.0 Management</w:t>
      </w:r>
    </w:p>
    <w:p w:rsidR="301FE1B6" w:rsidP="53B415D7" w:rsidRDefault="301FE1B6" w14:paraId="5D1F211C" w14:textId="4E277582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2.1 Organizational Structure</w:t>
      </w:r>
    </w:p>
    <w:p w:rsidR="301FE1B6" w:rsidP="53B415D7" w:rsidRDefault="301FE1B6" w14:paraId="7AAC7D28" w14:textId="7F41B0B9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2.2 Roles and Responsibilities</w:t>
      </w:r>
    </w:p>
    <w:p w:rsidR="301FE1B6" w:rsidP="53B415D7" w:rsidRDefault="301FE1B6" w14:paraId="172BC236" w14:textId="62B9B8BB">
      <w:pPr>
        <w:ind w:left="144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2.2.1 Technical Monitor/Senior Management</w:t>
      </w:r>
    </w:p>
    <w:p w:rsidR="301FE1B6" w:rsidP="53B415D7" w:rsidRDefault="301FE1B6" w14:paraId="2B7D2FB7" w14:textId="7AD6528D">
      <w:pPr>
        <w:ind w:left="144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2.2.2 Task Leader</w:t>
      </w:r>
    </w:p>
    <w:p w:rsidR="301FE1B6" w:rsidP="53B415D7" w:rsidRDefault="301FE1B6" w14:paraId="23C73BCF" w14:textId="3368BB36">
      <w:pPr>
        <w:ind w:left="144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2.2.3 Quality Assurance Team</w:t>
      </w:r>
    </w:p>
    <w:p w:rsidR="301FE1B6" w:rsidP="53B415D7" w:rsidRDefault="301FE1B6" w14:paraId="3E464ED7" w14:textId="1282CE57">
      <w:pPr>
        <w:ind w:left="144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2.2.3 Technical Staff</w:t>
      </w:r>
    </w:p>
    <w:p w:rsidR="301FE1B6" w:rsidP="53B415D7" w:rsidRDefault="301FE1B6" w14:paraId="788A965D" w14:textId="54962F17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3.0 Required Documentation</w:t>
      </w:r>
    </w:p>
    <w:p w:rsidR="301FE1B6" w:rsidP="53B415D7" w:rsidRDefault="301FE1B6" w14:paraId="79A5662F" w14:textId="018ECD0C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4.0 Quality Assurance Procedures</w:t>
      </w:r>
    </w:p>
    <w:p w:rsidR="301FE1B6" w:rsidP="53B415D7" w:rsidRDefault="301FE1B6" w14:paraId="04C67EA4" w14:textId="2D384F7F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4.1 Walkthrough Procedure</w:t>
      </w:r>
    </w:p>
    <w:p w:rsidR="301FE1B6" w:rsidP="53B415D7" w:rsidRDefault="301FE1B6" w14:paraId="50D610B8" w14:textId="4660FC5B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4.2 Review Process</w:t>
      </w:r>
    </w:p>
    <w:p w:rsidR="301FE1B6" w:rsidP="53B415D7" w:rsidRDefault="301FE1B6" w14:paraId="4E329C6E" w14:textId="724CD3C2">
      <w:pPr>
        <w:ind w:left="144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4.2.1 Review Procedures</w:t>
      </w:r>
    </w:p>
    <w:p w:rsidR="301FE1B6" w:rsidP="53B415D7" w:rsidRDefault="301FE1B6" w14:paraId="00622FCF" w14:textId="4EEA29EE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4.3 Audit Process</w:t>
      </w:r>
    </w:p>
    <w:p w:rsidR="301FE1B6" w:rsidP="53B415D7" w:rsidRDefault="301FE1B6" w14:paraId="44B31C52" w14:textId="1D9EAEC3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4.3.1 Audit Procedures</w:t>
      </w:r>
    </w:p>
    <w:p w:rsidR="301FE1B6" w:rsidP="53B415D7" w:rsidRDefault="301FE1B6" w14:paraId="5C930C31" w14:textId="4DBFDC7C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4.4 Evaluation Process</w:t>
      </w:r>
    </w:p>
    <w:p w:rsidR="301FE1B6" w:rsidP="53B415D7" w:rsidRDefault="301FE1B6" w14:paraId="23EB629B" w14:textId="7C8CAF31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4.5 Process Improvement</w:t>
      </w:r>
    </w:p>
    <w:p w:rsidR="301FE1B6" w:rsidP="53B415D7" w:rsidRDefault="301FE1B6" w14:paraId="043C2147" w14:textId="4F0413C7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5.0 Problem Reporting Procedures</w:t>
      </w:r>
    </w:p>
    <w:p w:rsidR="301FE1B6" w:rsidP="53B415D7" w:rsidRDefault="301FE1B6" w14:paraId="060E5E2F" w14:textId="75CD365D">
      <w:pPr>
        <w:ind w:left="720"/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5.1 Noncompliance Reporting Procedures</w:t>
      </w:r>
    </w:p>
    <w:p w:rsidR="301FE1B6" w:rsidP="53B415D7" w:rsidRDefault="301FE1B6" w14:paraId="12B9F247" w14:textId="2C10596B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6.0 Quality Assurance Metrics</w:t>
      </w:r>
    </w:p>
    <w:p w:rsidR="301FE1B6" w:rsidP="53B415D7" w:rsidRDefault="301FE1B6" w14:paraId="7C57D75D" w14:textId="4CF60AE0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Appendix</w:t>
      </w:r>
    </w:p>
    <w:p w:rsidR="301FE1B6" w:rsidP="53B415D7" w:rsidRDefault="301FE1B6" w14:paraId="1B8CC0C1" w14:textId="216D01B0">
      <w:pPr>
        <w:rPr>
          <w:rFonts w:ascii="Times New Roman" w:hAnsi="Times New Roman" w:eastAsia="Times New Roman" w:cs="Times New Roman"/>
          <w:color w:val="000000" w:themeColor="text1"/>
          <w:lang w:val="en-NZ"/>
        </w:rPr>
      </w:pPr>
      <w:r w:rsidRPr="53B415D7">
        <w:rPr>
          <w:rFonts w:ascii="Times New Roman" w:hAnsi="Times New Roman" w:eastAsia="Times New Roman" w:cs="Times New Roman"/>
          <w:color w:val="000000" w:themeColor="text1"/>
        </w:rPr>
        <w:t>Quality Assurance Check List Forms</w:t>
      </w:r>
    </w:p>
    <w:p w:rsidR="53B415D7" w:rsidP="53B415D7" w:rsidRDefault="53B415D7" w14:paraId="5392F54E" w14:textId="721F79C9">
      <w:pPr>
        <w:spacing w:line="278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6CF4E326" w:rsidTr="13A98521" w14:paraId="4F519B7F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06E16BB6" w14:textId="6A2ACE7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Phase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7D5DE419" w14:textId="1409BE09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Walkthrough Procedure</w:t>
            </w:r>
          </w:p>
        </w:tc>
      </w:tr>
      <w:tr w:rsidR="6CF4E326" w:rsidTr="13A98521" w14:paraId="00FB5995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49CEDA91" w14:textId="0DD85D7A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Requirement Analysis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7BE772FE" w14:textId="1FAAB4E5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AE8A061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The team reviews all project documentation (proposal, WBS, risk register, etc.) to ensure that scope, evaluation metrics (throughput, delay, jitter, loss), and deliverables are clearly defined and feasible.</w:t>
            </w:r>
          </w:p>
        </w:tc>
      </w:tr>
      <w:tr w:rsidR="6CF4E326" w:rsidTr="13A98521" w14:paraId="45336815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4B5515A8" w14:paraId="233EAB6D" w14:textId="4BF14507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AE8A061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Test</w:t>
            </w:r>
            <w:r w:rsidRPr="7AE8A061" w:rsid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 xml:space="preserve"> Planning</w:t>
            </w:r>
          </w:p>
          <w:p w:rsidR="6CF4E326" w:rsidP="6CF4E326" w:rsidRDefault="6CF4E326" w14:paraId="2633777F" w14:textId="584B3799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4DB3EDE6" w14:textId="04A840C0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The team confirms tool compatibility (D-ITG), defines evaluation scenarios and environments, and ensures upskilling align with planning needs. Feedback from the client and supervisor is used to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validate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 planning outcomes. </w:t>
            </w:r>
          </w:p>
        </w:tc>
      </w:tr>
      <w:tr w:rsidR="6CF4E326" w:rsidTr="13A98521" w14:paraId="64C5C242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7AE8A061" w:rsidRDefault="49E9B913" w14:paraId="56A04CF0" w14:textId="6CCCF7E0">
            <w:pP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</w:pPr>
            <w:r w:rsidRPr="7AE8A061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 xml:space="preserve">Test </w:t>
            </w:r>
            <w:r w:rsidRPr="7AE8A061" w:rsid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Case Development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5290FAB0" w14:textId="68FC0008">
            <w:pPr>
              <w:tabs>
                <w:tab w:val="left" w:pos="1290"/>
              </w:tabs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85C693" w:rsidR="0C8E0E00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Test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cases are reviewed against project requirements. </w:t>
            </w:r>
            <w:r w:rsidRPr="3D85C693" w:rsidR="697ACF18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Test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scripts are peer reviewed, and </w:t>
            </w:r>
            <w:r w:rsidRPr="3D85C693" w:rsidR="15E559E2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Test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cases are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validated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 with the client. Templates for logs, bug reports, and scenario documentation are also prepared during this phase. </w:t>
            </w:r>
          </w:p>
        </w:tc>
      </w:tr>
      <w:tr w:rsidR="6CF4E326" w:rsidTr="13A98521" w14:paraId="792213B1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7AE8A061" w:rsidRDefault="66198425" w14:paraId="512056E3" w14:textId="06E381AF">
            <w:pP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</w:pPr>
            <w:r w:rsidRPr="7AE8A061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 xml:space="preserve">Test </w:t>
            </w:r>
            <w:r w:rsidRPr="7AE8A061" w:rsid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Environment Setup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113EC30D" w14:textId="3C168933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The team sets up the </w:t>
            </w:r>
            <w:r w:rsidRPr="3D85C693" w:rsidR="7B91D557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test 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hardware and software, verifies router configurations and network topology, and ensures a consistent environment for each operating system. Setup is reviewed before any execution begins.</w:t>
            </w:r>
          </w:p>
        </w:tc>
      </w:tr>
      <w:tr w:rsidR="6CF4E326" w:rsidTr="13A98521" w14:paraId="720AC2DF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B19F32A" w14:paraId="41C615CF" w14:textId="27BE0E2E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AE8A061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Test</w:t>
            </w:r>
            <w:r w:rsidRPr="7AE8A061" w:rsid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 xml:space="preserve"> Execution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13A98521" w:rsidRDefault="6CF4E326" w14:paraId="5E8B1736" w14:textId="02060032">
            <w:pPr>
              <w:spacing w:after="0" w:line="240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A98521" w:rsidR="1889C4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NZ"/>
              </w:rPr>
              <w:t>QA plan ensures all test cases across all configurations are checked against failures or anomalies which will trigger re-runs, as outlined in STLC.</w:t>
            </w:r>
            <w:r w:rsidRPr="13A98521" w:rsidR="1889C41C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 </w:t>
            </w:r>
            <w:r w:rsidRPr="13A98521" w:rsidR="76371D34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Issues and bugs are tracked, and regular peer review ensures consistency.</w:t>
            </w:r>
          </w:p>
        </w:tc>
      </w:tr>
      <w:tr w:rsidR="6CF4E326" w:rsidTr="13A98521" w14:paraId="647CE1DE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7AE8A061" w:rsidRDefault="4AD231C6" w14:paraId="466724D5" w14:textId="3A25937B">
            <w:pP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</w:pPr>
            <w:r w:rsidRPr="7AE8A061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 xml:space="preserve">Test </w:t>
            </w:r>
            <w:r w:rsidRPr="7AE8A061" w:rsid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Closure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3AE23213" w14:textId="3C16A23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A98521" w:rsidR="3DD0E6C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Results and analysis are verified and compared across all operating systems. Reports, graphics, and the final poster </w:t>
            </w:r>
            <w:r w:rsidRPr="13A98521" w:rsidR="2892E55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is </w:t>
            </w:r>
            <w:r w:rsidRPr="13A98521" w:rsidR="3DD0E6C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created. Closure documentation is reviewed and </w:t>
            </w:r>
            <w:r w:rsidRPr="13A98521" w:rsidR="3DD0E6C3">
              <w:rPr>
                <w:rFonts w:ascii="Times New Roman" w:hAnsi="Times New Roman" w:eastAsia="Times New Roman" w:cs="Times New Roman"/>
                <w:sz w:val="22"/>
                <w:szCs w:val="22"/>
              </w:rPr>
              <w:t>submitted</w:t>
            </w:r>
            <w:r w:rsidRPr="13A98521" w:rsidR="3DD0E6C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with feedback from the client and supervisor.</w:t>
            </w:r>
          </w:p>
        </w:tc>
      </w:tr>
    </w:tbl>
    <w:p w:rsidR="3D85C693" w:rsidP="3D85C693" w:rsidRDefault="3D85C693" w14:paraId="28A81FA4" w14:textId="4A503CF1">
      <w:pPr>
        <w:pStyle w:val="Normal"/>
        <w:spacing w:before="240" w:after="24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val="en-NZ"/>
        </w:rPr>
      </w:pPr>
    </w:p>
    <w:p w:rsidR="005F7D0B" w:rsidP="6CF4E326" w:rsidRDefault="2126D5F0" w14:paraId="26019E66" w14:textId="457F1CDB">
      <w:pPr>
        <w:spacing w:before="240" w:after="240" w:line="240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3.0 Quality Assurance Metrics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6CF4E326" w:rsidTr="13A98521" w14:paraId="1A572094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610A2F7B" w14:textId="461A5EAD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Metric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3211CA99" w14:textId="4AEBE110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Description</w:t>
            </w:r>
          </w:p>
        </w:tc>
      </w:tr>
      <w:tr w:rsidR="6CF4E326" w:rsidTr="13A98521" w14:paraId="0EA51CA3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663C9613" w14:textId="73E6F3FF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Evaluation completion rate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5019FE9D" w14:textId="4D11DF8B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% of all planned evaluations completed</w:t>
            </w:r>
          </w:p>
        </w:tc>
      </w:tr>
      <w:tr w:rsidR="6CF4E326" w:rsidTr="13A98521" w14:paraId="01895C37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0B723CDB" w14:textId="7EC3783C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lang w:val="en-NZ"/>
              </w:rPr>
              <w:t>Setup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48169A0F" w14:textId="1FEBF84A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</w:rPr>
              <w:t>Number of environment/configuration-related issues encountered per OS</w:t>
            </w:r>
          </w:p>
        </w:tc>
      </w:tr>
      <w:tr w:rsidR="6CF4E326" w:rsidTr="13A98521" w14:paraId="5276648F" w14:textId="7777777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</w:tcPr>
          <w:p w:rsidR="6CF4E326" w:rsidP="6CF4E326" w:rsidRDefault="6CF4E326" w14:paraId="68F64051" w14:textId="3F922A3F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A98521" w:rsidR="2BF4ED4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NZ"/>
              </w:rPr>
              <w:t>Test</w:t>
            </w:r>
            <w:r w:rsidRPr="13A98521" w:rsidR="3DD0E6C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NZ"/>
              </w:rPr>
              <w:t xml:space="preserve">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:rsidR="6CF4E326" w:rsidP="6CF4E326" w:rsidRDefault="6CF4E326" w14:paraId="55A02A7B" w14:textId="72CFBDC3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Number of issues during or after evaluation runs</w:t>
            </w:r>
          </w:p>
        </w:tc>
      </w:tr>
    </w:tbl>
    <w:p w:rsidR="005F7D0B" w:rsidP="53B415D7" w:rsidRDefault="005F7D0B" w14:paraId="472E6577" w14:textId="34C73B37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5F7D0B" w:rsidP="6CF4E326" w:rsidRDefault="2126D5F0" w14:paraId="75786F4C" w14:textId="7DA4A511">
      <w:pPr>
        <w:spacing w:after="240" w:line="240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4.0 Quality Control Activities</w:t>
      </w:r>
    </w:p>
    <w:p w:rsidR="005F7D0B" w:rsidP="6CF4E326" w:rsidRDefault="2126D5F0" w14:paraId="73299D3E" w14:textId="497549A2">
      <w:p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Unit Evaluation</w:t>
      </w:r>
    </w:p>
    <w:p w:rsidR="005F7D0B" w:rsidP="6CF4E326" w:rsidRDefault="2126D5F0" w14:paraId="53197C5B" w14:textId="4AEFDA0F">
      <w:pPr>
        <w:pStyle w:val="ListParagraph"/>
        <w:numPr>
          <w:ilvl w:val="0"/>
          <w:numId w:val="5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Verify NIC configurations and IP addresses.</w:t>
      </w:r>
    </w:p>
    <w:p w:rsidR="005F7D0B" w:rsidP="6CF4E326" w:rsidRDefault="2126D5F0" w14:paraId="3E812FEA" w14:textId="1CF33588">
      <w:pPr>
        <w:pStyle w:val="ListParagraph"/>
        <w:numPr>
          <w:ilvl w:val="0"/>
          <w:numId w:val="5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Ensure IP forwarding is enabled and functioning on routers.</w:t>
      </w:r>
    </w:p>
    <w:p w:rsidR="005F7D0B" w:rsidP="6CF4E326" w:rsidRDefault="2126D5F0" w14:paraId="08BA4F61" w14:textId="7F30E8F4">
      <w:pPr>
        <w:pStyle w:val="ListParagraph"/>
        <w:numPr>
          <w:ilvl w:val="0"/>
          <w:numId w:val="5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3D85C693" w:rsidR="5124DAC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>Confirm D-ITG tool run</w:t>
      </w:r>
      <w:r w:rsidRPr="3D85C693" w:rsidR="4166620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 xml:space="preserve">s </w:t>
      </w:r>
      <w:r w:rsidRPr="3D85C693" w:rsidR="5124DAC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>properly on each OS.</w:t>
      </w:r>
    </w:p>
    <w:p w:rsidR="005F7D0B" w:rsidP="6CF4E326" w:rsidRDefault="2126D5F0" w14:paraId="7D9BED7D" w14:textId="4B2FD35A">
      <w:p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Integration Evaluation</w:t>
      </w:r>
    </w:p>
    <w:p w:rsidR="005F7D0B" w:rsidP="6CF4E326" w:rsidRDefault="2126D5F0" w14:paraId="2CAA46EF" w14:textId="79F1C66E">
      <w:pPr>
        <w:pStyle w:val="ListParagraph"/>
        <w:numPr>
          <w:ilvl w:val="0"/>
          <w:numId w:val="3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Evaluate full packet flow across sender → router 1 → router 2 → receiver</w:t>
      </w:r>
    </w:p>
    <w:p w:rsidR="005F7D0B" w:rsidP="6CF4E326" w:rsidRDefault="2126D5F0" w14:paraId="7B2CC2EF" w14:textId="7A7B42B9">
      <w:pPr>
        <w:pStyle w:val="ListParagraph"/>
        <w:numPr>
          <w:ilvl w:val="0"/>
          <w:numId w:val="3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Validate correct routing and subnet communication between networks.</w:t>
      </w:r>
    </w:p>
    <w:p w:rsidR="005F7D0B" w:rsidP="6CF4E326" w:rsidRDefault="2126D5F0" w14:paraId="6EC5979D" w14:textId="01C0EA9A">
      <w:p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System Evaluation</w:t>
      </w:r>
    </w:p>
    <w:p w:rsidR="005F7D0B" w:rsidP="6CF4E326" w:rsidRDefault="2126D5F0" w14:paraId="464C171D" w14:textId="241E4E9A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Execute full evaluation scenarios with 12 packet sizes per OS.</w:t>
      </w:r>
    </w:p>
    <w:p w:rsidR="005F7D0B" w:rsidP="6CF4E326" w:rsidRDefault="2126D5F0" w14:paraId="57D04D3E" w14:textId="56832A69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Evaluate IPv4 and IPv6 separately across TCP and UDP.</w:t>
      </w:r>
    </w:p>
    <w:p w:rsidR="005F7D0B" w:rsidP="6CF4E326" w:rsidRDefault="2126D5F0" w14:paraId="1210B8A7" w14:textId="500D63C4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3A98521" w:rsidR="2126D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>Review logs and verify data consistency across repeated runs.</w:t>
      </w:r>
    </w:p>
    <w:p w:rsidR="005F7D0B" w:rsidP="6CF4E326" w:rsidRDefault="2126D5F0" w14:paraId="10A00C63" w14:textId="64089DFD">
      <w:p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Bug Tracking &amp; Re-evaluating</w:t>
      </w:r>
    </w:p>
    <w:p w:rsidR="005F7D0B" w:rsidP="6CF4E326" w:rsidRDefault="2126D5F0" w14:paraId="408BDAEA" w14:textId="260B6BF4">
      <w:pPr>
        <w:pStyle w:val="ListParagraph"/>
        <w:numPr>
          <w:ilvl w:val="0"/>
          <w:numId w:val="2"/>
        </w:numPr>
        <w:spacing w:after="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3A98521" w:rsidR="2126D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>Log bugs and produce bug reports</w:t>
      </w:r>
      <w:r w:rsidRPr="13A98521" w:rsidR="0FFC3F9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 xml:space="preserve"> per OS</w:t>
      </w:r>
      <w:r w:rsidRPr="13A98521" w:rsidR="2126D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  <w:t>.</w:t>
      </w:r>
    </w:p>
    <w:p w:rsidR="1D8D8355" w:rsidP="13A98521" w:rsidRDefault="1D8D8355" w14:paraId="12FFF18C" w14:textId="6414B6D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8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NZ"/>
        </w:rPr>
      </w:pPr>
      <w:r w:rsidRPr="13A98521" w:rsidR="1D8D83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NZ"/>
        </w:rPr>
        <w:t xml:space="preserve">Re-run tests based on client request or </w:t>
      </w:r>
      <w:r w:rsidRPr="13A98521" w:rsidR="65D143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NZ"/>
        </w:rPr>
        <w:t xml:space="preserve">defects. </w:t>
      </w:r>
    </w:p>
    <w:p w:rsidRPr="003A3CCF" w:rsidR="000360E2" w:rsidP="000360E2" w:rsidRDefault="2126D5F0" w14:paraId="0362B2CE" w14:textId="6419798F">
      <w:pPr>
        <w:pStyle w:val="ListParagraph"/>
        <w:numPr>
          <w:ilvl w:val="0"/>
          <w:numId w:val="2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Track and document issue resolution.</w:t>
      </w:r>
    </w:p>
    <w:p w:rsidR="13A98521" w:rsidP="2FEC99CC" w:rsidRDefault="13A98521" w14:paraId="7DC07B06" w14:textId="66FF9992">
      <w:pPr>
        <w:pStyle w:val="Normal"/>
        <w:spacing w:line="278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000360E2" w:rsidP="000360E2" w:rsidRDefault="00AF5DF7" w14:paraId="56281485" w14:textId="6A810CC9">
      <w:pPr>
        <w:spacing w:line="278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5</w:t>
      </w:r>
      <w:r w:rsidRPr="00AF5DF7" w:rsidR="000360E2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.0 Project Fea</w:t>
      </w:r>
      <w:r w:rsidRPr="00AF5DF7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>sibility</w:t>
      </w:r>
    </w:p>
    <w:p w:rsidR="00072AA6" w:rsidP="000360E2" w:rsidRDefault="0070628B" w14:paraId="584E70BF" w14:textId="25CDBF2D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3A98521" w:rsidR="4714B4A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This Quality Assurance Plan </w:t>
      </w:r>
      <w:r w:rsidRPr="13A98521" w:rsidR="08C3E1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supports</w:t>
      </w:r>
      <w:r w:rsidRPr="13A98521" w:rsidR="4714B4A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project feasibility by ensuring all technical activities </w:t>
      </w:r>
      <w:r w:rsidRPr="13A98521" w:rsidR="61DFEE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align with the project’s goals and given constraints. </w:t>
      </w:r>
      <w:r w:rsidRPr="13A98521" w:rsidR="1813AA4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Compatibility</w:t>
      </w:r>
      <w:r w:rsidRPr="13A98521" w:rsidR="61DFEE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13A98521" w:rsidR="02B260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checks, structured upskilling, </w:t>
      </w:r>
      <w:r w:rsidRPr="13A98521" w:rsidR="02B260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vali</w:t>
      </w:r>
      <w:r w:rsidRPr="13A98521" w:rsidR="448618C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dated</w:t>
      </w:r>
      <w:r w:rsidRPr="13A98521" w:rsidR="448618C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configurations</w:t>
      </w:r>
      <w:r w:rsidRPr="13A98521" w:rsidR="3DBA78F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and </w:t>
      </w:r>
      <w:r w:rsidRPr="13A98521" w:rsidR="1C37EF8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evaluation results checks are used to upkeep the project’s feasibility throughout </w:t>
      </w:r>
      <w:r w:rsidRPr="13A98521" w:rsidR="38DAF4B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its</w:t>
      </w:r>
      <w:r w:rsidRPr="13A98521" w:rsidR="099EADF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lifestyle. </w:t>
      </w:r>
    </w:p>
    <w:p w:rsidR="3D85C693" w:rsidP="13A98521" w:rsidRDefault="3D85C693" w14:paraId="07210A03" w14:textId="2CA9DBDB">
      <w:pPr>
        <w:pStyle w:val="Normal"/>
        <w:spacing w:line="278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NZ"/>
        </w:rPr>
      </w:pPr>
    </w:p>
    <w:p w:rsidR="005F7D0B" w:rsidP="6CF4E326" w:rsidRDefault="00D71808" w14:paraId="49BCBE0B" w14:textId="5AD2136F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6</w:t>
      </w:r>
      <w:r w:rsidRPr="6CF4E326" w:rsidR="2126D5F0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.0 Templates &amp; Checklists (to be developed in Phase 3)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820"/>
      </w:tblGrid>
      <w:tr w:rsidR="6CF4E326" w:rsidTr="3D85C693" w14:paraId="56BFB138" w14:textId="77777777">
        <w:trPr>
          <w:trHeight w:val="300"/>
        </w:trPr>
        <w:tc>
          <w:tcPr>
            <w:tcW w:w="3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23EA5A6B" w14:textId="590F4DE8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Item</w:t>
            </w:r>
          </w:p>
        </w:tc>
        <w:tc>
          <w:tcPr>
            <w:tcW w:w="5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D63B5FC" w14:textId="350CE9FE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Purpose</w:t>
            </w:r>
          </w:p>
        </w:tc>
      </w:tr>
      <w:tr w:rsidR="6CF4E326" w:rsidTr="3D85C693" w14:paraId="12CBAE85" w14:textId="77777777">
        <w:trPr>
          <w:trHeight w:val="300"/>
        </w:trPr>
        <w:tc>
          <w:tcPr>
            <w:tcW w:w="3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1D24B91" w14:textId="125BF15F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Router configuration checklist</w:t>
            </w:r>
          </w:p>
        </w:tc>
        <w:tc>
          <w:tcPr>
            <w:tcW w:w="5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0CC0C84" w14:textId="2639CA97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Ensure consistent dual NIC setup, IP forwarding, routing</w:t>
            </w:r>
          </w:p>
        </w:tc>
      </w:tr>
      <w:tr w:rsidR="6CF4E326" w:rsidTr="3D85C693" w14:paraId="3EE6AD55" w14:textId="77777777">
        <w:trPr>
          <w:trHeight w:val="300"/>
        </w:trPr>
        <w:tc>
          <w:tcPr>
            <w:tcW w:w="3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7737A06C" w14:textId="083D329A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3D85C693" w:rsidR="27F1BCDC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Test</w:t>
            </w:r>
            <w:r w:rsidRPr="3D85C693" w:rsidR="3EB5DC99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 xml:space="preserve"> log template</w:t>
            </w:r>
          </w:p>
        </w:tc>
        <w:tc>
          <w:tcPr>
            <w:tcW w:w="5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4E833FA" w14:textId="34F8042B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Record evaluation attempt details, logs, tool used, results</w:t>
            </w:r>
          </w:p>
        </w:tc>
      </w:tr>
      <w:tr w:rsidR="6CF4E326" w:rsidTr="3D85C693" w14:paraId="59DBA3C6" w14:textId="77777777">
        <w:trPr>
          <w:trHeight w:val="300"/>
        </w:trPr>
        <w:tc>
          <w:tcPr>
            <w:tcW w:w="34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A6516BB" w14:textId="555E61EF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Peer review checklist</w:t>
            </w:r>
          </w:p>
        </w:tc>
        <w:tc>
          <w:tcPr>
            <w:tcW w:w="5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689EFC24" w14:textId="6EF0E1A2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Verify evaluation cases/scripts/configs before execution</w:t>
            </w:r>
          </w:p>
        </w:tc>
      </w:tr>
    </w:tbl>
    <w:p w:rsidR="005F7D0B" w:rsidP="6CF4E326" w:rsidRDefault="00D71808" w14:paraId="11F63682" w14:textId="0092EACF">
      <w:pPr>
        <w:spacing w:before="240"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7</w:t>
      </w:r>
      <w:r w:rsidRPr="6CF4E326" w:rsidR="2126D5F0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.0 Review &amp; Update Policy</w:t>
      </w:r>
    </w:p>
    <w:p w:rsidR="005F7D0B" w:rsidP="6CF4E326" w:rsidRDefault="2126D5F0" w14:paraId="3D1917BB" w14:textId="44D484F6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This QA plan is a living document. It will be reviewed:</w:t>
      </w:r>
    </w:p>
    <w:p w:rsidR="005F7D0B" w:rsidP="6CF4E326" w:rsidRDefault="2126D5F0" w14:paraId="19BFEB50" w14:textId="31C1A508">
      <w:pPr>
        <w:pStyle w:val="ListParagraph"/>
        <w:numPr>
          <w:ilvl w:val="0"/>
          <w:numId w:val="4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 xml:space="preserve">After </w:t>
      </w:r>
      <w:r w:rsidR="00763F8C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Test</w:t>
      </w: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 xml:space="preserve"> Planning (Phase 2)</w:t>
      </w:r>
    </w:p>
    <w:p w:rsidR="005F7D0B" w:rsidP="6CF4E326" w:rsidRDefault="2126D5F0" w14:paraId="27665888" w14:textId="7ECE94CB">
      <w:pPr>
        <w:pStyle w:val="ListParagraph"/>
        <w:numPr>
          <w:ilvl w:val="0"/>
          <w:numId w:val="4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After first full OS evaluation</w:t>
      </w:r>
    </w:p>
    <w:p w:rsidR="005F7D0B" w:rsidP="6CF4E326" w:rsidRDefault="2126D5F0" w14:paraId="20F9A1C7" w14:textId="0B266359">
      <w:pPr>
        <w:pStyle w:val="ListParagraph"/>
        <w:numPr>
          <w:ilvl w:val="0"/>
          <w:numId w:val="4"/>
        </w:num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 xml:space="preserve">After </w:t>
      </w:r>
      <w:r w:rsidR="00763F8C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Test</w:t>
      </w: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 xml:space="preserve"> Closure (Phase 6)</w:t>
      </w:r>
    </w:p>
    <w:p w:rsidR="005F7D0B" w:rsidP="6CF4E326" w:rsidRDefault="2126D5F0" w14:paraId="5A89C40D" w14:textId="221277D7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NZ"/>
        </w:rPr>
        <w:t>These three review points were chosen to match key moments in the project: once planning is complete, after running the first full evaluation, and at the very end of the project. They give the team a chance to reflect on what’s working, adjust the QA approach as needed, and improve the process as we go. All updates will be version-controlled and documented.</w:t>
      </w:r>
    </w:p>
    <w:p w:rsidR="005F7D0B" w:rsidP="6CF4E326" w:rsidRDefault="005F7D0B" w14:paraId="16788414" w14:textId="7B8236DA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="005F7D0B" w:rsidP="6CF4E326" w:rsidRDefault="00D71808" w14:paraId="5299DEF5" w14:textId="4833D30E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>8</w:t>
      </w:r>
      <w:r w:rsidRPr="6CF4E326" w:rsidR="2126D5F0"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lang w:val="en-NZ"/>
        </w:rPr>
        <w:t xml:space="preserve">.0 Ensuring Quality </w:t>
      </w:r>
    </w:p>
    <w:p w:rsidR="005F7D0B" w:rsidP="6CF4E326" w:rsidRDefault="2126D5F0" w14:paraId="70695971" w14:textId="0B57EB69">
      <w:pPr>
        <w:spacing w:line="278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The following quality attributes are </w:t>
      </w:r>
      <w:r w:rsidRPr="6CF4E326" w:rsidR="00BB6D4F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prioritized</w:t>
      </w:r>
      <w:r w:rsidRPr="6CF4E326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 in this project: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7095"/>
      </w:tblGrid>
      <w:tr w:rsidR="6CF4E326" w:rsidTr="2FEC99CC" w14:paraId="44ADF7D2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098FADCF" w14:textId="7CBC4F23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Quality Attribute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039AB1FA" w14:textId="6890FCAC">
            <w:pPr>
              <w:spacing w:after="160"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Applied in project</w:t>
            </w:r>
          </w:p>
        </w:tc>
      </w:tr>
      <w:tr w:rsidR="6CF4E326" w:rsidTr="2FEC99CC" w14:paraId="3500B7F8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1296C95E" w14:textId="603A52A0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Understandability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BC7FC70" w14:textId="5D3834B2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Evaluate plans, logs, and scripts are clearly documented and reviewed by all team members.</w:t>
            </w:r>
          </w:p>
        </w:tc>
      </w:tr>
      <w:tr w:rsidR="6CF4E326" w:rsidTr="2FEC99CC" w14:paraId="65B9F128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3A366D42" w14:textId="62E8CC5E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Correctness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3266B304" w14:textId="58835ABA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3A98521" w:rsidR="36EE88C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Client approval </w:t>
            </w:r>
            <w:r w:rsidRPr="13A98521" w:rsidR="36EE88C3">
              <w:rPr>
                <w:rFonts w:ascii="Times New Roman" w:hAnsi="Times New Roman" w:eastAsia="Times New Roman" w:cs="Times New Roman"/>
                <w:sz w:val="22"/>
                <w:szCs w:val="22"/>
              </w:rPr>
              <w:t>constitutes</w:t>
            </w:r>
            <w:r w:rsidRPr="13A98521" w:rsidR="36EE88C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acceptance. Re-run on client</w:t>
            </w:r>
            <w:r w:rsidRPr="13A98521" w:rsidR="4E30214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request if data is insufficient. </w:t>
            </w:r>
          </w:p>
        </w:tc>
      </w:tr>
      <w:tr w:rsidR="6CF4E326" w:rsidTr="2FEC99CC" w14:paraId="52726305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6C5EFF1" w14:textId="39F5F0AF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Testability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319C4079" w14:textId="3EDDA7D8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Scenarios are repeatable across 3 OSs × 2 protocols × 2 IP versions × 12 packet sizes.</w:t>
            </w:r>
          </w:p>
        </w:tc>
      </w:tr>
      <w:tr w:rsidR="6CF4E326" w:rsidTr="2FEC99CC" w14:paraId="503DF6D0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40D2EB3" w14:textId="2B305A6C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Learnability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7990B0E0" w14:textId="4E442F26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Clear direction, training plan, and step-by-step evaluation to improve accessibility for team members.</w:t>
            </w:r>
          </w:p>
        </w:tc>
      </w:tr>
      <w:tr w:rsidR="6CF4E326" w:rsidTr="2FEC99CC" w14:paraId="641486CC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33A5A692" w14:textId="09890044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Usability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2D92809B" w14:textId="456FE5BE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10D9A4C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Evaluation tools (D-ITG) are user-friendly for automated evaluating.</w:t>
            </w:r>
          </w:p>
        </w:tc>
      </w:tr>
      <w:tr w:rsidR="6CF4E326" w:rsidTr="2FEC99CC" w14:paraId="11C9D44C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311850C" w14:textId="39DF5A1A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Reliability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2233644" w14:textId="6A3C4F77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Same hardware/software setup used per OS to ensure consistent performance evaluation.</w:t>
            </w:r>
          </w:p>
        </w:tc>
      </w:tr>
      <w:tr w:rsidR="6CF4E326" w:rsidTr="2FEC99CC" w14:paraId="098BA5F9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1DE8A3BB" w14:textId="5F816F6B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Portability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FF06BB6" w14:textId="39ACB1EC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Evaluation cases are designed to run identically across Ubuntu, Fedora, and Kali.</w:t>
            </w:r>
          </w:p>
        </w:tc>
      </w:tr>
      <w:tr w:rsidR="6CF4E326" w:rsidTr="2FEC99CC" w14:paraId="61D39EF3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5FAEB7D1" w14:textId="29916DEC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Efficiency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0A613CC5" w14:textId="4FD772E2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Scripts automate evaluations and logging, reducing manual effort and execution time.</w:t>
            </w:r>
          </w:p>
        </w:tc>
      </w:tr>
      <w:tr w:rsidR="6CF4E326" w:rsidTr="2FEC99CC" w14:paraId="1C37DDE9" w14:textId="77777777">
        <w:trPr>
          <w:trHeight w:val="300"/>
        </w:trPr>
        <w:tc>
          <w:tcPr>
            <w:tcW w:w="21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4C535147" w14:textId="4A6B4A28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Maintainability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6CF4E326" w:rsidP="6CF4E326" w:rsidRDefault="6CF4E326" w14:paraId="1D34DBDE" w14:textId="446F9AAA">
            <w:pPr>
              <w:spacing w:line="27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F4E326">
              <w:rPr>
                <w:rFonts w:ascii="Times New Roman" w:hAnsi="Times New Roman" w:eastAsia="Times New Roman" w:cs="Times New Roman"/>
                <w:sz w:val="22"/>
                <w:szCs w:val="22"/>
                <w:lang w:val="en-NZ"/>
              </w:rPr>
              <w:t>Evaluation scripts and configuration files are version-controlled and peer reviewed.</w:t>
            </w:r>
          </w:p>
        </w:tc>
      </w:tr>
    </w:tbl>
    <w:p w:rsidR="2FEC99CC" w:rsidRDefault="2FEC99CC" w14:paraId="61F61B0D" w14:textId="747EFA76"/>
    <w:p w:rsidR="005F7D0B" w:rsidP="3D85C693" w:rsidRDefault="005F7D0B" w14:paraId="2C078E63" w14:textId="1D554C73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="005F7D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BFFC0"/>
    <w:multiLevelType w:val="multilevel"/>
    <w:tmpl w:val="9A4C007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0DC592"/>
    <w:multiLevelType w:val="multilevel"/>
    <w:tmpl w:val="151AF2E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3C6574"/>
    <w:multiLevelType w:val="multilevel"/>
    <w:tmpl w:val="8D7C365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9AB0FB"/>
    <w:multiLevelType w:val="hybridMultilevel"/>
    <w:tmpl w:val="195EAE08"/>
    <w:lvl w:ilvl="0" w:tplc="087E3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127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40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569F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2E3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12F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249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3CF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246F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E7BAA4"/>
    <w:multiLevelType w:val="multilevel"/>
    <w:tmpl w:val="15B8A6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5874643">
    <w:abstractNumId w:val="2"/>
  </w:num>
  <w:num w:numId="2" w16cid:durableId="138306818">
    <w:abstractNumId w:val="4"/>
  </w:num>
  <w:num w:numId="3" w16cid:durableId="1584072450">
    <w:abstractNumId w:val="0"/>
  </w:num>
  <w:num w:numId="4" w16cid:durableId="616839108">
    <w:abstractNumId w:val="3"/>
  </w:num>
  <w:num w:numId="5" w16cid:durableId="88448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AB017"/>
    <w:rsid w:val="000360E2"/>
    <w:rsid w:val="00056280"/>
    <w:rsid w:val="00072AA6"/>
    <w:rsid w:val="00112C84"/>
    <w:rsid w:val="00142548"/>
    <w:rsid w:val="001B06ED"/>
    <w:rsid w:val="001F68F8"/>
    <w:rsid w:val="002005E7"/>
    <w:rsid w:val="002C01A7"/>
    <w:rsid w:val="00346AEF"/>
    <w:rsid w:val="00391B36"/>
    <w:rsid w:val="003A3CCF"/>
    <w:rsid w:val="004060AF"/>
    <w:rsid w:val="004B43FA"/>
    <w:rsid w:val="005046BF"/>
    <w:rsid w:val="00550893"/>
    <w:rsid w:val="00573740"/>
    <w:rsid w:val="005D330E"/>
    <w:rsid w:val="005F7D0B"/>
    <w:rsid w:val="0063285A"/>
    <w:rsid w:val="00663F4C"/>
    <w:rsid w:val="0070628B"/>
    <w:rsid w:val="00763F8C"/>
    <w:rsid w:val="00964B3A"/>
    <w:rsid w:val="0098238D"/>
    <w:rsid w:val="00A05A66"/>
    <w:rsid w:val="00A062B4"/>
    <w:rsid w:val="00A46C1A"/>
    <w:rsid w:val="00AD4ACD"/>
    <w:rsid w:val="00AF5DF7"/>
    <w:rsid w:val="00B63925"/>
    <w:rsid w:val="00B9506A"/>
    <w:rsid w:val="00BB6D4F"/>
    <w:rsid w:val="00BD6AC7"/>
    <w:rsid w:val="00C63833"/>
    <w:rsid w:val="00CA5885"/>
    <w:rsid w:val="00CC0806"/>
    <w:rsid w:val="00D06E1F"/>
    <w:rsid w:val="00D71808"/>
    <w:rsid w:val="00DE462D"/>
    <w:rsid w:val="00F66977"/>
    <w:rsid w:val="00FE6D15"/>
    <w:rsid w:val="02B2600B"/>
    <w:rsid w:val="085814DF"/>
    <w:rsid w:val="0866B72D"/>
    <w:rsid w:val="08C3E124"/>
    <w:rsid w:val="0993AECA"/>
    <w:rsid w:val="099EADFE"/>
    <w:rsid w:val="0C8E0E00"/>
    <w:rsid w:val="0C93736D"/>
    <w:rsid w:val="0FFC3F9D"/>
    <w:rsid w:val="13A98521"/>
    <w:rsid w:val="15E559E2"/>
    <w:rsid w:val="16BC2332"/>
    <w:rsid w:val="17D436FD"/>
    <w:rsid w:val="1813AA4C"/>
    <w:rsid w:val="1889C41C"/>
    <w:rsid w:val="1C37EF81"/>
    <w:rsid w:val="1D810978"/>
    <w:rsid w:val="1D8D8355"/>
    <w:rsid w:val="20ADE6FB"/>
    <w:rsid w:val="2126D5F0"/>
    <w:rsid w:val="21BBEE77"/>
    <w:rsid w:val="22ABA7E8"/>
    <w:rsid w:val="239929EB"/>
    <w:rsid w:val="252DC5D3"/>
    <w:rsid w:val="255D3F94"/>
    <w:rsid w:val="27F1BCDC"/>
    <w:rsid w:val="281D4761"/>
    <w:rsid w:val="2892E55B"/>
    <w:rsid w:val="299AB017"/>
    <w:rsid w:val="2A307AB9"/>
    <w:rsid w:val="2A3B68B1"/>
    <w:rsid w:val="2BF4ED41"/>
    <w:rsid w:val="2FEC99CC"/>
    <w:rsid w:val="301FE1B6"/>
    <w:rsid w:val="31B9BB53"/>
    <w:rsid w:val="32957C88"/>
    <w:rsid w:val="350E442B"/>
    <w:rsid w:val="36EE88C3"/>
    <w:rsid w:val="38DAF4B1"/>
    <w:rsid w:val="3CFE8ACB"/>
    <w:rsid w:val="3D85C693"/>
    <w:rsid w:val="3DBA78FD"/>
    <w:rsid w:val="3DD0E6C3"/>
    <w:rsid w:val="3E246670"/>
    <w:rsid w:val="3EB5DC99"/>
    <w:rsid w:val="3EF3DF1D"/>
    <w:rsid w:val="3EF3DF1D"/>
    <w:rsid w:val="3F17C316"/>
    <w:rsid w:val="410239B0"/>
    <w:rsid w:val="4166620E"/>
    <w:rsid w:val="41E8A3BF"/>
    <w:rsid w:val="448618C7"/>
    <w:rsid w:val="4714B4A6"/>
    <w:rsid w:val="49E9B913"/>
    <w:rsid w:val="4AD231C6"/>
    <w:rsid w:val="4B5515A8"/>
    <w:rsid w:val="4D44BF08"/>
    <w:rsid w:val="4E30214B"/>
    <w:rsid w:val="5124DAC8"/>
    <w:rsid w:val="51A1BA67"/>
    <w:rsid w:val="53B415D7"/>
    <w:rsid w:val="53D15E81"/>
    <w:rsid w:val="55DACE03"/>
    <w:rsid w:val="58C0392A"/>
    <w:rsid w:val="59B78EB7"/>
    <w:rsid w:val="5A2806E5"/>
    <w:rsid w:val="61DFEEDC"/>
    <w:rsid w:val="6518CB6C"/>
    <w:rsid w:val="6575BCAD"/>
    <w:rsid w:val="65D143B0"/>
    <w:rsid w:val="66117527"/>
    <w:rsid w:val="66198425"/>
    <w:rsid w:val="68934300"/>
    <w:rsid w:val="68934300"/>
    <w:rsid w:val="697ACF18"/>
    <w:rsid w:val="6B19F32A"/>
    <w:rsid w:val="6B202239"/>
    <w:rsid w:val="6CF4E326"/>
    <w:rsid w:val="710D9A4C"/>
    <w:rsid w:val="7480A003"/>
    <w:rsid w:val="74A8BDBA"/>
    <w:rsid w:val="74A8BDBA"/>
    <w:rsid w:val="76371D34"/>
    <w:rsid w:val="78DF4E72"/>
    <w:rsid w:val="7AE8A061"/>
    <w:rsid w:val="7AE92A34"/>
    <w:rsid w:val="7B4B6988"/>
    <w:rsid w:val="7B91D557"/>
    <w:rsid w:val="7BD18130"/>
    <w:rsid w:val="7BD18130"/>
    <w:rsid w:val="7E91D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AB017"/>
  <w15:chartTrackingRefBased/>
  <w15:docId w15:val="{E84A0BEC-843E-417E-8D0E-E8CF62A8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CF4E32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Larissa Goh</dc:creator>
  <keywords/>
  <dc:description/>
  <lastModifiedBy>Larissa Goh</lastModifiedBy>
  <revision>40</revision>
  <dcterms:created xsi:type="dcterms:W3CDTF">2025-05-28T15:06:00.0000000Z</dcterms:created>
  <dcterms:modified xsi:type="dcterms:W3CDTF">2025-10-10T03:23:37.0559525Z</dcterms:modified>
</coreProperties>
</file>