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256268" w:rsidP="3E046C3A" w:rsidRDefault="20256268" w14:paraId="48235F96" w14:textId="04B6638B">
      <w:pPr>
        <w:spacing w:after="160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3E046C3A" w:rsidR="20256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Quality Assurance Plan</w:t>
      </w:r>
      <w:r w:rsidRPr="3E046C3A" w:rsidR="30045B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 v2</w:t>
      </w:r>
    </w:p>
    <w:p w:rsidR="20256268" w:rsidP="65CA207F" w:rsidRDefault="20256268" w14:paraId="74726333" w14:textId="5E7F77F0">
      <w:pPr>
        <w:spacing w:after="160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CA207F" w:rsidR="20256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Prepared By Larissa </w:t>
      </w:r>
    </w:p>
    <w:p xmlns:wp14="http://schemas.microsoft.com/office/word/2010/wordml" w:rsidP="65CA207F" wp14:paraId="371FE1C2" wp14:textId="5A2EEE30">
      <w:pPr>
        <w:pStyle w:val="Heading2"/>
        <w:keepNext w:val="1"/>
        <w:keepLines w:val="1"/>
        <w:spacing w:before="240" w:after="0" w:line="278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5CA207F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NZ"/>
        </w:rPr>
        <w:t>Appendix T – Quality Assurance Plan</w:t>
      </w:r>
    </w:p>
    <w:p w:rsidR="414A0255" w:rsidP="65CA207F" w:rsidRDefault="414A0255" w14:paraId="00935F7E" w14:textId="0915F8BB">
      <w:pPr>
        <w:pStyle w:val="Heading1"/>
        <w:keepNext w:val="1"/>
        <w:keepLines w:val="1"/>
        <w:spacing w:before="240" w:after="0" w:line="278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NZ"/>
        </w:rPr>
      </w:pPr>
      <w:r w:rsidRPr="65CA207F" w:rsidR="414A0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NZ"/>
        </w:rPr>
        <w:t>Version Control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365"/>
        <w:gridCol w:w="1455"/>
        <w:gridCol w:w="4890"/>
      </w:tblGrid>
      <w:tr w:rsidR="65CA207F" w:rsidTr="3E046C3A" w14:paraId="7D431B1E">
        <w:trPr>
          <w:trHeight w:val="300"/>
        </w:trPr>
        <w:tc>
          <w:tcPr>
            <w:tcW w:w="1305" w:type="dxa"/>
            <w:tcMar/>
          </w:tcPr>
          <w:p w:rsidR="414A0255" w:rsidP="65CA207F" w:rsidRDefault="414A0255" w14:paraId="04053EB1" w14:textId="2C57EB47">
            <w:pPr>
              <w:pStyle w:val="Normal"/>
              <w:rPr>
                <w:noProof w:val="0"/>
                <w:lang w:val="en-NZ"/>
              </w:rPr>
            </w:pPr>
            <w:r w:rsidRPr="65CA207F" w:rsidR="414A0255">
              <w:rPr>
                <w:noProof w:val="0"/>
                <w:lang w:val="en-NZ"/>
              </w:rPr>
              <w:t>Date</w:t>
            </w:r>
          </w:p>
        </w:tc>
        <w:tc>
          <w:tcPr>
            <w:tcW w:w="1365" w:type="dxa"/>
            <w:tcMar/>
          </w:tcPr>
          <w:p w:rsidR="414A0255" w:rsidP="65CA207F" w:rsidRDefault="414A0255" w14:paraId="194ECBF4" w14:textId="53D3B38F">
            <w:pPr>
              <w:pStyle w:val="Normal"/>
              <w:rPr>
                <w:noProof w:val="0"/>
                <w:lang w:val="en-NZ"/>
              </w:rPr>
            </w:pPr>
            <w:r w:rsidRPr="65CA207F" w:rsidR="414A0255">
              <w:rPr>
                <w:noProof w:val="0"/>
                <w:lang w:val="en-NZ"/>
              </w:rPr>
              <w:t>Version</w:t>
            </w:r>
          </w:p>
        </w:tc>
        <w:tc>
          <w:tcPr>
            <w:tcW w:w="1455" w:type="dxa"/>
            <w:tcMar/>
          </w:tcPr>
          <w:p w:rsidR="414A0255" w:rsidP="65CA207F" w:rsidRDefault="414A0255" w14:paraId="45E618B9" w14:textId="6340E138">
            <w:pPr>
              <w:pStyle w:val="Normal"/>
              <w:rPr>
                <w:noProof w:val="0"/>
                <w:lang w:val="en-NZ"/>
              </w:rPr>
            </w:pPr>
            <w:r w:rsidRPr="65CA207F" w:rsidR="414A0255">
              <w:rPr>
                <w:noProof w:val="0"/>
                <w:lang w:val="en-NZ"/>
              </w:rPr>
              <w:t>Author</w:t>
            </w:r>
          </w:p>
        </w:tc>
        <w:tc>
          <w:tcPr>
            <w:tcW w:w="4890" w:type="dxa"/>
            <w:tcMar/>
          </w:tcPr>
          <w:p w:rsidR="414A0255" w:rsidP="65CA207F" w:rsidRDefault="414A0255" w14:paraId="28CCFC3C" w14:textId="22AFE038">
            <w:pPr>
              <w:pStyle w:val="Normal"/>
              <w:rPr>
                <w:noProof w:val="0"/>
                <w:lang w:val="en-NZ"/>
              </w:rPr>
            </w:pPr>
            <w:r w:rsidRPr="65CA207F" w:rsidR="414A0255">
              <w:rPr>
                <w:noProof w:val="0"/>
                <w:lang w:val="en-NZ"/>
              </w:rPr>
              <w:t>Note</w:t>
            </w:r>
          </w:p>
        </w:tc>
      </w:tr>
      <w:tr w:rsidR="65CA207F" w:rsidTr="3E046C3A" w14:paraId="122BBF17">
        <w:trPr>
          <w:trHeight w:val="300"/>
        </w:trPr>
        <w:tc>
          <w:tcPr>
            <w:tcW w:w="1305" w:type="dxa"/>
            <w:tcMar/>
          </w:tcPr>
          <w:p w:rsidR="65CA207F" w:rsidP="65CA207F" w:rsidRDefault="65CA207F" w14:paraId="4B720B4D" w14:textId="49252735">
            <w:pPr>
              <w:pStyle w:val="Normal"/>
              <w:rPr>
                <w:noProof w:val="0"/>
                <w:lang w:val="en-NZ"/>
              </w:rPr>
            </w:pPr>
          </w:p>
        </w:tc>
        <w:tc>
          <w:tcPr>
            <w:tcW w:w="1365" w:type="dxa"/>
            <w:tcMar/>
          </w:tcPr>
          <w:p w:rsidR="55458E7F" w:rsidP="65CA207F" w:rsidRDefault="55458E7F" w14:paraId="0C62B2E0" w14:textId="21D0AA20">
            <w:pPr>
              <w:pStyle w:val="Normal"/>
              <w:rPr>
                <w:noProof w:val="0"/>
                <w:lang w:val="en-NZ"/>
              </w:rPr>
            </w:pPr>
            <w:r w:rsidRPr="65CA207F" w:rsidR="55458E7F">
              <w:rPr>
                <w:noProof w:val="0"/>
                <w:lang w:val="en-NZ"/>
              </w:rPr>
              <w:t xml:space="preserve">1 </w:t>
            </w:r>
          </w:p>
        </w:tc>
        <w:tc>
          <w:tcPr>
            <w:tcW w:w="1455" w:type="dxa"/>
            <w:tcMar/>
          </w:tcPr>
          <w:p w:rsidR="55458E7F" w:rsidP="65CA207F" w:rsidRDefault="55458E7F" w14:paraId="77BCE761" w14:textId="1C14A89B">
            <w:pPr>
              <w:pStyle w:val="Normal"/>
              <w:rPr>
                <w:noProof w:val="0"/>
                <w:lang w:val="en-NZ"/>
              </w:rPr>
            </w:pPr>
            <w:r w:rsidRPr="65CA207F" w:rsidR="55458E7F">
              <w:rPr>
                <w:noProof w:val="0"/>
                <w:lang w:val="en-NZ"/>
              </w:rPr>
              <w:t xml:space="preserve">Larissa </w:t>
            </w:r>
          </w:p>
        </w:tc>
        <w:tc>
          <w:tcPr>
            <w:tcW w:w="4890" w:type="dxa"/>
            <w:tcMar/>
          </w:tcPr>
          <w:p w:rsidR="55458E7F" w:rsidP="65CA207F" w:rsidRDefault="55458E7F" w14:paraId="214C2EB5" w14:textId="4596737B">
            <w:pPr>
              <w:pStyle w:val="Normal"/>
              <w:rPr>
                <w:noProof w:val="0"/>
                <w:lang w:val="en-NZ"/>
              </w:rPr>
            </w:pPr>
            <w:r w:rsidRPr="65CA207F" w:rsidR="55458E7F">
              <w:rPr>
                <w:noProof w:val="0"/>
                <w:lang w:val="en-NZ"/>
              </w:rPr>
              <w:t xml:space="preserve">Initial QA plan </w:t>
            </w:r>
            <w:r w:rsidRPr="65CA207F" w:rsidR="55458E7F">
              <w:rPr>
                <w:noProof w:val="0"/>
                <w:lang w:val="en-NZ"/>
              </w:rPr>
              <w:t>established</w:t>
            </w:r>
            <w:r w:rsidRPr="65CA207F" w:rsidR="55458E7F">
              <w:rPr>
                <w:noProof w:val="0"/>
                <w:lang w:val="en-NZ"/>
              </w:rPr>
              <w:t>. Phases, specifics, tools, environment, metrics, QC, checklists, review points, and quality attributes are added.</w:t>
            </w:r>
          </w:p>
        </w:tc>
      </w:tr>
      <w:tr w:rsidR="65CA207F" w:rsidTr="3E046C3A" w14:paraId="641CE217">
        <w:trPr>
          <w:trHeight w:val="300"/>
        </w:trPr>
        <w:tc>
          <w:tcPr>
            <w:tcW w:w="1305" w:type="dxa"/>
            <w:tcMar/>
          </w:tcPr>
          <w:p w:rsidR="65CA207F" w:rsidP="65CA207F" w:rsidRDefault="65CA207F" w14:paraId="2445B5E6" w14:textId="49252735">
            <w:pPr>
              <w:pStyle w:val="Normal"/>
              <w:rPr>
                <w:noProof w:val="0"/>
                <w:lang w:val="en-NZ"/>
              </w:rPr>
            </w:pPr>
          </w:p>
        </w:tc>
        <w:tc>
          <w:tcPr>
            <w:tcW w:w="1365" w:type="dxa"/>
            <w:tcMar/>
          </w:tcPr>
          <w:p w:rsidR="31F77EEB" w:rsidP="65CA207F" w:rsidRDefault="31F77EEB" w14:paraId="5BF769BE" w14:textId="68D2BA65">
            <w:pPr>
              <w:pStyle w:val="Normal"/>
              <w:rPr>
                <w:noProof w:val="0"/>
                <w:lang w:val="en-NZ"/>
              </w:rPr>
            </w:pPr>
            <w:r w:rsidRPr="65CA207F" w:rsidR="31F77EEB">
              <w:rPr>
                <w:noProof w:val="0"/>
                <w:lang w:val="en-NZ"/>
              </w:rPr>
              <w:t>2</w:t>
            </w:r>
          </w:p>
        </w:tc>
        <w:tc>
          <w:tcPr>
            <w:tcW w:w="1455" w:type="dxa"/>
            <w:tcMar/>
          </w:tcPr>
          <w:p w:rsidR="31F77EEB" w:rsidP="65CA207F" w:rsidRDefault="31F77EEB" w14:paraId="5C260C47" w14:textId="25DF47F8">
            <w:pPr>
              <w:pStyle w:val="Normal"/>
              <w:rPr>
                <w:noProof w:val="0"/>
                <w:lang w:val="en-NZ"/>
              </w:rPr>
            </w:pPr>
            <w:r w:rsidRPr="65CA207F" w:rsidR="31F77EEB">
              <w:rPr>
                <w:noProof w:val="0"/>
                <w:lang w:val="en-NZ"/>
              </w:rPr>
              <w:t>Larissa</w:t>
            </w:r>
          </w:p>
        </w:tc>
        <w:tc>
          <w:tcPr>
            <w:tcW w:w="4890" w:type="dxa"/>
            <w:tcMar/>
          </w:tcPr>
          <w:p w:rsidR="65CA207F" w:rsidP="65CA207F" w:rsidRDefault="65CA207F" w14:paraId="34ED1967" w14:textId="499C4D54">
            <w:pPr>
              <w:pStyle w:val="Normal"/>
              <w:rPr>
                <w:noProof w:val="0"/>
                <w:lang w:val="en-NZ"/>
              </w:rPr>
            </w:pPr>
            <w:r w:rsidRPr="3E046C3A" w:rsidR="53CD71CA">
              <w:rPr>
                <w:noProof w:val="0"/>
                <w:lang w:val="en-NZ"/>
              </w:rPr>
              <w:t>Added introduction paragraph to detail alignment with STLC, edited phase terminology from Evalutation Test</w:t>
            </w:r>
            <w:r w:rsidRPr="3E046C3A" w:rsidR="501F922D">
              <w:rPr>
                <w:noProof w:val="0"/>
                <w:lang w:val="en-NZ"/>
              </w:rPr>
              <w:t>, narrowed to D-ITG only, removed unnecessary checklists and templates, removed explicit scenario matrix,</w:t>
            </w:r>
            <w:r w:rsidRPr="3E046C3A" w:rsidR="474B93AC">
              <w:rPr>
                <w:noProof w:val="0"/>
                <w:lang w:val="en-NZ"/>
              </w:rPr>
              <w:t xml:space="preserve"> added checkpoints.</w:t>
            </w:r>
          </w:p>
        </w:tc>
      </w:tr>
    </w:tbl>
    <w:p w:rsidR="65CA207F" w:rsidP="3E046C3A" w:rsidRDefault="65CA207F" w14:paraId="596CE900" w14:textId="45B88E4E">
      <w:pPr>
        <w:pStyle w:val="Normal"/>
        <w:suppressLineNumbers w:val="0"/>
        <w:spacing w:before="0" w:beforeAutospacing="off" w:after="160" w:afterAutospacing="off" w:line="279" w:lineRule="auto"/>
        <w:ind/>
      </w:pPr>
    </w:p>
    <w:p xmlns:wp14="http://schemas.microsoft.com/office/word/2010/wordml" w:rsidP="1BDA1B25" wp14:paraId="327BF8A6" wp14:textId="462D441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679B0FEC" wp14:textId="65652BAE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1.0 Introduction</w:t>
      </w:r>
    </w:p>
    <w:p xmlns:wp14="http://schemas.microsoft.com/office/word/2010/wordml" w:rsidP="1BDA1B25" wp14:paraId="0D9ACB3F" wp14:textId="406FF3B7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QA Plan outlines how Quality Assurance (QA) will be used across all phases of the </w:t>
      </w:r>
      <w:r w:rsidRPr="1BDA1B25" w:rsidR="7842FA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Network Performance Evaluation of Linux Based Operating Systems in a Physical Environment</w:t>
      </w: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R&amp;D project. The plan details walkthroughs, QA/QC responsibilities, metrics, tools, and templates to maintain confidence in our results. </w:t>
      </w:r>
    </w:p>
    <w:p xmlns:wp14="http://schemas.microsoft.com/office/word/2010/wordml" w:rsidP="1BDA1B25" wp14:paraId="49875817" wp14:textId="0466CAFA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QA plan follows the Software Testing Life Cycle (STLC) methodology, ensuring quality is embedded into each structured phase of the project. Each QA activity aligns with a corresponding STLC stage, supporting systematic planning, test design, execution, and closure for accurate and consistent evaluation results. </w:t>
      </w:r>
    </w:p>
    <w:p xmlns:wp14="http://schemas.microsoft.com/office/word/2010/wordml" w:rsidP="1BDA1B25" wp14:paraId="0E933A6E" wp14:textId="32FA4D64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2.0 QA Walkthrough Procedures by Project Phase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5760"/>
      </w:tblGrid>
      <w:tr w:rsidR="1BDA1B25" w:rsidTr="1BDA1B25" w14:paraId="7CA47149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D9B5E7C" w14:textId="1B718E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Phase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09932C6" w14:textId="1EBF901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Walkthrough Procedure</w:t>
            </w:r>
          </w:p>
        </w:tc>
      </w:tr>
      <w:tr w:rsidR="1BDA1B25" w:rsidTr="1BDA1B25" w14:paraId="7F70B162">
        <w:trPr>
          <w:trHeight w:val="189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3BC6E37" w14:textId="0243A7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Requirement Analysis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86B976B" w14:textId="0D241E0A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QA plans review all project documentation (proposal, WBS, risk register, etc.) to ensure that scope, evaluation metrics (throughput, delay, jitter, loss), and deliverables are clearly defined and feasible.</w:t>
            </w:r>
          </w:p>
          <w:p w:rsidR="1BDA1B25" w:rsidP="1BDA1B25" w:rsidRDefault="1BDA1B25" w14:paraId="02B4ADC0" w14:textId="3D6B171C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BDA1B25" w:rsidP="1BDA1B25" w:rsidRDefault="1BDA1B25" w14:paraId="65820C95" w14:textId="370985C3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BDA1B25" w:rsidP="1BDA1B25" w:rsidRDefault="1BDA1B25" w14:paraId="47DDEA43" w14:textId="0564E5D8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BDA1B25" w:rsidTr="1BDA1B25" w14:paraId="34A4066F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E46F200" w14:textId="33961834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Planning</w:t>
            </w:r>
          </w:p>
          <w:p w:rsidR="1BDA1B25" w:rsidP="1BDA1B25" w:rsidRDefault="1BDA1B25" w14:paraId="4E0BFC62" w14:textId="26EEAF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2089FC8" w14:textId="59D3FF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QA activities define test strategy, tool selection (D-ITG), responsibilities, and environments, supporting risk mitigation and stakeholder validation.  </w:t>
            </w:r>
          </w:p>
        </w:tc>
      </w:tr>
      <w:tr w:rsidR="1BDA1B25" w:rsidTr="1BDA1B25" w14:paraId="47116519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5AD89EF" w14:textId="5AA0AA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Case Development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4ABBAD3" w14:textId="1AB0CE4D">
            <w:pPr>
              <w:tabs>
                <w:tab w:val="left" w:leader="none" w:pos="129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QA creates test scripts and documentation, validated against requirements. Peer reviews align with STLC design verification. </w:t>
            </w:r>
          </w:p>
        </w:tc>
      </w:tr>
      <w:tr w:rsidR="1BDA1B25" w:rsidTr="1BDA1B25" w14:paraId="5D64495D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5B56785" w14:textId="3EBDC81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Environment Setup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36CFE31" w14:textId="0C7D36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QA configures consistent hardware and OS routing environments, ensuring test readiness before execution. </w:t>
            </w:r>
          </w:p>
        </w:tc>
      </w:tr>
      <w:tr w:rsidR="1BDA1B25" w:rsidTr="1BDA1B25" w14:paraId="0EA9F62A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190E2AA" w14:textId="11E055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Execution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65D0E18" w14:textId="02158D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QA plan ensures all test cases across all configurations are checked against failures or anomalies which will trigger re-runs, as outlined in STLC.</w:t>
            </w:r>
          </w:p>
        </w:tc>
      </w:tr>
      <w:tr w:rsidR="1BDA1B25" w:rsidTr="1BDA1B25" w14:paraId="064088AC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42747AC" w14:textId="28DA53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Closure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A249FB8" w14:textId="20971D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QA reviews, summarizes, and validates test results, ensuring deliverables are aligned with project goals. Supervisor/client feedback is documented. </w:t>
            </w:r>
          </w:p>
        </w:tc>
      </w:tr>
    </w:tbl>
    <w:p xmlns:wp14="http://schemas.microsoft.com/office/word/2010/wordml" w:rsidP="1BDA1B25" wp14:paraId="0262EA87" wp14:textId="13FBB7EA">
      <w:p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3.0 Quality Assurance Metrics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5760"/>
      </w:tblGrid>
      <w:tr w:rsidR="1BDA1B25" w:rsidTr="1BDA1B25" w14:paraId="2674919F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3FC7D4D" w14:textId="6D2A1C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Metric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CC622EA" w14:textId="258FBB7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Description</w:t>
            </w:r>
          </w:p>
        </w:tc>
      </w:tr>
      <w:tr w:rsidR="1BDA1B25" w:rsidTr="1BDA1B25" w14:paraId="646C1CA3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96D3411" w14:textId="45C47F2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Evaluation completion rate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558077E" w14:textId="11FC3B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% of all planned evaluations completed</w:t>
            </w:r>
          </w:p>
        </w:tc>
      </w:tr>
      <w:tr w:rsidR="1BDA1B25" w:rsidTr="1BDA1B25" w14:paraId="696E365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D3DB723" w14:textId="45FE8B9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Re-run frequency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7C15E1C" w14:textId="333DD2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% of evaluations outside 95% confidence interval</w:t>
            </w:r>
          </w:p>
        </w:tc>
      </w:tr>
      <w:tr w:rsidR="1BDA1B25" w:rsidTr="1BDA1B25" w14:paraId="21EC2B5A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755D6B7" w14:textId="29C55FA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Setup bug count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28C3546" w14:textId="746CB1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Number of environment/configuration-related issues encountered per OS</w:t>
            </w:r>
          </w:p>
        </w:tc>
      </w:tr>
      <w:tr w:rsidR="1BDA1B25" w:rsidTr="1BDA1B25" w14:paraId="302650F1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CA01289" w14:textId="5A6283D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Execution bug count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3A7A012" w14:textId="781F90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Number of issues during or after evaluation runs</w:t>
            </w:r>
          </w:p>
        </w:tc>
      </w:tr>
    </w:tbl>
    <w:p xmlns:wp14="http://schemas.microsoft.com/office/word/2010/wordml" w:rsidP="1BDA1B25" wp14:paraId="5B71F006" wp14:textId="603BB332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154158C4" wp14:textId="0DC0070D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1BFCA370" wp14:textId="57BE9C71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4.0 Quality Control Activities</w:t>
      </w:r>
    </w:p>
    <w:p xmlns:wp14="http://schemas.microsoft.com/office/word/2010/wordml" w:rsidP="1BDA1B25" wp14:paraId="3D6C573F" wp14:textId="5677B013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Unit Evaluation</w:t>
      </w:r>
    </w:p>
    <w:p xmlns:wp14="http://schemas.microsoft.com/office/word/2010/wordml" w:rsidP="1BDA1B25" wp14:paraId="5D53B372" wp14:textId="4BDC2F1B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Verify NIC configurations and IP addresses.</w:t>
      </w:r>
    </w:p>
    <w:p xmlns:wp14="http://schemas.microsoft.com/office/word/2010/wordml" w:rsidP="1BDA1B25" wp14:paraId="3777A53B" wp14:textId="64172E10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Ensure IP forwarding is enabled and functioning on routers.</w:t>
      </w:r>
    </w:p>
    <w:p xmlns:wp14="http://schemas.microsoft.com/office/word/2010/wordml" w:rsidP="1BDA1B25" wp14:paraId="77B44320" wp14:textId="50B4176A">
      <w:pPr>
        <w:pStyle w:val="ListParagraph"/>
        <w:numPr>
          <w:ilvl w:val="0"/>
          <w:numId w:val="1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Confirm D-ITG and iPerf tools run properly on each OS.</w:t>
      </w:r>
    </w:p>
    <w:p xmlns:wp14="http://schemas.microsoft.com/office/word/2010/wordml" w:rsidP="1BDA1B25" wp14:paraId="3BD3B5D5" wp14:textId="6BFE67F1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Integration Evaluation</w:t>
      </w:r>
    </w:p>
    <w:p xmlns:wp14="http://schemas.microsoft.com/office/word/2010/wordml" w:rsidP="1BDA1B25" wp14:paraId="1310F373" wp14:textId="40FFFDAC">
      <w:pPr>
        <w:pStyle w:val="ListParagraph"/>
        <w:numPr>
          <w:ilvl w:val="0"/>
          <w:numId w:val="2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Evaluate full packet flow across sender → router 1 → router 2 → receiver</w:t>
      </w:r>
    </w:p>
    <w:p xmlns:wp14="http://schemas.microsoft.com/office/word/2010/wordml" w:rsidP="1BDA1B25" wp14:paraId="0D136C7A" wp14:textId="53450E0C">
      <w:pPr>
        <w:pStyle w:val="ListParagraph"/>
        <w:numPr>
          <w:ilvl w:val="0"/>
          <w:numId w:val="2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Validate correct routing and subnet communication between networks.</w:t>
      </w:r>
    </w:p>
    <w:p xmlns:wp14="http://schemas.microsoft.com/office/word/2010/wordml" w:rsidP="1BDA1B25" wp14:paraId="2795BBBD" wp14:textId="7557A8E4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System Evaluation</w:t>
      </w:r>
    </w:p>
    <w:p xmlns:wp14="http://schemas.microsoft.com/office/word/2010/wordml" w:rsidP="1BDA1B25" wp14:paraId="387F80CF" wp14:textId="4C40D352">
      <w:pPr>
        <w:pStyle w:val="ListParagraph"/>
        <w:numPr>
          <w:ilvl w:val="0"/>
          <w:numId w:val="3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Execute full evaluation scenarios with 12 packet sizes per OS.</w:t>
      </w:r>
    </w:p>
    <w:p xmlns:wp14="http://schemas.microsoft.com/office/word/2010/wordml" w:rsidP="1BDA1B25" wp14:paraId="0620F054" wp14:textId="6B538FAD">
      <w:pPr>
        <w:pStyle w:val="ListParagraph"/>
        <w:numPr>
          <w:ilvl w:val="0"/>
          <w:numId w:val="3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Evaluate IPv4 and IPv6 separately across TCP and UDP.</w:t>
      </w:r>
    </w:p>
    <w:p xmlns:wp14="http://schemas.microsoft.com/office/word/2010/wordml" w:rsidP="1BDA1B25" wp14:paraId="7F0F2A4D" wp14:textId="4ECE9F8A">
      <w:pPr>
        <w:pStyle w:val="ListParagraph"/>
        <w:numPr>
          <w:ilvl w:val="0"/>
          <w:numId w:val="3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Review logs and verify data consistency across 10 repeated runs.</w:t>
      </w:r>
    </w:p>
    <w:p xmlns:wp14="http://schemas.microsoft.com/office/word/2010/wordml" w:rsidP="1BDA1B25" wp14:paraId="62FB7968" wp14:textId="350FFFAA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Bug Tracking &amp; Re-evaluating</w:t>
      </w:r>
    </w:p>
    <w:p xmlns:wp14="http://schemas.microsoft.com/office/word/2010/wordml" w:rsidP="1BDA1B25" wp14:paraId="2A52C697" wp14:textId="035C3A75">
      <w:pPr>
        <w:pStyle w:val="ListParagraph"/>
        <w:numPr>
          <w:ilvl w:val="0"/>
          <w:numId w:val="4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Log bugs and produce daily and weekly bug reports (on each evaluation).</w:t>
      </w:r>
    </w:p>
    <w:p xmlns:wp14="http://schemas.microsoft.com/office/word/2010/wordml" w:rsidP="1BDA1B25" wp14:paraId="319160EC" wp14:textId="76AD600B">
      <w:pPr>
        <w:pStyle w:val="ListParagraph"/>
        <w:numPr>
          <w:ilvl w:val="0"/>
          <w:numId w:val="4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Apply 95% confidence interval rule and re-run failed scenarios.</w:t>
      </w:r>
    </w:p>
    <w:p xmlns:wp14="http://schemas.microsoft.com/office/word/2010/wordml" w:rsidP="1BDA1B25" wp14:paraId="79190E87" wp14:textId="4B37DE69">
      <w:pPr>
        <w:pStyle w:val="ListParagraph"/>
        <w:numPr>
          <w:ilvl w:val="0"/>
          <w:numId w:val="4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Track and document issue resolution.</w:t>
      </w:r>
    </w:p>
    <w:p xmlns:wp14="http://schemas.microsoft.com/office/word/2010/wordml" w:rsidP="1BDA1B25" wp14:paraId="4475E1C0" wp14:textId="47B809C0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5.0 Templates &amp; Checklists (to be developed in Phase 3)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5520"/>
      </w:tblGrid>
      <w:tr w:rsidR="1BDA1B25" w:rsidTr="1BDA1B25" w14:paraId="4F000574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2E21795" w14:textId="5B7CCE64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Item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0401FA0" w14:textId="7CD2708F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Purpose</w:t>
            </w:r>
          </w:p>
        </w:tc>
      </w:tr>
      <w:tr w:rsidR="1BDA1B25" w:rsidTr="1BDA1B25" w14:paraId="5864E2A2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957437C" w14:textId="403729FC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case template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5B52CB6" w14:textId="39F71470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Define evaluate setup, packet size, OS, and expected output</w:t>
            </w:r>
          </w:p>
        </w:tc>
      </w:tr>
      <w:tr w:rsidR="1BDA1B25" w:rsidTr="1BDA1B25" w14:paraId="5B3A2B99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194E300" w14:textId="0AABA97B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Router configuration checklist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E146C76" w14:textId="7622156F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Ensure consistent dual NIC setup, IP forwarding, routing</w:t>
            </w:r>
          </w:p>
        </w:tc>
      </w:tr>
      <w:tr w:rsidR="1BDA1B25" w:rsidTr="1BDA1B25" w14:paraId="09312015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D78E73C" w14:textId="6A4446CD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log template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1DFA309" w14:textId="7D3551F9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Record evaluation attempt details, logs, tool used, results</w:t>
            </w:r>
          </w:p>
        </w:tc>
      </w:tr>
      <w:tr w:rsidR="1BDA1B25" w:rsidTr="1BDA1B25" w14:paraId="5C026B1C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864CDBC" w14:textId="49768964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Bug report form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D540727" w14:textId="7FCC2671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Track defect info, reproduction steps, screenshots</w:t>
            </w:r>
          </w:p>
        </w:tc>
      </w:tr>
      <w:tr w:rsidR="1BDA1B25" w:rsidTr="1BDA1B25" w14:paraId="6981EC79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CD484EC" w14:textId="52C5DE09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Peer review checklist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1139B46" w14:textId="6EF403D0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Verify evaluation cases/scripts/configs before execution</w:t>
            </w:r>
          </w:p>
        </w:tc>
      </w:tr>
    </w:tbl>
    <w:p xmlns:wp14="http://schemas.microsoft.com/office/word/2010/wordml" w:rsidP="1BDA1B25" wp14:paraId="7860ED96" wp14:textId="31C8FF51">
      <w:pPr>
        <w:spacing w:before="240"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6.0 Review &amp; Update Policy</w:t>
      </w:r>
    </w:p>
    <w:p xmlns:wp14="http://schemas.microsoft.com/office/word/2010/wordml" w:rsidP="1BDA1B25" wp14:paraId="125382EF" wp14:textId="7AB4C4A9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This QA plan is a living document. It will be reviewed:</w:t>
      </w:r>
    </w:p>
    <w:p xmlns:wp14="http://schemas.microsoft.com/office/word/2010/wordml" w:rsidP="1BDA1B25" wp14:paraId="44AB2985" wp14:textId="57273A27">
      <w:pPr>
        <w:pStyle w:val="ListParagraph"/>
        <w:numPr>
          <w:ilvl w:val="0"/>
          <w:numId w:val="5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After Test Planning (Phase 2)</w:t>
      </w:r>
    </w:p>
    <w:p xmlns:wp14="http://schemas.microsoft.com/office/word/2010/wordml" w:rsidP="1BDA1B25" wp14:paraId="40C10FF8" wp14:textId="5EB7E45C">
      <w:pPr>
        <w:pStyle w:val="ListParagraph"/>
        <w:numPr>
          <w:ilvl w:val="0"/>
          <w:numId w:val="5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After first full OS evaluation</w:t>
      </w:r>
    </w:p>
    <w:p xmlns:wp14="http://schemas.microsoft.com/office/word/2010/wordml" w:rsidP="1BDA1B25" wp14:paraId="6E60D767" wp14:textId="1E1CA796">
      <w:pPr>
        <w:pStyle w:val="ListParagraph"/>
        <w:numPr>
          <w:ilvl w:val="0"/>
          <w:numId w:val="5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After Evaluation Closure (Phase 6)</w:t>
      </w:r>
    </w:p>
    <w:p xmlns:wp14="http://schemas.microsoft.com/office/word/2010/wordml" w:rsidP="1BDA1B25" wp14:paraId="05C2D727" wp14:textId="2AD0FC4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These three review points were chosen to match key moments in the project: once planning is complete, after running the first full evaluation, and at the very end of the project. They give the team a chance to reflect on what’s working, adjust the QA approach as needed, and improve the process as we go. All updates will be version-controlled and documented.</w:t>
      </w:r>
    </w:p>
    <w:p xmlns:wp14="http://schemas.microsoft.com/office/word/2010/wordml" w:rsidP="1BDA1B25" wp14:paraId="6862CE58" wp14:textId="1442F8EB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7AB3059E" wp14:textId="67BEA45E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7.0 Ensuring Quality </w:t>
      </w:r>
    </w:p>
    <w:p xmlns:wp14="http://schemas.microsoft.com/office/word/2010/wordml" w:rsidP="1BDA1B25" wp14:paraId="6DCF1B5E" wp14:textId="344B967A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quality attributes are prioritized in this project: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6795"/>
      </w:tblGrid>
      <w:tr w:rsidR="1BDA1B25" w:rsidTr="1BDA1B25" w14:paraId="4881EB49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283A415" w14:textId="6C9BFE56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Quality Attribute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A6E00AF" w14:textId="6ECB88E6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Applied in project</w:t>
            </w:r>
          </w:p>
        </w:tc>
      </w:tr>
      <w:tr w:rsidR="1BDA1B25" w:rsidTr="1BDA1B25" w14:paraId="02F917FD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5252A7C" w14:textId="1C30B73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Understandability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F557068" w14:textId="53487821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Evaluate plans, logs, and scripts are clearly documented and reviewed by all team members.</w:t>
            </w:r>
          </w:p>
        </w:tc>
      </w:tr>
      <w:tr w:rsidR="1BDA1B25" w:rsidTr="1BDA1B25" w14:paraId="09990288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CF2D942" w14:textId="2A1897E9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Correctness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ABF6714" w14:textId="6E651EB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95% confidence threshold and re-run policy ensure that only accurate data is accepted.</w:t>
            </w:r>
          </w:p>
        </w:tc>
      </w:tr>
      <w:tr w:rsidR="1BDA1B25" w:rsidTr="1BDA1B25" w14:paraId="258EAD5E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40F7147" w14:textId="76B4570B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Testability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91F2F92" w14:textId="55148694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Scenarios are repeatable across 3 OSs × 2 protocols × 2 IP versions × 12 packet sizes.</w:t>
            </w:r>
          </w:p>
        </w:tc>
      </w:tr>
      <w:tr w:rsidR="1BDA1B25" w:rsidTr="1BDA1B25" w14:paraId="4CDBBCC1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7E7734C" w14:textId="03DABD0C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Learnability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FDAA699" w14:textId="0E10348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Clear direction, training plan, and step-by-step evaluation to improve accessibility for team members.</w:t>
            </w:r>
          </w:p>
        </w:tc>
      </w:tr>
      <w:tr w:rsidR="1BDA1B25" w:rsidTr="1BDA1B25" w14:paraId="4D0A4349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9E92E42" w14:textId="4EBB5230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Usability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1806441" w14:textId="7EC2E93A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tools (D-ITG) are user-friendly for automated evaluating.</w:t>
            </w:r>
          </w:p>
        </w:tc>
      </w:tr>
      <w:tr w:rsidR="1BDA1B25" w:rsidTr="1BDA1B25" w14:paraId="655928C9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C54653C" w14:textId="10A60457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Reliability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3996D28" w14:textId="5059ED60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Same hardware/software setup used per OS to ensure consistent performance evaluation.</w:t>
            </w:r>
          </w:p>
        </w:tc>
      </w:tr>
      <w:tr w:rsidR="1BDA1B25" w:rsidTr="1BDA1B25" w14:paraId="3FD5E72F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E80F066" w14:textId="49ED817D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Portability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ED2C9AF" w14:textId="0BF432A2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cases are designed to run identically across Ubuntu, Fedora, and Kali.</w:t>
            </w:r>
          </w:p>
        </w:tc>
      </w:tr>
      <w:tr w:rsidR="1BDA1B25" w:rsidTr="1BDA1B25" w14:paraId="1E46BA8A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BC4F41F" w14:textId="61B78C9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Efficiency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F98C660" w14:textId="1A53223F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Scripts automate evaluations and logging, reducing manual effort and execution time.</w:t>
            </w:r>
          </w:p>
        </w:tc>
      </w:tr>
      <w:tr w:rsidR="1BDA1B25" w:rsidTr="1BDA1B25" w14:paraId="74ADC0AA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9815161" w14:textId="44D42B27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Maintainability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6D241A8" w14:textId="47C5A550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scripts and configuration files are version-controlled and peer reviewed.</w:t>
            </w:r>
          </w:p>
        </w:tc>
      </w:tr>
      <w:tr w:rsidR="1BDA1B25" w:rsidTr="1BDA1B25" w14:paraId="5B3E3063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DDFF7B4" w14:textId="55231635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Flexibility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1687AF8" w14:textId="098D6F67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Fallback evaluating tools (iPerf if D-ITG fails) are pre-planned.</w:t>
            </w:r>
          </w:p>
        </w:tc>
      </w:tr>
    </w:tbl>
    <w:p xmlns:wp14="http://schemas.microsoft.com/office/word/2010/wordml" wp14:paraId="5E5787A5" wp14:textId="66A3EEA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ee1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f33c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0743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4a9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7bf45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1FAF4"/>
    <w:rsid w:val="1BDA1B25"/>
    <w:rsid w:val="20256268"/>
    <w:rsid w:val="30045B07"/>
    <w:rsid w:val="3190B9A4"/>
    <w:rsid w:val="31F77EEB"/>
    <w:rsid w:val="3BF5A81B"/>
    <w:rsid w:val="3E046C3A"/>
    <w:rsid w:val="414A0255"/>
    <w:rsid w:val="474B93AC"/>
    <w:rsid w:val="4B26F398"/>
    <w:rsid w:val="501F922D"/>
    <w:rsid w:val="53CD71CA"/>
    <w:rsid w:val="55458E7F"/>
    <w:rsid w:val="5D205EA8"/>
    <w:rsid w:val="5E69B826"/>
    <w:rsid w:val="60B1FAF4"/>
    <w:rsid w:val="65CA207F"/>
    <w:rsid w:val="6C7939AC"/>
    <w:rsid w:val="73962891"/>
    <w:rsid w:val="7842FA0B"/>
    <w:rsid w:val="7F8B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FAF4"/>
  <w15:chartTrackingRefBased/>
  <w15:docId w15:val="{E1175401-B633-4D59-B953-2914FB14E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DA1B2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207b33546647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Zafar Azad</dc:creator>
  <keywords/>
  <dc:description/>
  <lastModifiedBy>Larissa Goh</lastModifiedBy>
  <revision>4</revision>
  <dcterms:created xsi:type="dcterms:W3CDTF">2025-05-27T08:49:21.5941172Z</dcterms:created>
  <dcterms:modified xsi:type="dcterms:W3CDTF">2025-10-10T03:15:22.5701454Z</dcterms:modified>
</coreProperties>
</file>