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1FCC" w14:textId="639FA568" w:rsidR="008D395A" w:rsidRPr="00773017" w:rsidRDefault="008D395A" w:rsidP="008D395A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 w:rsidRPr="008D395A">
        <w:rPr>
          <w:rFonts w:ascii="Times New Roman" w:hAnsi="Times New Roman" w:cs="Times New Roman" w:hint="eastAsia"/>
          <w:b/>
          <w:sz w:val="32"/>
          <w:szCs w:val="30"/>
        </w:rPr>
        <w:t>S</w:t>
      </w:r>
      <w:r w:rsidRPr="008D395A">
        <w:rPr>
          <w:rFonts w:ascii="Times New Roman" w:hAnsi="Times New Roman" w:cs="Times New Roman"/>
          <w:b/>
          <w:sz w:val="32"/>
          <w:szCs w:val="30"/>
        </w:rPr>
        <w:t>upporting Information for</w:t>
      </w:r>
      <w:r w:rsidRPr="00621570">
        <w:rPr>
          <w:rFonts w:ascii="Times New Roman" w:hAnsi="Times New Roman" w:cs="Times New Roman"/>
          <w:b/>
          <w:sz w:val="32"/>
          <w:szCs w:val="30"/>
        </w:rPr>
        <w:t xml:space="preserve"> “</w:t>
      </w:r>
      <w:r w:rsidR="00621570" w:rsidRPr="00621570">
        <w:rPr>
          <w:rFonts w:ascii="Times New Roman" w:hAnsi="Times New Roman" w:cs="Times New Roman"/>
          <w:b/>
          <w:sz w:val="32"/>
          <w:szCs w:val="32"/>
        </w:rPr>
        <w:t>Observation of robust magnetic order in monolayer NiPS</w:t>
      </w:r>
      <w:r w:rsidR="00621570" w:rsidRPr="00621570">
        <w:rPr>
          <w:rFonts w:ascii="Times New Roman" w:hAnsi="Times New Roman" w:cs="Times New Roman"/>
          <w:b/>
          <w:sz w:val="32"/>
          <w:szCs w:val="32"/>
          <w:vertAlign w:val="subscript"/>
        </w:rPr>
        <w:t>3</w:t>
      </w:r>
      <w:r w:rsidRPr="00621570">
        <w:rPr>
          <w:rFonts w:ascii="Times New Roman" w:hAnsi="Times New Roman" w:cs="Times New Roman"/>
          <w:b/>
          <w:sz w:val="32"/>
          <w:szCs w:val="30"/>
        </w:rPr>
        <w:t>”</w:t>
      </w:r>
    </w:p>
    <w:p w14:paraId="586E2010" w14:textId="4CC509AC" w:rsidR="00621570" w:rsidRPr="00621570" w:rsidRDefault="00621570" w:rsidP="00621570">
      <w:pPr>
        <w:spacing w:line="360" w:lineRule="auto"/>
        <w:rPr>
          <w:rFonts w:ascii="Times New Roman" w:hAnsi="Times New Roman" w:cs="Times New Roman"/>
        </w:rPr>
      </w:pPr>
      <w:r w:rsidRPr="00621570">
        <w:rPr>
          <w:rFonts w:ascii="Times New Roman" w:hAnsi="Times New Roman" w:cs="Times New Roman"/>
        </w:rPr>
        <w:t>Lili Hu</w:t>
      </w:r>
      <w:r w:rsidRPr="00621570">
        <w:rPr>
          <w:rFonts w:ascii="Times New Roman" w:hAnsi="Times New Roman" w:cs="Times New Roman"/>
          <w:vertAlign w:val="superscript"/>
        </w:rPr>
        <w:t>1,2</w:t>
      </w:r>
      <w:r w:rsidRPr="00621570">
        <w:rPr>
          <w:rFonts w:ascii="Times New Roman" w:hAnsi="Times New Roman" w:cs="Times New Roman"/>
          <w:color w:val="000000"/>
          <w:kern w:val="0"/>
          <w:position w:val="2"/>
          <w:sz w:val="28"/>
          <w:szCs w:val="28"/>
          <w:vertAlign w:val="superscript"/>
        </w:rPr>
        <w:t>†</w:t>
      </w:r>
      <w:r w:rsidRPr="00621570">
        <w:rPr>
          <w:rFonts w:ascii="Times New Roman" w:hAnsi="Times New Roman" w:cs="Times New Roman"/>
        </w:rPr>
        <w:t>, Hao-Xin Wang</w:t>
      </w:r>
      <w:r>
        <w:rPr>
          <w:rFonts w:ascii="Times New Roman" w:hAnsi="Times New Roman" w:cs="Times New Roman"/>
          <w:vertAlign w:val="superscript"/>
        </w:rPr>
        <w:t>3</w:t>
      </w:r>
      <w:r w:rsidRPr="00621570">
        <w:rPr>
          <w:rFonts w:ascii="Times New Roman" w:hAnsi="Times New Roman" w:cs="Times New Roman"/>
          <w:color w:val="000000"/>
          <w:kern w:val="0"/>
          <w:position w:val="2"/>
          <w:sz w:val="28"/>
          <w:szCs w:val="28"/>
          <w:vertAlign w:val="superscript"/>
        </w:rPr>
        <w:t>†</w:t>
      </w:r>
      <w:r w:rsidRPr="00621570">
        <w:rPr>
          <w:rFonts w:ascii="Times New Roman" w:hAnsi="Times New Roman" w:cs="Times New Roman"/>
        </w:rPr>
        <w:t xml:space="preserve">, </w:t>
      </w:r>
      <w:proofErr w:type="spellStart"/>
      <w:r w:rsidRPr="00621570">
        <w:rPr>
          <w:rFonts w:ascii="Times New Roman" w:hAnsi="Times New Roman" w:cs="Times New Roman"/>
        </w:rPr>
        <w:t>Yuzhong</w:t>
      </w:r>
      <w:proofErr w:type="spellEnd"/>
      <w:r w:rsidRPr="00621570">
        <w:rPr>
          <w:rFonts w:ascii="Times New Roman" w:hAnsi="Times New Roman" w:cs="Times New Roman"/>
        </w:rPr>
        <w:t xml:space="preserve"> Chen</w:t>
      </w:r>
      <w:r w:rsidRPr="00621570">
        <w:rPr>
          <w:rFonts w:ascii="Times New Roman" w:hAnsi="Times New Roman" w:cs="Times New Roman"/>
          <w:vertAlign w:val="superscript"/>
        </w:rPr>
        <w:t>1</w:t>
      </w:r>
      <w:r w:rsidRPr="00621570">
        <w:rPr>
          <w:rFonts w:ascii="Times New Roman" w:hAnsi="Times New Roman" w:cs="Times New Roman"/>
        </w:rPr>
        <w:t>, Kang Xu</w:t>
      </w:r>
      <w:r w:rsidRPr="00621570">
        <w:rPr>
          <w:rFonts w:ascii="Times New Roman" w:hAnsi="Times New Roman" w:cs="Times New Roman"/>
          <w:vertAlign w:val="superscript"/>
        </w:rPr>
        <w:t>2</w:t>
      </w:r>
      <w:r w:rsidRPr="00621570">
        <w:rPr>
          <w:rFonts w:ascii="Times New Roman" w:hAnsi="Times New Roman" w:cs="Times New Roman"/>
        </w:rPr>
        <w:t>, Ming-Rui Li</w:t>
      </w:r>
      <w:r w:rsidRPr="00621570">
        <w:rPr>
          <w:rFonts w:ascii="Times New Roman" w:hAnsi="Times New Roman" w:cs="Times New Roman"/>
          <w:vertAlign w:val="superscript"/>
        </w:rPr>
        <w:t>3</w:t>
      </w:r>
      <w:r w:rsidRPr="00621570">
        <w:rPr>
          <w:rFonts w:ascii="Times New Roman" w:hAnsi="Times New Roman" w:cs="Times New Roman"/>
        </w:rPr>
        <w:t xml:space="preserve">, </w:t>
      </w:r>
      <w:proofErr w:type="spellStart"/>
      <w:r w:rsidRPr="00621570">
        <w:rPr>
          <w:rFonts w:ascii="Times New Roman" w:hAnsi="Times New Roman" w:cs="Times New Roman"/>
        </w:rPr>
        <w:t>Haiyun</w:t>
      </w:r>
      <w:proofErr w:type="spellEnd"/>
      <w:r w:rsidRPr="00621570">
        <w:rPr>
          <w:rFonts w:ascii="Times New Roman" w:hAnsi="Times New Roman" w:cs="Times New Roman"/>
        </w:rPr>
        <w:t xml:space="preserve"> Liu</w:t>
      </w:r>
      <w:r w:rsidRPr="00621570">
        <w:rPr>
          <w:rFonts w:ascii="Times New Roman" w:hAnsi="Times New Roman" w:cs="Times New Roman"/>
          <w:vertAlign w:val="superscript"/>
        </w:rPr>
        <w:t>1</w:t>
      </w:r>
      <w:r w:rsidRPr="00621570">
        <w:rPr>
          <w:rFonts w:ascii="Times New Roman" w:hAnsi="Times New Roman" w:cs="Times New Roman"/>
        </w:rPr>
        <w:t>, Peng Gu</w:t>
      </w:r>
      <w:r w:rsidRPr="00621570">
        <w:rPr>
          <w:rFonts w:ascii="Times New Roman" w:hAnsi="Times New Roman" w:cs="Times New Roman"/>
          <w:vertAlign w:val="superscript"/>
        </w:rPr>
        <w:t>1</w:t>
      </w:r>
      <w:r w:rsidRPr="00621570">
        <w:rPr>
          <w:rFonts w:ascii="Times New Roman" w:hAnsi="Times New Roman" w:cs="Times New Roman"/>
        </w:rPr>
        <w:t xml:space="preserve">, </w:t>
      </w:r>
      <w:proofErr w:type="spellStart"/>
      <w:r w:rsidRPr="00621570">
        <w:rPr>
          <w:rFonts w:ascii="Times New Roman" w:hAnsi="Times New Roman" w:cs="Times New Roman"/>
        </w:rPr>
        <w:t>Yubin</w:t>
      </w:r>
      <w:proofErr w:type="spellEnd"/>
      <w:r w:rsidRPr="00621570">
        <w:rPr>
          <w:rFonts w:ascii="Times New Roman" w:hAnsi="Times New Roman" w:cs="Times New Roman"/>
        </w:rPr>
        <w:t xml:space="preserve"> Wang</w:t>
      </w:r>
      <w:r w:rsidRPr="00621570">
        <w:rPr>
          <w:rFonts w:ascii="Times New Roman" w:hAnsi="Times New Roman" w:cs="Times New Roman"/>
          <w:vertAlign w:val="superscript"/>
        </w:rPr>
        <w:t>2</w:t>
      </w:r>
      <w:r w:rsidRPr="00621570">
        <w:rPr>
          <w:rFonts w:ascii="Times New Roman" w:hAnsi="Times New Roman" w:cs="Times New Roman"/>
        </w:rPr>
        <w:t xml:space="preserve">, </w:t>
      </w:r>
      <w:proofErr w:type="spellStart"/>
      <w:r w:rsidRPr="00621570">
        <w:rPr>
          <w:rFonts w:ascii="Times New Roman" w:hAnsi="Times New Roman" w:cs="Times New Roman"/>
        </w:rPr>
        <w:t>Mengdi</w:t>
      </w:r>
      <w:proofErr w:type="spellEnd"/>
      <w:r w:rsidRPr="00621570">
        <w:rPr>
          <w:rFonts w:ascii="Times New Roman" w:hAnsi="Times New Roman" w:cs="Times New Roman"/>
        </w:rPr>
        <w:t xml:space="preserve"> Zhang</w:t>
      </w:r>
      <w:r w:rsidRPr="00621570">
        <w:rPr>
          <w:rFonts w:ascii="Times New Roman" w:hAnsi="Times New Roman" w:cs="Times New Roman"/>
          <w:vertAlign w:val="superscript"/>
        </w:rPr>
        <w:t>1</w:t>
      </w:r>
      <w:r w:rsidRPr="00621570">
        <w:rPr>
          <w:rFonts w:ascii="Times New Roman" w:hAnsi="Times New Roman" w:cs="Times New Roman"/>
        </w:rPr>
        <w:t>, Hong Yao</w:t>
      </w:r>
      <w:r w:rsidR="004E0A14">
        <w:rPr>
          <w:rFonts w:ascii="Times New Roman" w:hAnsi="Times New Roman" w:cs="Times New Roman"/>
          <w:vertAlign w:val="superscript"/>
        </w:rPr>
        <w:t>3</w:t>
      </w:r>
      <w:r w:rsidRPr="00621570">
        <w:rPr>
          <w:rFonts w:ascii="Times New Roman" w:hAnsi="Times New Roman" w:cs="Times New Roman"/>
          <w:vertAlign w:val="superscript"/>
        </w:rPr>
        <w:t>,2</w:t>
      </w:r>
      <w:r w:rsidRPr="00621570">
        <w:rPr>
          <w:rFonts w:ascii="Times New Roman" w:hAnsi="Times New Roman" w:cs="Times New Roman"/>
        </w:rPr>
        <w:t xml:space="preserve">, </w:t>
      </w:r>
      <w:proofErr w:type="spellStart"/>
      <w:r w:rsidRPr="00621570">
        <w:rPr>
          <w:rFonts w:ascii="Times New Roman" w:hAnsi="Times New Roman" w:cs="Times New Roman"/>
        </w:rPr>
        <w:t>Qihua</w:t>
      </w:r>
      <w:proofErr w:type="spellEnd"/>
      <w:r w:rsidRPr="00621570">
        <w:rPr>
          <w:rFonts w:ascii="Times New Roman" w:hAnsi="Times New Roman" w:cs="Times New Roman"/>
        </w:rPr>
        <w:t xml:space="preserve"> Xiong</w:t>
      </w:r>
      <w:r w:rsidRPr="00621570">
        <w:rPr>
          <w:rFonts w:ascii="Times New Roman" w:hAnsi="Times New Roman" w:cs="Times New Roman"/>
          <w:vertAlign w:val="superscript"/>
        </w:rPr>
        <w:t>1,</w:t>
      </w:r>
      <w:r w:rsidR="004E0A14">
        <w:rPr>
          <w:rFonts w:ascii="Times New Roman" w:hAnsi="Times New Roman" w:cs="Times New Roman"/>
          <w:vertAlign w:val="superscript"/>
        </w:rPr>
        <w:t>2,4,5</w:t>
      </w:r>
      <w:r w:rsidRPr="00621570">
        <w:rPr>
          <w:rFonts w:ascii="Times New Roman" w:hAnsi="Times New Roman" w:cs="Times New Roman"/>
          <w:vertAlign w:val="superscript"/>
        </w:rPr>
        <w:t>*</w:t>
      </w:r>
    </w:p>
    <w:p w14:paraId="13D0D949" w14:textId="77777777" w:rsidR="00621570" w:rsidRPr="00621570" w:rsidRDefault="00621570" w:rsidP="00621570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621570">
        <w:rPr>
          <w:rFonts w:ascii="Times New Roman" w:hAnsi="Times New Roman" w:cs="Times New Roman"/>
          <w:sz w:val="22"/>
          <w:vertAlign w:val="superscript"/>
        </w:rPr>
        <w:t>1</w:t>
      </w:r>
      <w:r w:rsidRPr="00621570">
        <w:rPr>
          <w:rFonts w:ascii="Times New Roman" w:hAnsi="Times New Roman" w:cs="Times New Roman"/>
          <w:i/>
          <w:sz w:val="22"/>
        </w:rPr>
        <w:t xml:space="preserve"> </w:t>
      </w:r>
      <w:r w:rsidRPr="00621570">
        <w:rPr>
          <w:rStyle w:val="fontstyle01"/>
          <w:i/>
          <w:sz w:val="22"/>
          <w:szCs w:val="22"/>
        </w:rPr>
        <w:t>Beijing Academy of Quantum Information Sciences, Beijing 100193, P.R. China</w:t>
      </w:r>
    </w:p>
    <w:p w14:paraId="4E2C8655" w14:textId="77777777" w:rsidR="00621570" w:rsidRPr="00621570" w:rsidRDefault="00621570" w:rsidP="00621570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621570">
        <w:rPr>
          <w:rFonts w:ascii="Times New Roman" w:hAnsi="Times New Roman" w:cs="Times New Roman"/>
          <w:sz w:val="22"/>
          <w:vertAlign w:val="superscript"/>
        </w:rPr>
        <w:t>2</w:t>
      </w:r>
      <w:r w:rsidRPr="00621570">
        <w:rPr>
          <w:rFonts w:ascii="Times New Roman" w:hAnsi="Times New Roman" w:cs="Times New Roman"/>
          <w:sz w:val="22"/>
        </w:rPr>
        <w:t xml:space="preserve"> </w:t>
      </w:r>
      <w:r w:rsidRPr="00621570">
        <w:rPr>
          <w:rFonts w:ascii="Times New Roman" w:hAnsi="Times New Roman" w:cs="Times New Roman"/>
          <w:i/>
          <w:sz w:val="22"/>
        </w:rPr>
        <w:t>State Key Laboratory of Low-Dimensional Quantum Physics and Department of Physics, Tsinghua University, Beijing 100084, P.R. China</w:t>
      </w:r>
    </w:p>
    <w:p w14:paraId="1D2A494A" w14:textId="77777777" w:rsidR="00621570" w:rsidRPr="00621570" w:rsidRDefault="00621570" w:rsidP="00621570">
      <w:pPr>
        <w:spacing w:line="360" w:lineRule="auto"/>
        <w:jc w:val="center"/>
        <w:rPr>
          <w:rFonts w:ascii="Times New Roman" w:hAnsi="Times New Roman" w:cs="Times New Roman"/>
          <w:i/>
          <w:sz w:val="22"/>
        </w:rPr>
      </w:pPr>
      <w:r w:rsidRPr="00621570">
        <w:rPr>
          <w:rFonts w:ascii="Times New Roman" w:hAnsi="Times New Roman" w:cs="Times New Roman"/>
          <w:sz w:val="22"/>
          <w:vertAlign w:val="superscript"/>
        </w:rPr>
        <w:t>3</w:t>
      </w:r>
      <w:r w:rsidRPr="00621570">
        <w:rPr>
          <w:rFonts w:ascii="Times New Roman" w:hAnsi="Times New Roman" w:cs="Times New Roman"/>
          <w:sz w:val="22"/>
        </w:rPr>
        <w:t xml:space="preserve"> </w:t>
      </w:r>
      <w:r w:rsidRPr="00621570">
        <w:rPr>
          <w:rFonts w:ascii="Times New Roman" w:hAnsi="Times New Roman" w:cs="Times New Roman"/>
          <w:i/>
          <w:sz w:val="22"/>
        </w:rPr>
        <w:t>Institute for Advanced Study, Tsinghua University, Beijing 100084, China</w:t>
      </w:r>
    </w:p>
    <w:p w14:paraId="7A4A70A0" w14:textId="191FF658" w:rsidR="00621570" w:rsidRPr="00621570" w:rsidRDefault="004E0A14" w:rsidP="00621570">
      <w:pPr>
        <w:spacing w:line="360" w:lineRule="auto"/>
        <w:jc w:val="center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  <w:vertAlign w:val="superscript"/>
        </w:rPr>
        <w:t>4</w:t>
      </w:r>
      <w:r w:rsidR="00621570" w:rsidRPr="00621570">
        <w:rPr>
          <w:rFonts w:ascii="Times New Roman" w:hAnsi="Times New Roman" w:cs="Times New Roman"/>
          <w:sz w:val="22"/>
        </w:rPr>
        <w:t xml:space="preserve"> </w:t>
      </w:r>
      <w:r w:rsidR="00621570" w:rsidRPr="00621570">
        <w:rPr>
          <w:rFonts w:ascii="Times New Roman" w:hAnsi="Times New Roman" w:cs="Times New Roman"/>
          <w:i/>
          <w:sz w:val="22"/>
        </w:rPr>
        <w:t>Frontier Science Center for Quantum Information, Beijing, P.R. China</w:t>
      </w:r>
    </w:p>
    <w:p w14:paraId="4AAA3C8D" w14:textId="5F5D9CF8" w:rsidR="00303427" w:rsidRDefault="004E0A14" w:rsidP="008C152E">
      <w:pPr>
        <w:spacing w:line="360" w:lineRule="auto"/>
        <w:jc w:val="center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  <w:vertAlign w:val="superscript"/>
        </w:rPr>
        <w:t>5</w:t>
      </w:r>
      <w:r w:rsidR="00621570" w:rsidRPr="00621570">
        <w:rPr>
          <w:rFonts w:ascii="Times New Roman" w:hAnsi="Times New Roman" w:cs="Times New Roman"/>
          <w:i/>
          <w:sz w:val="22"/>
        </w:rPr>
        <w:t xml:space="preserve"> Collaborative Innovation Center of Quantum Matter, Beijing, P.R. China</w:t>
      </w:r>
    </w:p>
    <w:p w14:paraId="255BB541" w14:textId="77777777" w:rsidR="008C152E" w:rsidRPr="008C152E" w:rsidRDefault="008C152E" w:rsidP="008C152E">
      <w:pPr>
        <w:spacing w:line="360" w:lineRule="auto"/>
        <w:jc w:val="center"/>
        <w:rPr>
          <w:rFonts w:ascii="Times New Roman" w:hAnsi="Times New Roman" w:cs="Times New Roman"/>
          <w:iCs/>
          <w:sz w:val="22"/>
        </w:rPr>
      </w:pPr>
    </w:p>
    <w:p w14:paraId="22BAC7FC" w14:textId="77777777" w:rsidR="008C152E" w:rsidRPr="008C152E" w:rsidRDefault="008C152E" w:rsidP="008C152E">
      <w:pPr>
        <w:rPr>
          <w:rFonts w:ascii="Times New Roman" w:eastAsia="DengXian" w:hAnsi="Times New Roman" w:cs="Times New Roman"/>
          <w:b/>
          <w:bCs/>
          <w:sz w:val="24"/>
          <w:szCs w:val="24"/>
        </w:rPr>
      </w:pPr>
      <w:r w:rsidRPr="008C152E">
        <w:rPr>
          <w:rFonts w:ascii="Times New Roman" w:eastAsia="DengXian" w:hAnsi="Times New Roman" w:cs="Times New Roman"/>
          <w:b/>
          <w:bCs/>
          <w:sz w:val="24"/>
          <w:szCs w:val="24"/>
        </w:rPr>
        <w:t>Contents:</w:t>
      </w:r>
    </w:p>
    <w:p w14:paraId="7296CA90" w14:textId="77777777" w:rsidR="008C152E" w:rsidRPr="008C152E" w:rsidRDefault="008C152E" w:rsidP="008C152E">
      <w:pPr>
        <w:rPr>
          <w:rFonts w:ascii="Times New Roman" w:eastAsia="DengXian" w:hAnsi="Times New Roman" w:cs="Times New Roman"/>
          <w:b/>
          <w:bCs/>
          <w:sz w:val="24"/>
          <w:szCs w:val="24"/>
        </w:rPr>
      </w:pPr>
      <w:r w:rsidRPr="008C152E">
        <w:rPr>
          <w:rFonts w:ascii="Times New Roman" w:eastAsia="DengXian" w:hAnsi="Times New Roman" w:cs="Times New Roman"/>
          <w:b/>
          <w:bCs/>
          <w:sz w:val="24"/>
          <w:szCs w:val="24"/>
        </w:rPr>
        <w:t>Supplementary Note I.</w:t>
      </w:r>
    </w:p>
    <w:p w14:paraId="291D30C1" w14:textId="77777777" w:rsidR="008C152E" w:rsidRPr="008C152E" w:rsidRDefault="008C152E" w:rsidP="008C152E">
      <w:pPr>
        <w:rPr>
          <w:rFonts w:ascii="Times New Roman" w:eastAsia="DengXian" w:hAnsi="Times New Roman" w:cs="Times New Roman"/>
          <w:sz w:val="24"/>
          <w:szCs w:val="24"/>
        </w:rPr>
      </w:pPr>
      <w:r w:rsidRPr="008C152E">
        <w:rPr>
          <w:rFonts w:ascii="Times New Roman" w:eastAsia="DengXian" w:hAnsi="Times New Roman" w:cs="Times New Roman" w:hint="eastAsia"/>
          <w:sz w:val="24"/>
          <w:szCs w:val="24"/>
        </w:rPr>
        <w:t>R</w:t>
      </w:r>
      <w:r w:rsidRPr="008C152E">
        <w:rPr>
          <w:rFonts w:ascii="Times New Roman" w:eastAsia="DengXian" w:hAnsi="Times New Roman" w:cs="Times New Roman"/>
          <w:sz w:val="24"/>
          <w:szCs w:val="24"/>
        </w:rPr>
        <w:t>aman tensor analysis for XX, XY, RL and RR polarizations.</w:t>
      </w:r>
    </w:p>
    <w:p w14:paraId="17467920" w14:textId="77777777" w:rsidR="008C152E" w:rsidRPr="008C152E" w:rsidRDefault="008C152E" w:rsidP="008C152E">
      <w:pPr>
        <w:rPr>
          <w:rFonts w:ascii="Times New Roman" w:eastAsia="DengXian" w:hAnsi="Times New Roman" w:cs="Times New Roman"/>
          <w:b/>
          <w:bCs/>
          <w:sz w:val="24"/>
          <w:szCs w:val="24"/>
        </w:rPr>
      </w:pPr>
      <w:bookmarkStart w:id="0" w:name="_Hlk122520012"/>
      <w:r w:rsidRPr="008C152E">
        <w:rPr>
          <w:rFonts w:ascii="Times New Roman" w:eastAsia="DengXian" w:hAnsi="Times New Roman" w:cs="Times New Roman"/>
          <w:b/>
          <w:bCs/>
          <w:sz w:val="24"/>
          <w:szCs w:val="24"/>
        </w:rPr>
        <w:t>Supplementary Note II.</w:t>
      </w:r>
    </w:p>
    <w:p w14:paraId="0E4C7879" w14:textId="77777777" w:rsidR="008C152E" w:rsidRPr="008C152E" w:rsidRDefault="008C152E" w:rsidP="008C152E">
      <w:pPr>
        <w:rPr>
          <w:rFonts w:ascii="Times New Roman" w:eastAsia="DengXian" w:hAnsi="Times New Roman" w:cs="Times New Roman"/>
          <w:sz w:val="24"/>
          <w:szCs w:val="24"/>
        </w:rPr>
      </w:pPr>
      <w:r w:rsidRPr="008C152E">
        <w:rPr>
          <w:rFonts w:ascii="Times New Roman" w:eastAsia="DengXian" w:hAnsi="Times New Roman" w:cs="Times New Roman"/>
          <w:sz w:val="24"/>
          <w:szCs w:val="24"/>
        </w:rPr>
        <w:t>Ultrafast spectroscopy with pump=385 nm, probe=510 nm and 560 nm.</w:t>
      </w:r>
      <w:bookmarkEnd w:id="0"/>
    </w:p>
    <w:p w14:paraId="1CD907AA" w14:textId="77777777" w:rsidR="008C152E" w:rsidRPr="008C152E" w:rsidRDefault="008C152E" w:rsidP="008C152E">
      <w:pPr>
        <w:rPr>
          <w:rFonts w:ascii="Times New Roman" w:eastAsia="DengXian" w:hAnsi="Times New Roman" w:cs="Times New Roman"/>
          <w:b/>
          <w:bCs/>
          <w:sz w:val="24"/>
          <w:szCs w:val="24"/>
        </w:rPr>
      </w:pPr>
      <w:bookmarkStart w:id="1" w:name="_Hlk122520186"/>
      <w:r w:rsidRPr="008C152E">
        <w:rPr>
          <w:rFonts w:ascii="Times New Roman" w:eastAsia="DengXian" w:hAnsi="Times New Roman" w:cs="Times New Roman"/>
          <w:b/>
          <w:bCs/>
          <w:sz w:val="24"/>
          <w:szCs w:val="24"/>
        </w:rPr>
        <w:t>Supplementary Note III.</w:t>
      </w:r>
    </w:p>
    <w:p w14:paraId="2ECF5AF1" w14:textId="2D818D68" w:rsidR="008C152E" w:rsidRPr="008C152E" w:rsidRDefault="008C152E" w:rsidP="008C152E">
      <w:pPr>
        <w:rPr>
          <w:rFonts w:ascii="Times New Roman" w:eastAsia="DengXian" w:hAnsi="Times New Roman" w:cs="Times New Roman"/>
          <w:sz w:val="24"/>
          <w:szCs w:val="24"/>
        </w:rPr>
      </w:pPr>
      <w:r w:rsidRPr="008C152E">
        <w:rPr>
          <w:rFonts w:ascii="Times New Roman" w:eastAsia="DengXian" w:hAnsi="Times New Roman" w:cs="Times New Roman"/>
          <w:sz w:val="24"/>
          <w:szCs w:val="24"/>
        </w:rPr>
        <w:t xml:space="preserve">DMRG results </w:t>
      </w:r>
      <w:r w:rsidRPr="008C152E">
        <w:rPr>
          <w:rFonts w:ascii="Times New Roman" w:eastAsia="DengXian" w:hAnsi="Times New Roman" w:cs="Times New Roman" w:hint="eastAsia"/>
          <w:sz w:val="24"/>
          <w:szCs w:val="24"/>
        </w:rPr>
        <w:t>o</w:t>
      </w:r>
      <w:r w:rsidRPr="008C152E">
        <w:rPr>
          <w:rFonts w:ascii="Times New Roman" w:eastAsia="DengXian" w:hAnsi="Times New Roman" w:cs="Times New Roman"/>
          <w:sz w:val="24"/>
          <w:szCs w:val="24"/>
        </w:rPr>
        <w:t xml:space="preserve">f the </w:t>
      </w:r>
      <w:r w:rsidRPr="008C152E">
        <w:rPr>
          <w:rFonts w:ascii="Times New Roman" w:eastAsia="DengXian" w:hAnsi="Times New Roman" w:cs="Times New Roman"/>
          <w:i/>
          <w:iCs/>
          <w:sz w:val="24"/>
          <w:szCs w:val="24"/>
        </w:rPr>
        <w:t>J</w:t>
      </w:r>
      <w:r w:rsidRPr="008C152E">
        <w:rPr>
          <w:rFonts w:ascii="Times New Roman" w:eastAsia="DengXian" w:hAnsi="Times New Roman" w:cs="Times New Roman"/>
          <w:i/>
          <w:iCs/>
          <w:sz w:val="24"/>
          <w:szCs w:val="24"/>
          <w:vertAlign w:val="subscript"/>
        </w:rPr>
        <w:t>1</w:t>
      </w:r>
      <w:r w:rsidRPr="008C152E">
        <w:rPr>
          <w:rFonts w:ascii="Times New Roman" w:eastAsia="DengXian" w:hAnsi="Times New Roman" w:cs="Times New Roman"/>
          <w:i/>
          <w:iCs/>
          <w:sz w:val="24"/>
          <w:szCs w:val="24"/>
        </w:rPr>
        <w:t>-J</w:t>
      </w:r>
      <w:r w:rsidRPr="008C152E">
        <w:rPr>
          <w:rFonts w:ascii="Times New Roman" w:eastAsia="DengXian" w:hAnsi="Times New Roman" w:cs="Times New Roman"/>
          <w:i/>
          <w:iCs/>
          <w:sz w:val="24"/>
          <w:szCs w:val="24"/>
          <w:vertAlign w:val="subscript"/>
        </w:rPr>
        <w:t>2</w:t>
      </w:r>
      <w:r w:rsidRPr="008C152E">
        <w:rPr>
          <w:rFonts w:ascii="Times New Roman" w:eastAsia="DengXian" w:hAnsi="Times New Roman" w:cs="Times New Roman"/>
          <w:i/>
          <w:iCs/>
          <w:sz w:val="24"/>
          <w:szCs w:val="24"/>
        </w:rPr>
        <w:t>-J</w:t>
      </w:r>
      <w:r w:rsidRPr="008C152E">
        <w:rPr>
          <w:rFonts w:ascii="Times New Roman" w:eastAsia="DengXian" w:hAnsi="Times New Roman" w:cs="Times New Roman"/>
          <w:i/>
          <w:iCs/>
          <w:sz w:val="24"/>
          <w:szCs w:val="24"/>
          <w:vertAlign w:val="subscript"/>
        </w:rPr>
        <w:t>3</w:t>
      </w:r>
      <w:r w:rsidRPr="008C152E">
        <w:rPr>
          <w:rFonts w:ascii="Times New Roman" w:eastAsia="DengXian" w:hAnsi="Times New Roman" w:cs="Times New Roman"/>
          <w:i/>
          <w:iCs/>
          <w:sz w:val="24"/>
          <w:szCs w:val="24"/>
        </w:rPr>
        <w:t>-D</w:t>
      </w:r>
      <w:r w:rsidRPr="008C152E">
        <w:rPr>
          <w:rFonts w:ascii="Times New Roman" w:eastAsia="DengXian" w:hAnsi="Times New Roman" w:cs="Times New Roman"/>
          <w:sz w:val="24"/>
          <w:szCs w:val="24"/>
        </w:rPr>
        <w:t xml:space="preserve"> model on YC6-cylinder</w:t>
      </w:r>
      <w:r>
        <w:rPr>
          <w:rFonts w:ascii="Times New Roman" w:eastAsia="DengXian" w:hAnsi="Times New Roman" w:cs="Times New Roman"/>
          <w:sz w:val="24"/>
          <w:szCs w:val="24"/>
        </w:rPr>
        <w:t>.</w:t>
      </w:r>
    </w:p>
    <w:p w14:paraId="3E8C6C71" w14:textId="77777777" w:rsidR="008C152E" w:rsidRPr="008C152E" w:rsidRDefault="008C152E" w:rsidP="008C152E">
      <w:pPr>
        <w:rPr>
          <w:rFonts w:ascii="Times New Roman" w:eastAsia="DengXian" w:hAnsi="Times New Roman" w:cs="Times New Roman"/>
          <w:b/>
          <w:bCs/>
          <w:sz w:val="24"/>
          <w:szCs w:val="24"/>
        </w:rPr>
      </w:pPr>
      <w:bookmarkStart w:id="2" w:name="_Hlk122520278"/>
      <w:bookmarkEnd w:id="1"/>
      <w:r w:rsidRPr="008C152E">
        <w:rPr>
          <w:rFonts w:ascii="Times New Roman" w:eastAsia="DengXian" w:hAnsi="Times New Roman" w:cs="Times New Roman"/>
          <w:b/>
          <w:bCs/>
          <w:sz w:val="24"/>
          <w:szCs w:val="24"/>
        </w:rPr>
        <w:t>Supplementary Note IV.</w:t>
      </w:r>
    </w:p>
    <w:p w14:paraId="38758BE9" w14:textId="11D3969A" w:rsidR="008C152E" w:rsidRDefault="00935437" w:rsidP="008C152E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</w:rPr>
        <w:t>Single ion anisotropy</w:t>
      </w:r>
      <w:r w:rsidR="008C152E" w:rsidRPr="008C152E">
        <w:rPr>
          <w:rFonts w:ascii="Times New Roman" w:eastAsia="DengXian" w:hAnsi="Times New Roman" w:cs="Times New Roman"/>
          <w:sz w:val="24"/>
          <w:szCs w:val="24"/>
        </w:rPr>
        <w:t xml:space="preserve"> dependence of the transition temperature</w:t>
      </w:r>
    </w:p>
    <w:bookmarkEnd w:id="2"/>
    <w:p w14:paraId="189050BE" w14:textId="77777777" w:rsidR="008C152E" w:rsidRDefault="008C152E">
      <w:pPr>
        <w:widowControl/>
        <w:jc w:val="left"/>
        <w:rPr>
          <w:rFonts w:ascii="Times New Roman" w:eastAsia="DengXi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</w:rPr>
        <w:br w:type="page"/>
      </w:r>
    </w:p>
    <w:p w14:paraId="7E70E8A7" w14:textId="4963477A" w:rsidR="008C152E" w:rsidRPr="008C152E" w:rsidRDefault="008C152E" w:rsidP="008C152E">
      <w:pPr>
        <w:rPr>
          <w:rFonts w:ascii="Times New Roman" w:eastAsia="DengXian" w:hAnsi="Times New Roman" w:cs="Times New Roman"/>
          <w:b/>
          <w:bCs/>
          <w:sz w:val="24"/>
          <w:szCs w:val="24"/>
        </w:rPr>
      </w:pPr>
      <w:r w:rsidRPr="008C152E">
        <w:rPr>
          <w:rFonts w:ascii="Times New Roman" w:eastAsia="DengXian" w:hAnsi="Times New Roman" w:cs="Times New Roman"/>
          <w:b/>
          <w:bCs/>
          <w:sz w:val="24"/>
          <w:szCs w:val="24"/>
        </w:rPr>
        <w:lastRenderedPageBreak/>
        <w:t>Supplementary Note I.</w:t>
      </w:r>
      <w:r>
        <w:rPr>
          <w:rFonts w:ascii="Times New Roman" w:eastAsia="DengXian" w:hAnsi="Times New Roman" w:cs="Times New Roman"/>
          <w:b/>
          <w:bCs/>
          <w:sz w:val="24"/>
          <w:szCs w:val="24"/>
        </w:rPr>
        <w:t xml:space="preserve"> </w:t>
      </w:r>
      <w:r w:rsidRPr="008C152E">
        <w:rPr>
          <w:rFonts w:ascii="Times New Roman" w:eastAsia="DengXian" w:hAnsi="Times New Roman" w:cs="Times New Roman" w:hint="eastAsia"/>
          <w:b/>
          <w:bCs/>
          <w:sz w:val="24"/>
          <w:szCs w:val="24"/>
        </w:rPr>
        <w:t>R</w:t>
      </w:r>
      <w:r w:rsidRPr="008C152E">
        <w:rPr>
          <w:rFonts w:ascii="Times New Roman" w:eastAsia="DengXian" w:hAnsi="Times New Roman" w:cs="Times New Roman"/>
          <w:b/>
          <w:bCs/>
          <w:sz w:val="24"/>
          <w:szCs w:val="24"/>
        </w:rPr>
        <w:t>aman tensor analysis for XX, XY, RL and RR polarizations.</w:t>
      </w:r>
    </w:p>
    <w:p w14:paraId="10A483F5" w14:textId="4C9A5A8F" w:rsidR="008C152E" w:rsidRPr="008C152E" w:rsidRDefault="008C152E" w:rsidP="008C152E">
      <w:pPr>
        <w:rPr>
          <w:rFonts w:ascii="Times New Roman" w:eastAsia="DengXian" w:hAnsi="Times New Roman" w:cs="Times New Roman"/>
          <w:b/>
          <w:bCs/>
          <w:sz w:val="24"/>
          <w:szCs w:val="24"/>
        </w:rPr>
      </w:pPr>
    </w:p>
    <w:p w14:paraId="126135A0" w14:textId="4DF3969B" w:rsidR="008A36C6" w:rsidRPr="0063671B" w:rsidRDefault="008A36C6" w:rsidP="00B853FB">
      <w:pPr>
        <w:pStyle w:val="ListParagraph"/>
        <w:ind w:firstLine="480"/>
        <w:rPr>
          <w:rFonts w:ascii="Times New Roman" w:hAnsi="Times New Roman" w:cs="Times New Roman"/>
          <w:iCs/>
          <w:sz w:val="24"/>
          <w:szCs w:val="24"/>
        </w:rPr>
      </w:pPr>
      <w:r w:rsidRPr="0063671B">
        <w:rPr>
          <w:rFonts w:ascii="Times New Roman" w:hAnsi="Times New Roman" w:cs="Times New Roman"/>
          <w:sz w:val="24"/>
          <w:szCs w:val="24"/>
        </w:rPr>
        <w:t>NiPS</w:t>
      </w:r>
      <w:r w:rsidRPr="006367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3671B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63671B">
        <w:rPr>
          <w:rFonts w:ascii="Times New Roman" w:hAnsi="Times New Roman" w:cs="Times New Roman"/>
          <w:sz w:val="24"/>
          <w:szCs w:val="24"/>
        </w:rPr>
        <w:t>qusi</w:t>
      </w:r>
      <w:proofErr w:type="spellEnd"/>
      <w:r w:rsidRPr="0063671B">
        <w:rPr>
          <w:rFonts w:ascii="Times New Roman" w:hAnsi="Times New Roman" w:cs="Times New Roman"/>
          <w:sz w:val="24"/>
          <w:szCs w:val="24"/>
        </w:rPr>
        <w:t>-two-dimensional layered material with interlayer van der Waals interaction much weaker than the int</w:t>
      </w:r>
      <w:r w:rsidR="0063671B">
        <w:rPr>
          <w:rFonts w:ascii="Times New Roman" w:hAnsi="Times New Roman" w:cs="Times New Roman" w:hint="eastAsia"/>
          <w:sz w:val="24"/>
          <w:szCs w:val="24"/>
        </w:rPr>
        <w:t>ra</w:t>
      </w:r>
      <w:r w:rsidRPr="0063671B">
        <w:rPr>
          <w:rFonts w:ascii="Times New Roman" w:hAnsi="Times New Roman" w:cs="Times New Roman"/>
          <w:sz w:val="24"/>
          <w:szCs w:val="24"/>
        </w:rPr>
        <w:t>layer covalent interaction. In addition, for magnetic structures of NiPS</w:t>
      </w:r>
      <w:r w:rsidRPr="006367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3671B">
        <w:rPr>
          <w:rFonts w:ascii="Times New Roman" w:hAnsi="Times New Roman" w:cs="Times New Roman"/>
          <w:sz w:val="24"/>
          <w:szCs w:val="24"/>
        </w:rPr>
        <w:t xml:space="preserve">, the out-of-plane exchange interaction is too small compared with in-plane exchange interaction (Phys. Rev. B 102, 085408). </w:t>
      </w:r>
      <w:proofErr w:type="gramStart"/>
      <w:r w:rsidRPr="0063671B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63671B">
        <w:rPr>
          <w:rFonts w:ascii="Times New Roman" w:hAnsi="Times New Roman" w:cs="Times New Roman"/>
          <w:sz w:val="24"/>
          <w:szCs w:val="24"/>
        </w:rPr>
        <w:t xml:space="preserve"> the spin structure is also quasi-two-dimensional. Monolayer NiPS</w:t>
      </w:r>
      <w:r w:rsidRPr="006367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3671B">
        <w:rPr>
          <w:rFonts w:ascii="Times New Roman" w:hAnsi="Times New Roman" w:cs="Times New Roman"/>
          <w:sz w:val="24"/>
          <w:szCs w:val="24"/>
        </w:rPr>
        <w:t xml:space="preserve"> has D</w:t>
      </w:r>
      <w:r w:rsidRPr="0063671B">
        <w:rPr>
          <w:rFonts w:ascii="Times New Roman" w:hAnsi="Times New Roman" w:cs="Times New Roman"/>
          <w:sz w:val="24"/>
          <w:szCs w:val="24"/>
          <w:vertAlign w:val="subscript"/>
        </w:rPr>
        <w:t>3d</w:t>
      </w:r>
      <w:r w:rsidRPr="0063671B">
        <w:rPr>
          <w:rFonts w:ascii="Times New Roman" w:hAnsi="Times New Roman" w:cs="Times New Roman"/>
          <w:sz w:val="24"/>
          <w:szCs w:val="24"/>
        </w:rPr>
        <w:t xml:space="preserve"> symmetry. </w:t>
      </w:r>
      <w:proofErr w:type="gramStart"/>
      <w:r w:rsidRPr="0063671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63671B">
        <w:rPr>
          <w:rFonts w:ascii="Times New Roman" w:hAnsi="Times New Roman" w:cs="Times New Roman"/>
          <w:sz w:val="24"/>
          <w:szCs w:val="24"/>
        </w:rPr>
        <w:t xml:space="preserve"> we mainly consider describing </w:t>
      </w:r>
      <w:r w:rsidR="0063671B">
        <w:rPr>
          <w:rFonts w:ascii="Times New Roman" w:hAnsi="Times New Roman" w:cs="Times New Roman"/>
          <w:sz w:val="24"/>
          <w:szCs w:val="24"/>
        </w:rPr>
        <w:t>the NiPS</w:t>
      </w:r>
      <w:r w:rsidR="0063671B" w:rsidRPr="006367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3671B">
        <w:rPr>
          <w:rFonts w:ascii="Times New Roman" w:hAnsi="Times New Roman" w:cs="Times New Roman"/>
          <w:sz w:val="24"/>
          <w:szCs w:val="24"/>
        </w:rPr>
        <w:t xml:space="preserve"> </w:t>
      </w:r>
      <w:r w:rsidR="0063671B">
        <w:rPr>
          <w:rFonts w:ascii="Times New Roman" w:hAnsi="Times New Roman" w:cs="Times New Roman" w:hint="eastAsia"/>
          <w:sz w:val="24"/>
          <w:szCs w:val="24"/>
        </w:rPr>
        <w:t>sample</w:t>
      </w:r>
      <w:r w:rsidR="0063671B">
        <w:rPr>
          <w:rFonts w:ascii="Times New Roman" w:hAnsi="Times New Roman" w:cs="Times New Roman"/>
          <w:sz w:val="24"/>
          <w:szCs w:val="24"/>
        </w:rPr>
        <w:t>s</w:t>
      </w:r>
      <w:r w:rsidRPr="0063671B">
        <w:rPr>
          <w:rFonts w:ascii="Times New Roman" w:hAnsi="Times New Roman" w:cs="Times New Roman"/>
          <w:sz w:val="24"/>
          <w:szCs w:val="24"/>
        </w:rPr>
        <w:t xml:space="preserve"> by D</w:t>
      </w:r>
      <w:r w:rsidRPr="0063671B">
        <w:rPr>
          <w:rFonts w:ascii="Times New Roman" w:hAnsi="Times New Roman" w:cs="Times New Roman"/>
          <w:sz w:val="24"/>
          <w:szCs w:val="24"/>
          <w:vertAlign w:val="subscript"/>
        </w:rPr>
        <w:t>3d</w:t>
      </w:r>
      <w:r w:rsidRPr="0063671B">
        <w:rPr>
          <w:rFonts w:ascii="Times New Roman" w:hAnsi="Times New Roman" w:cs="Times New Roman"/>
          <w:sz w:val="24"/>
          <w:szCs w:val="24"/>
        </w:rPr>
        <w:t xml:space="preserve"> point group. There are two </w:t>
      </w:r>
      <w:r w:rsidR="0063671B">
        <w:rPr>
          <w:rFonts w:ascii="Times New Roman" w:hAnsi="Times New Roman" w:cs="Times New Roman"/>
          <w:sz w:val="24"/>
          <w:szCs w:val="24"/>
        </w:rPr>
        <w:t xml:space="preserve">Raman active </w:t>
      </w:r>
      <w:r w:rsidRPr="0063671B">
        <w:rPr>
          <w:rFonts w:ascii="Times New Roman" w:hAnsi="Times New Roman" w:cs="Times New Roman"/>
          <w:sz w:val="24"/>
          <w:szCs w:val="24"/>
        </w:rPr>
        <w:t>irreducible representations for D</w:t>
      </w:r>
      <w:r w:rsidRPr="0063671B">
        <w:rPr>
          <w:rFonts w:ascii="Times New Roman" w:hAnsi="Times New Roman" w:cs="Times New Roman"/>
          <w:sz w:val="24"/>
          <w:szCs w:val="24"/>
          <w:vertAlign w:val="subscript"/>
        </w:rPr>
        <w:t>3d</w:t>
      </w:r>
      <w:r w:rsidRPr="0063671B">
        <w:rPr>
          <w:rFonts w:ascii="Times New Roman" w:hAnsi="Times New Roman" w:cs="Times New Roman"/>
          <w:sz w:val="24"/>
          <w:szCs w:val="24"/>
        </w:rPr>
        <w:t xml:space="preserve"> group, Ag and </w:t>
      </w:r>
      <w:proofErr w:type="spellStart"/>
      <w:r w:rsidRPr="0063671B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63671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3671B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3671B">
        <w:rPr>
          <w:rFonts w:ascii="Times New Roman" w:hAnsi="Times New Roman" w:cs="Times New Roman"/>
          <w:sz w:val="24"/>
          <w:szCs w:val="24"/>
        </w:rPr>
        <w:t xml:space="preserve"> modes are doubly degenerated, denoted as </w:t>
      </w:r>
      <w:proofErr w:type="spellStart"/>
      <w:proofErr w:type="gramStart"/>
      <w:r w:rsidRPr="0063671B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36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71B">
        <w:rPr>
          <w:rFonts w:ascii="Times New Roman" w:hAnsi="Times New Roman" w:cs="Times New Roman"/>
          <w:sz w:val="24"/>
          <w:szCs w:val="24"/>
        </w:rPr>
        <w:t xml:space="preserve">1) and </w:t>
      </w:r>
      <w:proofErr w:type="spellStart"/>
      <w:r w:rsidRPr="0063671B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3671B">
        <w:rPr>
          <w:rFonts w:ascii="Times New Roman" w:hAnsi="Times New Roman" w:cs="Times New Roman"/>
          <w:sz w:val="24"/>
          <w:szCs w:val="24"/>
        </w:rPr>
        <w:t xml:space="preserve">(2). The Raman tensors of </w:t>
      </w:r>
      <w:proofErr w:type="spellStart"/>
      <w:proofErr w:type="gramStart"/>
      <w:r w:rsidRPr="0063671B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36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71B">
        <w:rPr>
          <w:rFonts w:ascii="Times New Roman" w:hAnsi="Times New Roman" w:cs="Times New Roman"/>
          <w:sz w:val="24"/>
          <w:szCs w:val="24"/>
        </w:rPr>
        <w:t>1)</w:t>
      </w:r>
      <w:r w:rsidR="0063671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671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3671B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3671B">
        <w:rPr>
          <w:rFonts w:ascii="Times New Roman" w:hAnsi="Times New Roman" w:cs="Times New Roman"/>
          <w:sz w:val="24"/>
          <w:szCs w:val="24"/>
        </w:rPr>
        <w:t xml:space="preserve">(2) can be written as </w:t>
      </w:r>
      <m:oMath>
        <m:sSub>
          <m:sSubPr>
            <m:ctrlPr>
              <w:rPr>
                <w:rFonts w:ascii="Cambria Math" w:eastAsia="DengXi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Eg(1)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 </m:t>
        </m:r>
        <m:sSub>
          <m:sSubPr>
            <m:ctrlPr>
              <w:rPr>
                <w:rFonts w:ascii="Cambria Math" w:eastAsia="DengXi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Eg(2)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-d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-d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</m:m>
          </m:e>
        </m:d>
      </m:oMath>
      <w:r w:rsidRPr="0063671B">
        <w:rPr>
          <w:rFonts w:ascii="Times New Roman" w:hAnsi="Times New Roman" w:cs="Times New Roman"/>
          <w:iCs/>
          <w:sz w:val="24"/>
          <w:szCs w:val="24"/>
        </w:rPr>
        <w:t xml:space="preserve">. The Raman tensor of Ag modes can be written as </w:t>
      </w:r>
      <m:oMath>
        <m:sSub>
          <m:sSubPr>
            <m:ctrlPr>
              <w:rPr>
                <w:rFonts w:ascii="Cambria Math" w:eastAsia="DengXi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DengXian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</m:m>
          </m:e>
        </m:d>
      </m:oMath>
      <w:r w:rsidRPr="0063671B">
        <w:rPr>
          <w:rFonts w:ascii="Times New Roman" w:hAnsi="Times New Roman" w:cs="Times New Roman"/>
          <w:sz w:val="24"/>
          <w:szCs w:val="24"/>
        </w:rPr>
        <w:t>.The polarized light can be described by Jones vectors. For horizontally and vertically polarized light, there is X=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63671B">
        <w:rPr>
          <w:rFonts w:ascii="Times New Roman" w:hAnsi="Times New Roman" w:cs="Times New Roman"/>
          <w:iCs/>
          <w:sz w:val="24"/>
          <w:szCs w:val="24"/>
        </w:rPr>
        <w:t xml:space="preserve"> and Y=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Pr="0063671B">
        <w:rPr>
          <w:rFonts w:ascii="Times New Roman" w:hAnsi="Times New Roman" w:cs="Times New Roman"/>
          <w:iCs/>
          <w:sz w:val="24"/>
          <w:szCs w:val="24"/>
        </w:rPr>
        <w:t>Right-handed and left-handed polarized light can be written as R=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63671B">
        <w:rPr>
          <w:rFonts w:ascii="Times New Roman" w:hAnsi="Times New Roman" w:cs="Times New Roman"/>
          <w:iCs/>
          <w:sz w:val="24"/>
          <w:szCs w:val="24"/>
        </w:rPr>
        <w:t xml:space="preserve"> and L=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Pr="0063671B">
        <w:rPr>
          <w:rFonts w:ascii="Times New Roman" w:hAnsi="Times New Roman" w:cs="Times New Roman"/>
          <w:iCs/>
          <w:sz w:val="24"/>
          <w:szCs w:val="24"/>
        </w:rPr>
        <w:t>The intensities of a specific Ag phonon measured at XX, XY, RL and RR polarization configurations are</w:t>
      </w:r>
    </w:p>
    <w:p w14:paraId="3652E35D" w14:textId="77777777" w:rsidR="008A36C6" w:rsidRPr="0063671B" w:rsidRDefault="00000000" w:rsidP="008A36C6">
      <w:pPr>
        <w:pStyle w:val="ListParagraph"/>
        <w:ind w:left="360" w:firstLineChars="0" w:firstLine="0"/>
        <w:rPr>
          <w:rFonts w:ascii="Times New Roman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DengXian" w:hAnsi="Cambria Math" w:cs="Times New Roman"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Ag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A36C6" w:rsidRPr="0063671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="DengXi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24E92F05" w14:textId="77777777" w:rsidR="008A36C6" w:rsidRPr="0063671B" w:rsidRDefault="00000000" w:rsidP="008A36C6">
      <w:pPr>
        <w:pStyle w:val="ListParagraph"/>
        <w:ind w:left="360" w:firstLineChars="0" w:firstLine="0"/>
        <w:rPr>
          <w:rFonts w:ascii="Times New Roman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DengXian" w:hAnsi="Cambria Math" w:cs="Times New Roman"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Ag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A36C6" w:rsidRPr="0063671B">
        <w:rPr>
          <w:rFonts w:ascii="Times New Roman" w:hAnsi="Times New Roman" w:cs="Times New Roman"/>
          <w:sz w:val="24"/>
          <w:szCs w:val="24"/>
        </w:rPr>
        <w:t>=0</w:t>
      </w:r>
    </w:p>
    <w:p w14:paraId="20BD8A31" w14:textId="77777777" w:rsidR="008A36C6" w:rsidRPr="0063671B" w:rsidRDefault="00000000" w:rsidP="008A36C6">
      <w:pPr>
        <w:pStyle w:val="ListParagraph"/>
        <w:ind w:left="360" w:firstLineChars="0" w:firstLine="0"/>
        <w:rPr>
          <w:rFonts w:ascii="Times New Roman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DengXian" w:hAnsi="Cambria Math" w:cs="Times New Roman"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Ag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A36C6" w:rsidRPr="0063671B">
        <w:rPr>
          <w:rFonts w:ascii="Times New Roman" w:hAnsi="Times New Roman" w:cs="Times New Roman"/>
          <w:sz w:val="24"/>
          <w:szCs w:val="24"/>
        </w:rPr>
        <w:t>=0</w:t>
      </w:r>
    </w:p>
    <w:p w14:paraId="226B3632" w14:textId="77777777" w:rsidR="008A36C6" w:rsidRPr="0063671B" w:rsidRDefault="00000000" w:rsidP="008A36C6">
      <w:pPr>
        <w:pStyle w:val="ListParagraph"/>
        <w:ind w:left="360" w:firstLineChars="0" w:firstLine="0"/>
        <w:rPr>
          <w:rFonts w:ascii="Times New Roman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DengXian" w:hAnsi="Cambria Math" w:cs="Times New Roman"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Ag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A36C6" w:rsidRPr="0063671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="DengXi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060ADF14" w14:textId="77777777" w:rsidR="008A36C6" w:rsidRPr="0063671B" w:rsidRDefault="008A36C6" w:rsidP="008A36C6">
      <w:pPr>
        <w:pStyle w:val="ListParagraph"/>
        <w:ind w:left="360" w:firstLineChars="0" w:firstLine="0"/>
        <w:rPr>
          <w:rFonts w:ascii="Times New Roman" w:hAnsi="Times New Roman" w:cs="Times New Roman"/>
          <w:iCs/>
          <w:sz w:val="24"/>
          <w:szCs w:val="24"/>
        </w:rPr>
      </w:pPr>
      <w:r w:rsidRPr="0063671B">
        <w:rPr>
          <w:rFonts w:ascii="Times New Roman" w:hAnsi="Times New Roman" w:cs="Times New Roman"/>
          <w:iCs/>
          <w:sz w:val="24"/>
          <w:szCs w:val="24"/>
        </w:rPr>
        <w:t xml:space="preserve">The intensities of a specific </w:t>
      </w:r>
      <w:proofErr w:type="spellStart"/>
      <w:r w:rsidRPr="0063671B">
        <w:rPr>
          <w:rFonts w:ascii="Times New Roman" w:hAnsi="Times New Roman" w:cs="Times New Roman"/>
          <w:iCs/>
          <w:sz w:val="24"/>
          <w:szCs w:val="24"/>
        </w:rPr>
        <w:t>Eg</w:t>
      </w:r>
      <w:proofErr w:type="spellEnd"/>
      <w:r w:rsidRPr="0063671B">
        <w:rPr>
          <w:rFonts w:ascii="Times New Roman" w:hAnsi="Times New Roman" w:cs="Times New Roman"/>
          <w:iCs/>
          <w:sz w:val="24"/>
          <w:szCs w:val="24"/>
        </w:rPr>
        <w:t xml:space="preserve"> phonon measured at XX, XY, RL and RR polarization configurations are</w:t>
      </w:r>
    </w:p>
    <w:p w14:paraId="6A1CBD9B" w14:textId="77777777" w:rsidR="008A36C6" w:rsidRPr="0063671B" w:rsidRDefault="00000000" w:rsidP="008A36C6">
      <w:pPr>
        <w:pStyle w:val="ListParagraph"/>
        <w:ind w:left="360" w:firstLineChars="0" w:firstLine="0"/>
        <w:rPr>
          <w:rFonts w:ascii="Times New Roman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DengXian" w:hAnsi="Cambria Math" w:cs="Times New Roman"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Eg(1)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Eg(2)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A36C6" w:rsidRPr="0063671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="DengXi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6BA2DE1D" w14:textId="77777777" w:rsidR="008A36C6" w:rsidRPr="0063671B" w:rsidRDefault="00000000" w:rsidP="008A36C6">
      <w:pPr>
        <w:pStyle w:val="ListParagraph"/>
        <w:ind w:left="360" w:firstLineChars="0" w:firstLine="0"/>
        <w:rPr>
          <w:rFonts w:ascii="Times New Roman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DengXian" w:hAnsi="Cambria Math" w:cs="Times New Roman"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Eg(1)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Eg(2)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A36C6" w:rsidRPr="0063671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="DengXi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622FF392" w14:textId="77777777" w:rsidR="008A36C6" w:rsidRPr="0063671B" w:rsidRDefault="00000000" w:rsidP="008A36C6">
      <w:pPr>
        <w:pStyle w:val="ListParagraph"/>
        <w:ind w:left="360" w:firstLineChars="0" w:firstLine="0"/>
        <w:rPr>
          <w:rFonts w:ascii="Times New Roman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DengXian" w:hAnsi="Cambria Math" w:cs="Times New Roman"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Eg(1)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Eg(2)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A36C6" w:rsidRPr="0063671B">
        <w:rPr>
          <w:rFonts w:ascii="Times New Roman" w:hAnsi="Times New Roman" w:cs="Times New Roman"/>
          <w:sz w:val="24"/>
          <w:szCs w:val="24"/>
        </w:rPr>
        <w:t>=2</w:t>
      </w:r>
      <m:oMath>
        <m:sSup>
          <m:sSupPr>
            <m:ctrlPr>
              <w:rPr>
                <w:rFonts w:ascii="Cambria Math" w:eastAsia="DengXi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64A01DC0" w14:textId="77777777" w:rsidR="008A36C6" w:rsidRPr="0063671B" w:rsidRDefault="00000000" w:rsidP="008A36C6">
      <w:pPr>
        <w:pStyle w:val="ListParagraph"/>
        <w:ind w:left="360" w:firstLineChars="0" w:firstLine="0"/>
        <w:rPr>
          <w:rFonts w:ascii="Times New Roman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DengXian" w:hAnsi="Cambria Math" w:cs="Times New Roman"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Eg(1)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†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Eg(2)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A36C6" w:rsidRPr="0063671B">
        <w:rPr>
          <w:rFonts w:ascii="Times New Roman" w:hAnsi="Times New Roman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</m:t>
        </m:r>
      </m:oMath>
    </w:p>
    <w:p w14:paraId="6DA2364C" w14:textId="7DE04706" w:rsidR="008C152E" w:rsidRDefault="008A36C6" w:rsidP="008A36C6">
      <w:pPr>
        <w:pStyle w:val="ListParagraph"/>
        <w:ind w:left="360" w:firstLineChars="0" w:firstLine="0"/>
        <w:rPr>
          <w:rFonts w:ascii="Times New Roman" w:hAnsi="Times New Roman" w:cs="Times New Roman"/>
          <w:iCs/>
          <w:sz w:val="24"/>
          <w:szCs w:val="24"/>
        </w:rPr>
      </w:pPr>
      <w:r w:rsidRPr="0063671B">
        <w:rPr>
          <w:rFonts w:ascii="Times New Roman" w:hAnsi="Times New Roman" w:cs="Times New Roman"/>
          <w:iCs/>
          <w:sz w:val="24"/>
          <w:szCs w:val="24"/>
        </w:rPr>
        <w:t xml:space="preserve">Therefore, the Raman modes appearing only in XX and RR polarization </w:t>
      </w:r>
      <w:r w:rsidRPr="0063671B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configurations belong to Ag symmetry. The </w:t>
      </w:r>
      <w:proofErr w:type="spellStart"/>
      <w:r w:rsidRPr="0063671B">
        <w:rPr>
          <w:rFonts w:ascii="Times New Roman" w:hAnsi="Times New Roman" w:cs="Times New Roman"/>
          <w:iCs/>
          <w:sz w:val="24"/>
          <w:szCs w:val="24"/>
        </w:rPr>
        <w:t>Eg</w:t>
      </w:r>
      <w:proofErr w:type="spellEnd"/>
      <w:r w:rsidRPr="0063671B">
        <w:rPr>
          <w:rFonts w:ascii="Times New Roman" w:hAnsi="Times New Roman" w:cs="Times New Roman"/>
          <w:iCs/>
          <w:sz w:val="24"/>
          <w:szCs w:val="24"/>
        </w:rPr>
        <w:t xml:space="preserve"> modes appear only in XX, XY and RL polarization configurations.</w:t>
      </w:r>
    </w:p>
    <w:p w14:paraId="2011A266" w14:textId="77777777" w:rsidR="008C152E" w:rsidRDefault="008C152E">
      <w:pPr>
        <w:widowControl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79A65A39" w14:textId="07BB1A81" w:rsidR="008A36C6" w:rsidRDefault="008C152E" w:rsidP="008C152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C152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Supplementary Note II.</w:t>
      </w:r>
      <w:r w:rsidRPr="008C152E">
        <w:rPr>
          <w:rFonts w:ascii="Times New Roman" w:hAnsi="Times New Roman" w:cs="Times New Roman" w:hint="eastAsia"/>
          <w:b/>
          <w:bCs/>
          <w:iCs/>
          <w:sz w:val="24"/>
          <w:szCs w:val="24"/>
        </w:rPr>
        <w:t xml:space="preserve"> </w:t>
      </w:r>
      <w:r w:rsidRPr="008C152E">
        <w:rPr>
          <w:rFonts w:ascii="Times New Roman" w:hAnsi="Times New Roman" w:cs="Times New Roman"/>
          <w:b/>
          <w:bCs/>
          <w:iCs/>
          <w:sz w:val="24"/>
          <w:szCs w:val="24"/>
        </w:rPr>
        <w:t>Ultrafast spectroscopy with pump=385 nm, probe=510 nm and 560 nm.</w:t>
      </w:r>
    </w:p>
    <w:p w14:paraId="2FF47A0A" w14:textId="77777777" w:rsidR="008C152E" w:rsidRPr="008C152E" w:rsidRDefault="008C152E" w:rsidP="008C152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03350A9" w14:textId="43570B6D" w:rsidR="0030338D" w:rsidRDefault="00C05441" w:rsidP="0030338D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05441">
        <w:rPr>
          <w:noProof/>
        </w:rPr>
        <w:drawing>
          <wp:inline distT="0" distB="0" distL="0" distR="0" wp14:anchorId="28F8FC22" wp14:editId="7DE8EA23">
            <wp:extent cx="5274310" cy="39833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38A0" w14:textId="7D538DE1" w:rsidR="008C152E" w:rsidRDefault="008C152E" w:rsidP="0030338D">
      <w:pPr>
        <w:pStyle w:val="ListParagraph"/>
        <w:ind w:left="360" w:firstLineChars="0" w:firstLine="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ig. S1. </w:t>
      </w:r>
      <w:r w:rsidRPr="008C152E">
        <w:rPr>
          <w:rFonts w:ascii="Times New Roman" w:hAnsi="Times New Roman" w:cs="Times New Roman"/>
          <w:b/>
          <w:sz w:val="24"/>
          <w:szCs w:val="24"/>
        </w:rPr>
        <w:t>Ultrafast spectroscopy investigation of NiPS</w:t>
      </w:r>
      <w:r w:rsidRPr="008C152E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8C1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152E">
        <w:rPr>
          <w:rFonts w:ascii="Times New Roman" w:hAnsi="Times New Roman" w:cs="Times New Roman"/>
          <w:b/>
          <w:iCs/>
          <w:sz w:val="24"/>
          <w:szCs w:val="24"/>
        </w:rPr>
        <w:t>with pump=385 nm, probe=510 nm and 560 nm.</w:t>
      </w:r>
    </w:p>
    <w:p w14:paraId="0976DC44" w14:textId="77777777" w:rsidR="008C152E" w:rsidRDefault="008C152E">
      <w:pPr>
        <w:widowControl/>
        <w:jc w:val="left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br w:type="page"/>
      </w:r>
    </w:p>
    <w:p w14:paraId="166E184A" w14:textId="4B93F4C7" w:rsidR="008C152E" w:rsidRPr="008C152E" w:rsidRDefault="008C152E" w:rsidP="008C1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52E"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Supplementary Note III.</w:t>
      </w:r>
      <w:r w:rsidRPr="008C152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8C152E">
        <w:rPr>
          <w:rFonts w:ascii="Times New Roman" w:hAnsi="Times New Roman" w:cs="Times New Roman"/>
          <w:b/>
          <w:bCs/>
          <w:sz w:val="24"/>
          <w:szCs w:val="24"/>
        </w:rPr>
        <w:t xml:space="preserve">DMRG results </w:t>
      </w:r>
      <w:r w:rsidRPr="008C152E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8C152E">
        <w:rPr>
          <w:rFonts w:ascii="Times New Roman" w:hAnsi="Times New Roman" w:cs="Times New Roman"/>
          <w:b/>
          <w:bCs/>
          <w:sz w:val="24"/>
          <w:szCs w:val="24"/>
        </w:rPr>
        <w:t xml:space="preserve">f the </w:t>
      </w:r>
      <w:r w:rsidRPr="008C15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</w:t>
      </w:r>
      <w:r w:rsidRPr="008C152E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1</w:t>
      </w:r>
      <w:r w:rsidRPr="008C15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-J</w:t>
      </w:r>
      <w:r w:rsidRPr="008C152E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Pr="008C15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-J</w:t>
      </w:r>
      <w:r w:rsidRPr="008C152E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3</w:t>
      </w:r>
      <w:r w:rsidRPr="008C15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-D</w:t>
      </w:r>
      <w:r w:rsidRPr="008C152E">
        <w:rPr>
          <w:rFonts w:ascii="Times New Roman" w:hAnsi="Times New Roman" w:cs="Times New Roman"/>
          <w:b/>
          <w:bCs/>
          <w:sz w:val="24"/>
          <w:szCs w:val="24"/>
        </w:rPr>
        <w:t xml:space="preserve"> model on YC6-cylinder.</w:t>
      </w:r>
    </w:p>
    <w:p w14:paraId="7566A1A1" w14:textId="010ED8F4" w:rsidR="008C152E" w:rsidRDefault="008C152E" w:rsidP="008C152E">
      <w:pPr>
        <w:rPr>
          <w:rFonts w:ascii="Times New Roman" w:hAnsi="Times New Roman" w:cs="Times New Roman"/>
          <w:bCs/>
          <w:sz w:val="24"/>
          <w:szCs w:val="24"/>
        </w:rPr>
      </w:pPr>
    </w:p>
    <w:p w14:paraId="4D5C6150" w14:textId="37242593" w:rsidR="008C152E" w:rsidRPr="008C152E" w:rsidRDefault="008C152E" w:rsidP="008C152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152E">
        <w:rPr>
          <w:rFonts w:ascii="Times New Roman" w:hAnsi="Times New Roman" w:cs="Times New Roman"/>
          <w:bCs/>
          <w:sz w:val="24"/>
          <w:szCs w:val="24"/>
        </w:rPr>
        <w:t xml:space="preserve">In order to convince the reader about the zig-zag ground state for the </w:t>
      </w:r>
      <w:r w:rsidRPr="008C152E">
        <w:rPr>
          <w:rFonts w:ascii="Times New Roman" w:hAnsi="Times New Roman" w:cs="Times New Roman"/>
          <w:bCs/>
          <w:i/>
          <w:iCs/>
          <w:sz w:val="24"/>
          <w:szCs w:val="24"/>
        </w:rPr>
        <w:t>J</w:t>
      </w:r>
      <w:r w:rsidRPr="008C152E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1</w:t>
      </w:r>
      <w:r w:rsidRPr="008C152E">
        <w:rPr>
          <w:rFonts w:ascii="Times New Roman" w:hAnsi="Times New Roman" w:cs="Times New Roman"/>
          <w:bCs/>
          <w:i/>
          <w:iCs/>
          <w:sz w:val="24"/>
          <w:szCs w:val="24"/>
        </w:rPr>
        <w:t>-J</w:t>
      </w:r>
      <w:r w:rsidRPr="008C152E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2</w:t>
      </w:r>
      <w:r w:rsidRPr="008C152E">
        <w:rPr>
          <w:rFonts w:ascii="Times New Roman" w:hAnsi="Times New Roman" w:cs="Times New Roman"/>
          <w:bCs/>
          <w:i/>
          <w:iCs/>
          <w:sz w:val="24"/>
          <w:szCs w:val="24"/>
        </w:rPr>
        <w:t>-J</w:t>
      </w:r>
      <w:r w:rsidRPr="008C152E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3</w:t>
      </w:r>
      <w:r w:rsidRPr="008C152E">
        <w:rPr>
          <w:rFonts w:ascii="Times New Roman" w:hAnsi="Times New Roman" w:cs="Times New Roman"/>
          <w:bCs/>
          <w:i/>
          <w:iCs/>
          <w:sz w:val="24"/>
          <w:szCs w:val="24"/>
        </w:rPr>
        <w:t>-D</w:t>
      </w:r>
      <w:r w:rsidRPr="008C152E">
        <w:rPr>
          <w:rFonts w:ascii="Times New Roman" w:hAnsi="Times New Roman" w:cs="Times New Roman"/>
          <w:bCs/>
          <w:sz w:val="24"/>
          <w:szCs w:val="24"/>
        </w:rPr>
        <w:t xml:space="preserve"> model, we show the results on YC6-cylinder as a complement to those on XC6-cylinder in the main text. Figure S</w:t>
      </w:r>
      <w:r w:rsidR="0098757E">
        <w:rPr>
          <w:rFonts w:ascii="Times New Roman" w:hAnsi="Times New Roman" w:cs="Times New Roman"/>
          <w:bCs/>
          <w:sz w:val="24"/>
          <w:szCs w:val="24"/>
        </w:rPr>
        <w:t>2</w:t>
      </w:r>
      <w:r w:rsidRPr="008C152E">
        <w:rPr>
          <w:rFonts w:ascii="Times New Roman" w:hAnsi="Times New Roman" w:cs="Times New Roman"/>
          <w:bCs/>
          <w:sz w:val="24"/>
          <w:szCs w:val="24"/>
        </w:rPr>
        <w:t xml:space="preserve"> (a) shows the in-plane spin correlations in a YC6-cylinder with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</m:t>
        </m:r>
      </m:oMath>
      <w:r w:rsidRPr="008C152E">
        <w:rPr>
          <w:rFonts w:ascii="Times New Roman" w:hAnsi="Times New Roman" w:cs="Times New Roman"/>
          <w:bCs/>
          <w:sz w:val="24"/>
          <w:szCs w:val="24"/>
        </w:rPr>
        <w:t>, where the purple cross is the reference point. The red arrows represent positive correlations, while the blue arrows represent negative ones. The spin correlations exhibit zig-zag order along the legs of the cylinder, and they almost do not decay in the central half of the cylinder. We also calculate the sublattice structure factor in Fig. S</w:t>
      </w:r>
      <w:r w:rsidR="0098757E">
        <w:rPr>
          <w:rFonts w:ascii="Times New Roman" w:hAnsi="Times New Roman" w:cs="Times New Roman"/>
          <w:bCs/>
          <w:sz w:val="24"/>
          <w:szCs w:val="24"/>
        </w:rPr>
        <w:t>2</w:t>
      </w:r>
      <w:r w:rsidRPr="008C152E">
        <w:rPr>
          <w:rFonts w:ascii="Times New Roman" w:hAnsi="Times New Roman" w:cs="Times New Roman"/>
          <w:bCs/>
          <w:sz w:val="24"/>
          <w:szCs w:val="24"/>
        </w:rPr>
        <w:t xml:space="preserve"> (b). The peak occurring at the </w:t>
      </w:r>
      <w:r w:rsidRPr="008C152E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Pr="008C152E">
        <w:rPr>
          <w:rFonts w:ascii="Times New Roman" w:hAnsi="Times New Roman" w:cs="Times New Roman"/>
          <w:bCs/>
          <w:sz w:val="24"/>
          <w:szCs w:val="24"/>
        </w:rPr>
        <w:t xml:space="preserve">-point in the first Brillion zone confirms the zig-zag order. It gives the anti-ferromagnetic magnetization of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d>
          </m:e>
        </m:rad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Pr="008C152E">
        <w:rPr>
          <w:rFonts w:ascii="Times New Roman" w:hAnsi="Times New Roman" w:cs="Times New Roman"/>
          <w:bCs/>
          <w:sz w:val="24"/>
          <w:szCs w:val="24"/>
        </w:rPr>
        <w:t xml:space="preserve">, close to that on XC6-cylinder. </w:t>
      </w:r>
    </w:p>
    <w:p w14:paraId="31A5BA9E" w14:textId="239A8D3C" w:rsidR="008C152E" w:rsidRDefault="006F47C4" w:rsidP="008C152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B290ACA" wp14:editId="5B6DB9DC">
            <wp:extent cx="5274310" cy="2066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8B1C" w14:textId="0B8236A8" w:rsidR="008C152E" w:rsidRDefault="008C152E" w:rsidP="008C152E">
      <w:pPr>
        <w:rPr>
          <w:rFonts w:ascii="Times New Roman" w:hAnsi="Times New Roman" w:cs="Times New Roman"/>
          <w:bCs/>
          <w:sz w:val="24"/>
          <w:szCs w:val="24"/>
        </w:rPr>
      </w:pPr>
      <w:r w:rsidRPr="00017CF1">
        <w:rPr>
          <w:rFonts w:ascii="Times New Roman" w:hAnsi="Times New Roman" w:cs="Times New Roman"/>
          <w:bCs/>
          <w:sz w:val="24"/>
          <w:szCs w:val="24"/>
        </w:rPr>
        <w:t>Fig. S</w:t>
      </w:r>
      <w:r w:rsidR="00B620F0" w:rsidRPr="00017CF1">
        <w:rPr>
          <w:rFonts w:ascii="Times New Roman" w:hAnsi="Times New Roman" w:cs="Times New Roman"/>
          <w:bCs/>
          <w:sz w:val="24"/>
          <w:szCs w:val="24"/>
        </w:rPr>
        <w:t>2</w:t>
      </w:r>
      <w:r w:rsidRPr="00017CF1">
        <w:rPr>
          <w:rFonts w:ascii="Times New Roman" w:hAnsi="Times New Roman" w:cs="Times New Roman"/>
          <w:bCs/>
          <w:sz w:val="24"/>
          <w:szCs w:val="24"/>
        </w:rPr>
        <w:t>.</w:t>
      </w:r>
      <w:r w:rsidRPr="008C1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520">
        <w:rPr>
          <w:rFonts w:ascii="Times New Roman" w:hAnsi="Times New Roman" w:cs="Times New Roman"/>
          <w:b/>
          <w:sz w:val="24"/>
          <w:szCs w:val="24"/>
        </w:rPr>
        <w:t>Z</w:t>
      </w:r>
      <w:r w:rsidRPr="008C152E">
        <w:rPr>
          <w:rFonts w:ascii="Times New Roman" w:hAnsi="Times New Roman" w:cs="Times New Roman"/>
          <w:b/>
          <w:sz w:val="24"/>
          <w:szCs w:val="24"/>
        </w:rPr>
        <w:t xml:space="preserve">ig-zag ground state for the </w:t>
      </w:r>
      <w:r w:rsidRPr="008C152E">
        <w:rPr>
          <w:rFonts w:ascii="Times New Roman" w:hAnsi="Times New Roman" w:cs="Times New Roman"/>
          <w:b/>
          <w:i/>
          <w:iCs/>
          <w:sz w:val="24"/>
          <w:szCs w:val="24"/>
        </w:rPr>
        <w:t>J</w:t>
      </w:r>
      <w:r w:rsidRPr="008C152E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1</w:t>
      </w:r>
      <w:r w:rsidRPr="008C152E">
        <w:rPr>
          <w:rFonts w:ascii="Times New Roman" w:hAnsi="Times New Roman" w:cs="Times New Roman"/>
          <w:b/>
          <w:i/>
          <w:iCs/>
          <w:sz w:val="24"/>
          <w:szCs w:val="24"/>
        </w:rPr>
        <w:t>-J</w:t>
      </w:r>
      <w:r w:rsidRPr="008C152E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2</w:t>
      </w:r>
      <w:r w:rsidRPr="008C152E">
        <w:rPr>
          <w:rFonts w:ascii="Times New Roman" w:hAnsi="Times New Roman" w:cs="Times New Roman"/>
          <w:b/>
          <w:i/>
          <w:iCs/>
          <w:sz w:val="24"/>
          <w:szCs w:val="24"/>
        </w:rPr>
        <w:t>-J</w:t>
      </w:r>
      <w:r w:rsidRPr="008C152E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3</w:t>
      </w:r>
      <w:r w:rsidRPr="008C152E">
        <w:rPr>
          <w:rFonts w:ascii="Times New Roman" w:hAnsi="Times New Roman" w:cs="Times New Roman"/>
          <w:b/>
          <w:i/>
          <w:iCs/>
          <w:sz w:val="24"/>
          <w:szCs w:val="24"/>
        </w:rPr>
        <w:t>-D</w:t>
      </w:r>
      <w:r w:rsidRPr="008C152E">
        <w:rPr>
          <w:rFonts w:ascii="Times New Roman" w:hAnsi="Times New Roman" w:cs="Times New Roman"/>
          <w:b/>
          <w:sz w:val="24"/>
          <w:szCs w:val="24"/>
        </w:rPr>
        <w:t xml:space="preserve"> model on YC6-cylinder.</w:t>
      </w:r>
      <w:r w:rsidRPr="008C152E">
        <w:rPr>
          <w:rFonts w:ascii="Times New Roman" w:hAnsi="Times New Roman" w:cs="Times New Roman"/>
          <w:bCs/>
          <w:sz w:val="24"/>
          <w:szCs w:val="24"/>
        </w:rPr>
        <w:t xml:space="preserve"> (a) in-plane spin correlation. (b) sublattice spin structure factor.</w:t>
      </w:r>
    </w:p>
    <w:p w14:paraId="63F12426" w14:textId="77777777" w:rsidR="008C152E" w:rsidRDefault="008C152E">
      <w:pPr>
        <w:widowControl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7AEE008" w14:textId="08B2A807" w:rsidR="008C152E" w:rsidRPr="004E6954" w:rsidRDefault="008C152E" w:rsidP="008C1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52E"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Supplementary Note IV.</w:t>
      </w:r>
      <w:r w:rsidRPr="008C152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95671" w:rsidRPr="00A95671">
        <w:rPr>
          <w:rFonts w:ascii="Times New Roman" w:hAnsi="Times New Roman" w:cs="Times New Roman"/>
          <w:b/>
          <w:bCs/>
          <w:sz w:val="24"/>
          <w:szCs w:val="24"/>
        </w:rPr>
        <w:t xml:space="preserve">Single ion anisotropy </w:t>
      </w:r>
      <w:r w:rsidRPr="008C152E">
        <w:rPr>
          <w:rFonts w:ascii="Times New Roman" w:hAnsi="Times New Roman" w:cs="Times New Roman"/>
          <w:b/>
          <w:bCs/>
          <w:sz w:val="24"/>
          <w:szCs w:val="24"/>
        </w:rPr>
        <w:t>dependence of the transition temperature</w:t>
      </w:r>
    </w:p>
    <w:p w14:paraId="12F58C60" w14:textId="4089B5D2" w:rsidR="00B620F0" w:rsidRPr="00B620F0" w:rsidRDefault="00B620F0" w:rsidP="00B620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620F0">
        <w:rPr>
          <w:rFonts w:ascii="Times New Roman" w:hAnsi="Times New Roman" w:cs="Times New Roman"/>
          <w:bCs/>
          <w:sz w:val="24"/>
          <w:szCs w:val="24"/>
        </w:rPr>
        <w:t xml:space="preserve">In the main text we choose the SIA </w:t>
      </w:r>
      <m:oMath>
        <m:r>
          <w:rPr>
            <w:rFonts w:ascii="Cambria Math" w:hAnsi="Cambria Math" w:cs="Times New Roman"/>
            <w:sz w:val="24"/>
            <w:szCs w:val="24"/>
          </w:rPr>
          <m:t>D=0.113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meV</m:t>
        </m:r>
      </m:oMath>
      <w:r w:rsidRPr="00B620F0">
        <w:rPr>
          <w:rFonts w:ascii="Times New Roman" w:hAnsi="Times New Roman" w:cs="Times New Roman"/>
          <w:bCs/>
          <w:iCs/>
          <w:sz w:val="24"/>
          <w:szCs w:val="24"/>
        </w:rPr>
        <w:t xml:space="preserve"> which comes</w:t>
      </w:r>
      <w:r w:rsidRPr="00B620F0">
        <w:rPr>
          <w:rFonts w:ascii="Times New Roman" w:hAnsi="Times New Roman" w:cs="Times New Roman" w:hint="eastAsia"/>
          <w:bCs/>
          <w:iCs/>
          <w:sz w:val="24"/>
          <w:szCs w:val="24"/>
        </w:rPr>
        <w:t xml:space="preserve"> </w:t>
      </w:r>
      <w:r w:rsidRPr="00B620F0">
        <w:rPr>
          <w:rFonts w:ascii="Times New Roman" w:hAnsi="Times New Roman" w:cs="Times New Roman"/>
          <w:bCs/>
          <w:iCs/>
          <w:sz w:val="24"/>
          <w:szCs w:val="24"/>
        </w:rPr>
        <w:t xml:space="preserve">from the DFT calculation (cite 1). Different value </w:t>
      </w:r>
      <m:oMath>
        <m:r>
          <w:rPr>
            <w:rFonts w:ascii="Cambria Math" w:hAnsi="Cambria Math" w:cs="Times New Roman"/>
            <w:sz w:val="24"/>
            <w:szCs w:val="24"/>
          </w:rPr>
          <m:t>D≃1.1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meV</m:t>
        </m:r>
      </m:oMath>
      <w:r w:rsidRPr="00B620F0">
        <w:rPr>
          <w:rFonts w:ascii="Times New Roman" w:hAnsi="Times New Roman" w:cs="Times New Roman"/>
          <w:bCs/>
          <w:sz w:val="24"/>
          <w:szCs w:val="24"/>
        </w:rPr>
        <w:t xml:space="preserve"> is also suggested in previous molecular-field theory analysis (cite 2). Here, we perform Monte Carlo simulations with different value of </w:t>
      </w:r>
      <w:r w:rsidRPr="00B620F0">
        <w:rPr>
          <w:rFonts w:ascii="Times New Roman" w:hAnsi="Times New Roman" w:cs="Times New Roman"/>
          <w:bCs/>
          <w:i/>
          <w:iCs/>
          <w:sz w:val="24"/>
          <w:szCs w:val="24"/>
        </w:rPr>
        <w:t>D</w:t>
      </w:r>
      <w:r w:rsidRPr="00B620F0">
        <w:rPr>
          <w:rFonts w:ascii="Times New Roman" w:hAnsi="Times New Roman" w:cs="Times New Roman"/>
          <w:bCs/>
          <w:sz w:val="24"/>
          <w:szCs w:val="24"/>
        </w:rPr>
        <w:t xml:space="preserve"> to investigate the </w:t>
      </w:r>
      <w:r w:rsidR="00A71021">
        <w:rPr>
          <w:rFonts w:ascii="Times New Roman" w:eastAsia="DengXian" w:hAnsi="Times New Roman" w:cs="Times New Roman"/>
          <w:sz w:val="24"/>
          <w:szCs w:val="24"/>
        </w:rPr>
        <w:t>s</w:t>
      </w:r>
      <w:r w:rsidR="00A71021">
        <w:rPr>
          <w:rFonts w:ascii="Times New Roman" w:eastAsia="DengXian" w:hAnsi="Times New Roman" w:cs="Times New Roman"/>
          <w:sz w:val="24"/>
          <w:szCs w:val="24"/>
        </w:rPr>
        <w:t>ingle ion anisotropy</w:t>
      </w:r>
      <w:r w:rsidRPr="00B620F0">
        <w:rPr>
          <w:rFonts w:ascii="Times New Roman" w:hAnsi="Times New Roman" w:cs="Times New Roman"/>
          <w:bCs/>
          <w:sz w:val="24"/>
          <w:szCs w:val="24"/>
        </w:rPr>
        <w:t xml:space="preserve"> dependence of the transition temperature. We show the stiffness data in Figure S</w:t>
      </w:r>
      <w:r w:rsidR="006F47C4">
        <w:rPr>
          <w:rFonts w:ascii="Times New Roman" w:hAnsi="Times New Roman" w:cs="Times New Roman"/>
          <w:bCs/>
          <w:sz w:val="24"/>
          <w:szCs w:val="24"/>
        </w:rPr>
        <w:t>3</w:t>
      </w:r>
      <w:r w:rsidRPr="00B620F0">
        <w:rPr>
          <w:rFonts w:ascii="Times New Roman" w:hAnsi="Times New Roman" w:cs="Times New Roman"/>
          <w:bCs/>
          <w:sz w:val="24"/>
          <w:szCs w:val="24"/>
        </w:rPr>
        <w:t xml:space="preserve">. For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D=0.3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meV</m:t>
        </m:r>
      </m:oMath>
      <w:r w:rsidRPr="00B620F0">
        <w:rPr>
          <w:rFonts w:ascii="Times New Roman" w:hAnsi="Times New Roman" w:cs="Times New Roman"/>
          <w:bCs/>
          <w:sz w:val="24"/>
          <w:szCs w:val="24"/>
        </w:rPr>
        <w:t xml:space="preserve"> [Fig. S</w:t>
      </w:r>
      <w:r w:rsidR="006F47C4">
        <w:rPr>
          <w:rFonts w:ascii="Times New Roman" w:hAnsi="Times New Roman" w:cs="Times New Roman"/>
          <w:bCs/>
          <w:sz w:val="24"/>
          <w:szCs w:val="24"/>
        </w:rPr>
        <w:t>3</w:t>
      </w:r>
      <w:r w:rsidRPr="00B620F0">
        <w:rPr>
          <w:rFonts w:ascii="Times New Roman" w:hAnsi="Times New Roman" w:cs="Times New Roman"/>
          <w:bCs/>
          <w:sz w:val="24"/>
          <w:szCs w:val="24"/>
        </w:rPr>
        <w:t xml:space="preserve"> (a)], the transition temperature is about 143.6 K. While for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D=1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meV</m:t>
        </m:r>
      </m:oMath>
      <w:r w:rsidRPr="00B620F0">
        <w:rPr>
          <w:rFonts w:ascii="Times New Roman" w:hAnsi="Times New Roman" w:cs="Times New Roman"/>
          <w:bCs/>
          <w:sz w:val="24"/>
          <w:szCs w:val="24"/>
        </w:rPr>
        <w:t xml:space="preserve"> [Fig. S</w:t>
      </w:r>
      <w:r w:rsidR="006F47C4">
        <w:rPr>
          <w:rFonts w:ascii="Times New Roman" w:hAnsi="Times New Roman" w:cs="Times New Roman"/>
          <w:bCs/>
          <w:sz w:val="24"/>
          <w:szCs w:val="24"/>
        </w:rPr>
        <w:t>3</w:t>
      </w:r>
      <w:r w:rsidRPr="00B620F0">
        <w:rPr>
          <w:rFonts w:ascii="Times New Roman" w:hAnsi="Times New Roman" w:cs="Times New Roman"/>
          <w:bCs/>
          <w:sz w:val="24"/>
          <w:szCs w:val="24"/>
        </w:rPr>
        <w:t xml:space="preserve"> (b)], the transition temperature is about 150.1 K. Although </w:t>
      </w:r>
      <w:r w:rsidRPr="00B620F0">
        <w:rPr>
          <w:rFonts w:ascii="Times New Roman" w:hAnsi="Times New Roman" w:cs="Times New Roman"/>
          <w:bCs/>
          <w:i/>
          <w:iCs/>
          <w:sz w:val="24"/>
          <w:szCs w:val="24"/>
        </w:rPr>
        <w:t>D</w:t>
      </w:r>
      <w:r w:rsidRPr="00B620F0">
        <w:rPr>
          <w:rFonts w:ascii="Times New Roman" w:hAnsi="Times New Roman" w:cs="Times New Roman"/>
          <w:bCs/>
          <w:sz w:val="24"/>
          <w:szCs w:val="24"/>
        </w:rPr>
        <w:t xml:space="preserve"> increases from 0.1 </w:t>
      </w:r>
      <w:proofErr w:type="spellStart"/>
      <w:r w:rsidRPr="00B620F0">
        <w:rPr>
          <w:rFonts w:ascii="Times New Roman" w:hAnsi="Times New Roman" w:cs="Times New Roman"/>
          <w:bCs/>
          <w:sz w:val="24"/>
          <w:szCs w:val="24"/>
        </w:rPr>
        <w:t>meV</w:t>
      </w:r>
      <w:proofErr w:type="spellEnd"/>
      <w:r w:rsidRPr="00B620F0">
        <w:rPr>
          <w:rFonts w:ascii="Times New Roman" w:hAnsi="Times New Roman" w:cs="Times New Roman"/>
          <w:bCs/>
          <w:sz w:val="24"/>
          <w:szCs w:val="24"/>
        </w:rPr>
        <w:t xml:space="preserve"> to 1 </w:t>
      </w:r>
      <w:proofErr w:type="spellStart"/>
      <w:r w:rsidRPr="00B620F0">
        <w:rPr>
          <w:rFonts w:ascii="Times New Roman" w:hAnsi="Times New Roman" w:cs="Times New Roman"/>
          <w:bCs/>
          <w:sz w:val="24"/>
          <w:szCs w:val="24"/>
        </w:rPr>
        <w:t>meV</w:t>
      </w:r>
      <w:proofErr w:type="spellEnd"/>
      <w:r w:rsidRPr="00B620F0">
        <w:rPr>
          <w:rFonts w:ascii="Times New Roman" w:hAnsi="Times New Roman" w:cs="Times New Roman"/>
          <w:bCs/>
          <w:sz w:val="24"/>
          <w:szCs w:val="24"/>
        </w:rPr>
        <w:t xml:space="preserve">, the transition temperature only increases by about 10 K. We therefore conclude that the transition temperature does not strongly depend on the value of </w:t>
      </w:r>
      <w:r w:rsidRPr="00B620F0">
        <w:rPr>
          <w:rFonts w:ascii="Times New Roman" w:hAnsi="Times New Roman" w:cs="Times New Roman"/>
          <w:bCs/>
          <w:i/>
          <w:iCs/>
          <w:sz w:val="24"/>
          <w:szCs w:val="24"/>
        </w:rPr>
        <w:t>D</w:t>
      </w:r>
      <w:r w:rsidRPr="00B620F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AD5A36" w14:textId="37BBDC42" w:rsidR="00B620F0" w:rsidRDefault="00B620F0" w:rsidP="008C152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BBF16AD" wp14:editId="5B2F405F">
            <wp:extent cx="5053965" cy="2219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DAADD" w14:textId="7109FF43" w:rsidR="00B620F0" w:rsidRDefault="00B620F0" w:rsidP="008C152E">
      <w:pPr>
        <w:rPr>
          <w:rFonts w:ascii="Times New Roman" w:hAnsi="Times New Roman" w:cs="Times New Roman"/>
          <w:bCs/>
          <w:sz w:val="24"/>
          <w:szCs w:val="24"/>
        </w:rPr>
      </w:pPr>
      <w:r w:rsidRPr="00017CF1">
        <w:rPr>
          <w:rFonts w:ascii="Times New Roman" w:hAnsi="Times New Roman" w:cs="Times New Roman"/>
          <w:bCs/>
          <w:sz w:val="24"/>
          <w:szCs w:val="24"/>
        </w:rPr>
        <w:t>Fig. S3.</w:t>
      </w:r>
      <w:r w:rsidR="002465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20F0">
        <w:rPr>
          <w:rFonts w:ascii="Times New Roman" w:hAnsi="Times New Roman" w:cs="Times New Roman"/>
          <w:b/>
          <w:sz w:val="24"/>
          <w:szCs w:val="24"/>
        </w:rPr>
        <w:t xml:space="preserve">The spin stiffness </w:t>
      </w:r>
      <w:proofErr w:type="spellStart"/>
      <w:r w:rsidRPr="00B620F0">
        <w:rPr>
          <w:rFonts w:ascii="Times New Roman" w:hAnsi="Times New Roman" w:cs="Times New Roman"/>
          <w:b/>
          <w:sz w:val="24"/>
          <w:szCs w:val="24"/>
        </w:rPr>
        <w:t>v.s</w:t>
      </w:r>
      <w:proofErr w:type="spellEnd"/>
      <w:r w:rsidRPr="00B620F0">
        <w:rPr>
          <w:rFonts w:ascii="Times New Roman" w:hAnsi="Times New Roman" w:cs="Times New Roman"/>
          <w:b/>
          <w:sz w:val="24"/>
          <w:szCs w:val="24"/>
        </w:rPr>
        <w:t xml:space="preserve">. temperature for the </w:t>
      </w:r>
      <w:r w:rsidRPr="00B620F0">
        <w:rPr>
          <w:rFonts w:ascii="Times New Roman" w:hAnsi="Times New Roman" w:cs="Times New Roman"/>
          <w:b/>
          <w:i/>
          <w:iCs/>
          <w:sz w:val="24"/>
          <w:szCs w:val="24"/>
        </w:rPr>
        <w:t>J</w:t>
      </w:r>
      <w:r w:rsidRPr="00B620F0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1</w:t>
      </w:r>
      <w:r w:rsidRPr="00B620F0">
        <w:rPr>
          <w:rFonts w:ascii="Times New Roman" w:hAnsi="Times New Roman" w:cs="Times New Roman"/>
          <w:b/>
          <w:i/>
          <w:iCs/>
          <w:sz w:val="24"/>
          <w:szCs w:val="24"/>
        </w:rPr>
        <w:t>-J</w:t>
      </w:r>
      <w:r w:rsidRPr="00B620F0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2</w:t>
      </w:r>
      <w:r w:rsidRPr="00B620F0">
        <w:rPr>
          <w:rFonts w:ascii="Times New Roman" w:hAnsi="Times New Roman" w:cs="Times New Roman"/>
          <w:b/>
          <w:i/>
          <w:iCs/>
          <w:sz w:val="24"/>
          <w:szCs w:val="24"/>
        </w:rPr>
        <w:t>-J</w:t>
      </w:r>
      <w:r w:rsidRPr="00B620F0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3</w:t>
      </w:r>
      <w:r w:rsidRPr="00B620F0">
        <w:rPr>
          <w:rFonts w:ascii="Times New Roman" w:hAnsi="Times New Roman" w:cs="Times New Roman"/>
          <w:b/>
          <w:i/>
          <w:iCs/>
          <w:sz w:val="24"/>
          <w:szCs w:val="24"/>
        </w:rPr>
        <w:t>-D</w:t>
      </w:r>
      <w:r w:rsidRPr="00B620F0">
        <w:rPr>
          <w:rFonts w:ascii="Times New Roman" w:hAnsi="Times New Roman" w:cs="Times New Roman"/>
          <w:b/>
          <w:sz w:val="24"/>
          <w:szCs w:val="24"/>
        </w:rPr>
        <w:t xml:space="preserve"> model</w:t>
      </w:r>
      <w:r w:rsidRPr="00B620F0">
        <w:rPr>
          <w:rFonts w:ascii="Times New Roman" w:hAnsi="Times New Roman" w:cs="Times New Roman"/>
          <w:bCs/>
          <w:sz w:val="24"/>
          <w:szCs w:val="24"/>
        </w:rPr>
        <w:t xml:space="preserve"> with (a)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D=0.3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meV</m:t>
        </m:r>
      </m:oMath>
      <w:r w:rsidRPr="00B620F0">
        <w:rPr>
          <w:rFonts w:ascii="Times New Roman" w:hAnsi="Times New Roman" w:cs="Times New Roman"/>
          <w:bCs/>
          <w:iCs/>
          <w:sz w:val="24"/>
          <w:szCs w:val="24"/>
        </w:rPr>
        <w:t xml:space="preserve">, (b)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D=1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meV</m:t>
        </m:r>
      </m:oMath>
      <w:r w:rsidRPr="00B620F0">
        <w:rPr>
          <w:rFonts w:ascii="Times New Roman" w:hAnsi="Times New Roman" w:cs="Times New Roman"/>
          <w:bCs/>
          <w:iCs/>
          <w:sz w:val="24"/>
          <w:szCs w:val="24"/>
        </w:rPr>
        <w:t>. The insets: the finite-size extrapolations for the transition temperature.</w:t>
      </w:r>
    </w:p>
    <w:p w14:paraId="174163F1" w14:textId="77777777" w:rsidR="00B620F0" w:rsidRDefault="00B620F0">
      <w:pPr>
        <w:widowControl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F6BA239" w14:textId="7C89F752" w:rsidR="00B620F0" w:rsidRDefault="00B620F0" w:rsidP="008C152E">
      <w:pPr>
        <w:rPr>
          <w:rFonts w:ascii="Times New Roman" w:hAnsi="Times New Roman" w:cs="Times New Roman"/>
          <w:b/>
          <w:sz w:val="24"/>
          <w:szCs w:val="24"/>
        </w:rPr>
      </w:pPr>
      <w:r w:rsidRPr="00B620F0">
        <w:rPr>
          <w:rFonts w:ascii="Times New Roman" w:hAnsi="Times New Roman" w:cs="Times New Roman" w:hint="eastAsia"/>
          <w:b/>
          <w:sz w:val="24"/>
          <w:szCs w:val="24"/>
        </w:rPr>
        <w:lastRenderedPageBreak/>
        <w:t>R</w:t>
      </w:r>
      <w:r w:rsidRPr="00B620F0">
        <w:rPr>
          <w:rFonts w:ascii="Times New Roman" w:hAnsi="Times New Roman" w:cs="Times New Roman"/>
          <w:b/>
          <w:sz w:val="24"/>
          <w:szCs w:val="24"/>
        </w:rPr>
        <w:t>efer</w:t>
      </w:r>
      <w:r>
        <w:rPr>
          <w:rFonts w:ascii="Times New Roman" w:hAnsi="Times New Roman" w:cs="Times New Roman"/>
          <w:b/>
          <w:sz w:val="24"/>
          <w:szCs w:val="24"/>
        </w:rPr>
        <w:t>ence</w:t>
      </w:r>
    </w:p>
    <w:p w14:paraId="01FF1785" w14:textId="77777777" w:rsidR="00B620F0" w:rsidRDefault="00B620F0" w:rsidP="00B620F0">
      <w:pPr>
        <w:rPr>
          <w:rFonts w:ascii="Times New Roman" w:hAnsi="Times New Roman" w:cs="Times New Roman"/>
          <w:b/>
          <w:sz w:val="24"/>
          <w:szCs w:val="24"/>
        </w:rPr>
      </w:pPr>
    </w:p>
    <w:p w14:paraId="5DA19D3C" w14:textId="544BFB0D" w:rsidR="00B620F0" w:rsidRPr="00B620F0" w:rsidRDefault="00B620F0" w:rsidP="00B620F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B620F0">
        <w:rPr>
          <w:rFonts w:ascii="Times New Roman" w:hAnsi="Times New Roman" w:cs="Times New Roman"/>
          <w:bCs/>
          <w:sz w:val="24"/>
          <w:szCs w:val="24"/>
        </w:rPr>
        <w:t>Magnetic anisotropy and Magnetic Ordering of Transition-Metal Phosphorus Trisulfides, Tae Yun Kim and Cheol-Hwan Park, Nano Letter 2021, 21, 10114-10121</w:t>
      </w:r>
    </w:p>
    <w:p w14:paraId="1A6BE59E" w14:textId="4F8A69DE" w:rsidR="00B620F0" w:rsidRPr="00B620F0" w:rsidRDefault="00B620F0" w:rsidP="008C152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B620F0">
        <w:rPr>
          <w:rFonts w:ascii="Times New Roman" w:hAnsi="Times New Roman" w:cs="Times New Roman"/>
          <w:bCs/>
          <w:sz w:val="24"/>
          <w:szCs w:val="24"/>
        </w:rPr>
        <w:t>Magnetism in the layered transition-metal thiophosphates MPS3 (…), P.A. Joy and S. Vasudevan, PRB 1992</w:t>
      </w:r>
    </w:p>
    <w:sectPr w:rsidR="00B620F0" w:rsidRPr="00B62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31C9" w14:textId="77777777" w:rsidR="00F84974" w:rsidRDefault="00F84974" w:rsidP="008A36C6">
      <w:r>
        <w:separator/>
      </w:r>
    </w:p>
  </w:endnote>
  <w:endnote w:type="continuationSeparator" w:id="0">
    <w:p w14:paraId="412825A9" w14:textId="77777777" w:rsidR="00F84974" w:rsidRDefault="00F84974" w:rsidP="008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56DC" w14:textId="77777777" w:rsidR="00F84974" w:rsidRDefault="00F84974" w:rsidP="008A36C6">
      <w:r>
        <w:separator/>
      </w:r>
    </w:p>
  </w:footnote>
  <w:footnote w:type="continuationSeparator" w:id="0">
    <w:p w14:paraId="6E6770FB" w14:textId="77777777" w:rsidR="00F84974" w:rsidRDefault="00F84974" w:rsidP="008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34A5"/>
    <w:multiLevelType w:val="hybridMultilevel"/>
    <w:tmpl w:val="AD82F264"/>
    <w:lvl w:ilvl="0" w:tplc="30D0E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74B2"/>
    <w:multiLevelType w:val="hybridMultilevel"/>
    <w:tmpl w:val="33F25A86"/>
    <w:lvl w:ilvl="0" w:tplc="C5D2A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E63C2"/>
    <w:multiLevelType w:val="hybridMultilevel"/>
    <w:tmpl w:val="C98A547C"/>
    <w:lvl w:ilvl="0" w:tplc="AB2C5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9495368">
    <w:abstractNumId w:val="1"/>
  </w:num>
  <w:num w:numId="2" w16cid:durableId="1878662279">
    <w:abstractNumId w:val="0"/>
  </w:num>
  <w:num w:numId="3" w16cid:durableId="1237401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95A"/>
    <w:rsid w:val="00017CF1"/>
    <w:rsid w:val="000B568F"/>
    <w:rsid w:val="001310A9"/>
    <w:rsid w:val="0017499E"/>
    <w:rsid w:val="001A1154"/>
    <w:rsid w:val="001C27DA"/>
    <w:rsid w:val="00207CB7"/>
    <w:rsid w:val="00234D02"/>
    <w:rsid w:val="002465FA"/>
    <w:rsid w:val="002906DA"/>
    <w:rsid w:val="002C3015"/>
    <w:rsid w:val="0030338D"/>
    <w:rsid w:val="00303427"/>
    <w:rsid w:val="0033525D"/>
    <w:rsid w:val="0034624C"/>
    <w:rsid w:val="003D2265"/>
    <w:rsid w:val="003F6172"/>
    <w:rsid w:val="0041345D"/>
    <w:rsid w:val="00462D76"/>
    <w:rsid w:val="004C2143"/>
    <w:rsid w:val="004E0A14"/>
    <w:rsid w:val="004E6954"/>
    <w:rsid w:val="004F6E95"/>
    <w:rsid w:val="0051239C"/>
    <w:rsid w:val="00524073"/>
    <w:rsid w:val="005768F0"/>
    <w:rsid w:val="005D052D"/>
    <w:rsid w:val="00605895"/>
    <w:rsid w:val="00621570"/>
    <w:rsid w:val="00631EC8"/>
    <w:rsid w:val="0063671B"/>
    <w:rsid w:val="006550AD"/>
    <w:rsid w:val="00666F04"/>
    <w:rsid w:val="006757D0"/>
    <w:rsid w:val="006B2C1B"/>
    <w:rsid w:val="006F47C4"/>
    <w:rsid w:val="00751C38"/>
    <w:rsid w:val="007C1BFA"/>
    <w:rsid w:val="007F6B6B"/>
    <w:rsid w:val="00806970"/>
    <w:rsid w:val="00814857"/>
    <w:rsid w:val="00860AB1"/>
    <w:rsid w:val="00890048"/>
    <w:rsid w:val="008A36C6"/>
    <w:rsid w:val="008C152E"/>
    <w:rsid w:val="008C417B"/>
    <w:rsid w:val="008D395A"/>
    <w:rsid w:val="00935437"/>
    <w:rsid w:val="0098757E"/>
    <w:rsid w:val="00997520"/>
    <w:rsid w:val="00A263DA"/>
    <w:rsid w:val="00A71021"/>
    <w:rsid w:val="00A95671"/>
    <w:rsid w:val="00AB4A91"/>
    <w:rsid w:val="00B03B92"/>
    <w:rsid w:val="00B34172"/>
    <w:rsid w:val="00B5417B"/>
    <w:rsid w:val="00B620F0"/>
    <w:rsid w:val="00B6366A"/>
    <w:rsid w:val="00B853FB"/>
    <w:rsid w:val="00BD7557"/>
    <w:rsid w:val="00BE7319"/>
    <w:rsid w:val="00C05441"/>
    <w:rsid w:val="00C16412"/>
    <w:rsid w:val="00C67C35"/>
    <w:rsid w:val="00CE786E"/>
    <w:rsid w:val="00D91067"/>
    <w:rsid w:val="00DB404B"/>
    <w:rsid w:val="00DD6EDB"/>
    <w:rsid w:val="00E139D1"/>
    <w:rsid w:val="00E22D19"/>
    <w:rsid w:val="00E77921"/>
    <w:rsid w:val="00EC3AC3"/>
    <w:rsid w:val="00ED07E0"/>
    <w:rsid w:val="00F12F4A"/>
    <w:rsid w:val="00F70392"/>
    <w:rsid w:val="00F8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54FF6"/>
  <w15:chartTrackingRefBased/>
  <w15:docId w15:val="{AFCC5E08-71D3-4900-B3E5-437567DE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52E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395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95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95A"/>
    <w:rPr>
      <w:rFonts w:asciiTheme="minorHAnsi" w:eastAsiaTheme="minorEastAsia" w:hAnsiTheme="minorHAnsi" w:cstheme="minorBidi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5A"/>
    <w:rPr>
      <w:rFonts w:asciiTheme="minorHAnsi" w:eastAsiaTheme="minorEastAsia" w:hAnsiTheme="minorHAnsi" w:cstheme="min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417B"/>
    <w:pPr>
      <w:ind w:firstLineChars="200" w:firstLine="420"/>
    </w:pPr>
  </w:style>
  <w:style w:type="character" w:customStyle="1" w:styleId="fontstyle01">
    <w:name w:val="fontstyle01"/>
    <w:basedOn w:val="DefaultParagraphFont"/>
    <w:rsid w:val="0030342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36C6"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36C6"/>
    <w:rPr>
      <w:rFonts w:asciiTheme="minorHAnsi" w:eastAsiaTheme="minorEastAsia" w:hAnsiTheme="minorHAnsi" w:cstheme="min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34D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823</Words>
  <Characters>4722</Characters>
  <Application>Microsoft Office Word</Application>
  <DocSecurity>0</DocSecurity>
  <Lines>104</Lines>
  <Paragraphs>43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hulili</dc:creator>
  <cp:keywords/>
  <dc:description/>
  <cp:lastModifiedBy>王 昊昕</cp:lastModifiedBy>
  <cp:revision>16</cp:revision>
  <dcterms:created xsi:type="dcterms:W3CDTF">2022-12-19T09:21:00Z</dcterms:created>
  <dcterms:modified xsi:type="dcterms:W3CDTF">2022-12-21T06:53:00Z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b4af85578265dab5b97ba197cb70de8416ee9976e6a3937bf80860e887624b88</vt:lpwstr>
  </property>
</Properties>
</file>