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B16C8" w14:textId="0C96A098" w:rsidR="00590BC3" w:rsidRPr="00590BC3" w:rsidRDefault="00590BC3" w:rsidP="00590BC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0B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Доставка и оплата</w:t>
      </w:r>
    </w:p>
    <w:p w14:paraId="25E5D91D" w14:textId="099BB1DA" w:rsidR="00590BC3" w:rsidRPr="00590BC3" w:rsidRDefault="00590BC3" w:rsidP="00590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BC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выбора оплаты товара с помощью банковской карты на соответствующей странице сайта необходимо нажать кнопку «Заказать сертификат на полет», далее «Оплатить».</w:t>
      </w:r>
      <w:r w:rsidRPr="00590B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90B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Оплата происходит через </w:t>
      </w:r>
      <w:proofErr w:type="spellStart"/>
      <w:r w:rsidRPr="00590BC3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авторизационный</w:t>
      </w:r>
      <w:proofErr w:type="spellEnd"/>
      <w:r w:rsidRPr="00590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сервер Процессингового центра </w:t>
      </w:r>
      <w:proofErr w:type="spellStart"/>
      <w:r w:rsidRPr="00590BC3">
        <w:rPr>
          <w:rFonts w:ascii="Times New Roman" w:eastAsia="Times New Roman" w:hAnsi="Times New Roman" w:cs="Times New Roman"/>
          <w:sz w:val="28"/>
          <w:szCs w:val="28"/>
          <w:lang w:eastAsia="ru-RU"/>
        </w:rPr>
        <w:t>СберБанка</w:t>
      </w:r>
      <w:proofErr w:type="spellEnd"/>
      <w:r w:rsidRPr="00590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использованием Банковских кредитных карт следующих платежных систем:</w:t>
      </w:r>
    </w:p>
    <w:p w14:paraId="7DC6FB15" w14:textId="0F5AB789" w:rsidR="00590BC3" w:rsidRPr="00590BC3" w:rsidRDefault="00590BC3" w:rsidP="00590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BC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6030C0" wp14:editId="5A266E1A">
            <wp:extent cx="2476500" cy="541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B54C1" w14:textId="3502A860" w:rsidR="00590BC3" w:rsidRPr="00590BC3" w:rsidRDefault="00590BC3" w:rsidP="00590BC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0B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процесса передачи данных</w:t>
      </w:r>
    </w:p>
    <w:p w14:paraId="430F6154" w14:textId="42023CD9" w:rsidR="00590BC3" w:rsidRPr="00590BC3" w:rsidRDefault="00590BC3" w:rsidP="00590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BC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оплаты покупки Вы будете перенаправлены на платежный шлюз ОАО "Сбербанк России" для ввода реквизитов Вашей карты. Пожалуйста, приготовьте Вашу пластиковую карту заранее. Соединение с платежным шлюзом и передача информации осуществляется в защищенном режиме с использованием протокола шифрования SSL.</w:t>
      </w:r>
      <w:r w:rsidRPr="00590B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90B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 случае если Ваш банк поддерживает технологию безопасного проведения интернет-платежей </w:t>
      </w:r>
      <w:proofErr w:type="spellStart"/>
      <w:r w:rsidRPr="00590BC3">
        <w:rPr>
          <w:rFonts w:ascii="Times New Roman" w:eastAsia="Times New Roman" w:hAnsi="Times New Roman" w:cs="Times New Roman"/>
          <w:sz w:val="28"/>
          <w:szCs w:val="28"/>
          <w:lang w:eastAsia="ru-RU"/>
        </w:rPr>
        <w:t>Verified</w:t>
      </w:r>
      <w:proofErr w:type="spellEnd"/>
      <w:r w:rsidRPr="00590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By Visa или MasterCard Secure Code для проведения платежа также может потребоваться ввод специального пароля. Способы и возможность получения паролей для совершения интернет-платежей Вы можете уточнить в банке, выпустившем карту.</w:t>
      </w:r>
      <w:r w:rsidRPr="00590B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90B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Настоящий сайт поддерживает 128-битное шифрование. Конфиденциальность сообщаемой персональной информации обеспечивается ОАО "Сбербанк России". Введенная информация не будет предоставлена третьим лицам за исключением случаев, предусмотренных законодательством РФ. Проведение платежей по банковским картам осуществляется в строгом соответствии с требованиями платежных систем Visa Int. и MasterCard Europe </w:t>
      </w:r>
      <w:proofErr w:type="spellStart"/>
      <w:r w:rsidRPr="00590BC3">
        <w:rPr>
          <w:rFonts w:ascii="Times New Roman" w:eastAsia="Times New Roman" w:hAnsi="Times New Roman" w:cs="Times New Roman"/>
          <w:sz w:val="28"/>
          <w:szCs w:val="28"/>
          <w:lang w:eastAsia="ru-RU"/>
        </w:rPr>
        <w:t>Sprl</w:t>
      </w:r>
      <w:proofErr w:type="spellEnd"/>
      <w:r w:rsidRPr="00590B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015BEF7" w14:textId="77777777" w:rsidR="00590BC3" w:rsidRPr="00590BC3" w:rsidRDefault="00590BC3" w:rsidP="00590BC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0B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процесса оплаты</w:t>
      </w:r>
    </w:p>
    <w:p w14:paraId="1D4BCF57" w14:textId="6AE51FBB" w:rsidR="00590BC3" w:rsidRPr="00590BC3" w:rsidRDefault="00590BC3" w:rsidP="00590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выборе формы оплаты с помощью пластиковой карты проведение платежа по заказу производится непосредственно после его оформления. После завершения оформления заказа в нашем магазине, Вы должны будете нажать на кнопку «Оплатить», при этом система переключит Вас на страницу </w:t>
      </w:r>
      <w:proofErr w:type="spellStart"/>
      <w:r w:rsidRPr="00590BC3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авторизационного</w:t>
      </w:r>
      <w:proofErr w:type="spellEnd"/>
      <w:r w:rsidRPr="00590B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сервера, где Вам будет предложено ввести данные пластиковой карты, инициировать ее авторизацию, после чего вернуться в наш магазин кнопкой "Вернуться в магазин". После того, как Вы возвращаетесь в наш магазин, система уведомит Вас о результатах авторизации. В случае подтверждения авторизации Ваш заказ будет </w:t>
      </w:r>
      <w:r w:rsidRPr="00590BC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автоматически выполняться в соответствии с заданными Вами условиями. В случае отказа в авторизации карты Вы сможете повторить процедуру оплаты.</w:t>
      </w:r>
    </w:p>
    <w:p w14:paraId="005E0CA2" w14:textId="72FF2D09" w:rsidR="00590BC3" w:rsidRPr="00590BC3" w:rsidRDefault="00590BC3" w:rsidP="00590BC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0B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 аннулировании заказа</w:t>
      </w:r>
    </w:p>
    <w:p w14:paraId="33175607" w14:textId="426FA5E2" w:rsidR="00590BC3" w:rsidRPr="00590BC3" w:rsidRDefault="00590BC3" w:rsidP="00590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BC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аннулировании позиций из оплаченного заказа (или при аннулировании заказа целиком) Вы можете заказать другой товар на эту сумму, либо вернуть всю сумму на карту, предварительно написав письмо на info@sky-venture.ru и согласовав с менеджером.</w:t>
      </w:r>
    </w:p>
    <w:p w14:paraId="214C26B5" w14:textId="503BB36E" w:rsidR="00590BC3" w:rsidRPr="00590BC3" w:rsidRDefault="00590BC3" w:rsidP="00590BC3">
      <w:pPr>
        <w:spacing w:before="100" w:beforeAutospacing="1" w:after="100" w:afterAutospacing="1" w:line="240" w:lineRule="auto"/>
        <w:ind w:left="-1134" w:right="-284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0B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ДОСТАВКА</w:t>
      </w:r>
    </w:p>
    <w:p w14:paraId="0175BFA8" w14:textId="1D5F651F" w:rsidR="00590BC3" w:rsidRPr="00590BC3" w:rsidRDefault="00590BC3" w:rsidP="00590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BC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Доставка производится на 1-3-й день с момента зачисления денег на наш счет. Товар доставляется в рабочие дни с 10-00 до 18-00. При получении товара у представителя юридического лица должна быть доверенность с печатью от компании-плательщика или сама печать.</w:t>
      </w:r>
      <w:r w:rsidRPr="00590B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90B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Частные покупатели для получения товара должны предъявить квитанцию с отметкой Сбербанка об оплате или паспорт владельца карты, если оплата произведена по банковской карте.</w:t>
      </w:r>
    </w:p>
    <w:p w14:paraId="1D46319A" w14:textId="6FB707C9" w:rsidR="00590BC3" w:rsidRPr="00590BC3" w:rsidRDefault="00590BC3" w:rsidP="00590BC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90B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ГАРАНТИЙНЫЕ ОБЯЗАТЕЛЬСТВА</w:t>
      </w:r>
    </w:p>
    <w:p w14:paraId="28E9A2CF" w14:textId="5BB2ACB1" w:rsidR="00590BC3" w:rsidRPr="00590BC3" w:rsidRDefault="00590BC3" w:rsidP="00590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BC3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Адреса аэродромов Вы можете найти на странице нашего сайта. Обязательным условием выполнения услуги является наличие Сертификата на полет, в котором должны бать заполнены графы с видом полета, количеством пассажиров, моделью самолета, аэродромом, продолжительностью полета, сроком действия, датой продажи, ФИО и серийным номером.</w:t>
      </w:r>
    </w:p>
    <w:p w14:paraId="2617B794" w14:textId="7097FA1C" w:rsidR="00590BC3" w:rsidRPr="00590BC3" w:rsidRDefault="00590BC3" w:rsidP="00590B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B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 течение 2-х недель после покупки вы имеете право сдать сертификат, выданный на подарочном бланке, обратно в пункт выдачи.</w:t>
      </w:r>
      <w:r w:rsidRPr="00590B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  <w:t>Электронные сертификаты возврату и обмену не подлежат.</w:t>
      </w:r>
    </w:p>
    <w:p w14:paraId="396C8DDF" w14:textId="77777777" w:rsidR="007A6668" w:rsidRDefault="007A6668"/>
    <w:sectPr w:rsidR="007A6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AF"/>
    <w:rsid w:val="00590BC3"/>
    <w:rsid w:val="007A6668"/>
    <w:rsid w:val="008B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9FC856-4079-403B-A932-7E052715A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90B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590BC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90B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5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8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0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23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30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09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41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475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94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94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68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962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3516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1851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121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0274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1929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500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5256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4407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1832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9042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8434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8861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3503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408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7877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958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2358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8438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7641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9729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2012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5403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732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313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6664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621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1371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074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0686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184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4284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0721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7771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287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048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7643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 Иван Михайлович</dc:creator>
  <cp:keywords/>
  <dc:description/>
  <cp:lastModifiedBy>Син Иван Михайлович</cp:lastModifiedBy>
  <cp:revision>2</cp:revision>
  <dcterms:created xsi:type="dcterms:W3CDTF">2022-04-01T00:56:00Z</dcterms:created>
  <dcterms:modified xsi:type="dcterms:W3CDTF">2022-04-01T00:57:00Z</dcterms:modified>
</cp:coreProperties>
</file>