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2A" w:rsidRPr="0024678A" w:rsidRDefault="0039232A" w:rsidP="0039232A">
      <w:pPr>
        <w:ind w:right="566" w:firstLine="0"/>
        <w:jc w:val="center"/>
        <w:rPr>
          <w:b/>
        </w:rPr>
      </w:pPr>
      <w:r w:rsidRPr="0024678A">
        <w:rPr>
          <w:b/>
        </w:rPr>
        <w:t xml:space="preserve">АНО ВО «ГУМАНИТАРНЫЙ УНИВЕРСИТЕТ» </w:t>
      </w:r>
    </w:p>
    <w:p w:rsidR="0039232A" w:rsidRPr="0024678A" w:rsidRDefault="0039232A" w:rsidP="0039232A">
      <w:pPr>
        <w:ind w:right="566" w:firstLine="0"/>
        <w:jc w:val="center"/>
        <w:rPr>
          <w:b/>
        </w:rPr>
      </w:pPr>
      <w:r w:rsidRPr="0024678A">
        <w:rPr>
          <w:b/>
        </w:rPr>
        <w:t xml:space="preserve">г. Екатеринбург </w:t>
      </w:r>
    </w:p>
    <w:p w:rsidR="0039232A" w:rsidRDefault="0039232A" w:rsidP="0039232A">
      <w:pPr>
        <w:ind w:right="566" w:firstLine="0"/>
        <w:jc w:val="center"/>
      </w:pPr>
      <w:r>
        <w:t xml:space="preserve">ФАКУЛЬТЕТ КОМПЬЮТЕРНЫХ ТЕХНОЛОГИЙ КАФЕДРА </w:t>
      </w:r>
    </w:p>
    <w:p w:rsidR="0039232A" w:rsidRDefault="0039232A" w:rsidP="0039232A">
      <w:pPr>
        <w:ind w:right="566" w:firstLine="0"/>
        <w:jc w:val="center"/>
      </w:pPr>
      <w:r>
        <w:t xml:space="preserve">ЭКОНОМИКИ И ИНФОРМАТИЗАЦИИ </w:t>
      </w:r>
    </w:p>
    <w:p w:rsidR="0039232A" w:rsidRDefault="0039232A" w:rsidP="0039232A">
      <w:pPr>
        <w:ind w:right="566" w:firstLine="0"/>
        <w:jc w:val="center"/>
      </w:pPr>
    </w:p>
    <w:p w:rsidR="0039232A" w:rsidRDefault="0039232A" w:rsidP="0039232A">
      <w:pPr>
        <w:ind w:right="566" w:firstLine="0"/>
        <w:jc w:val="right"/>
      </w:pPr>
      <w:r>
        <w:t xml:space="preserve">Оценка работы _________________ </w:t>
      </w:r>
    </w:p>
    <w:p w:rsidR="0039232A" w:rsidRDefault="0039232A" w:rsidP="0039232A">
      <w:pPr>
        <w:ind w:right="566" w:firstLine="0"/>
        <w:jc w:val="right"/>
      </w:pPr>
      <w:r>
        <w:t>Члены комиссии _________________</w:t>
      </w:r>
    </w:p>
    <w:p w:rsidR="0039232A" w:rsidRDefault="0039232A" w:rsidP="0039232A">
      <w:pPr>
        <w:ind w:right="566" w:firstLine="0"/>
        <w:jc w:val="right"/>
      </w:pPr>
      <w:r>
        <w:t xml:space="preserve"> _________________ </w:t>
      </w:r>
    </w:p>
    <w:p w:rsidR="0039232A" w:rsidRDefault="0039232A" w:rsidP="0039232A">
      <w:pPr>
        <w:ind w:right="566" w:firstLine="0"/>
        <w:jc w:val="center"/>
      </w:pPr>
    </w:p>
    <w:p w:rsidR="0039232A" w:rsidRPr="0024678A" w:rsidRDefault="0039232A" w:rsidP="0039232A">
      <w:pPr>
        <w:ind w:right="566" w:firstLine="0"/>
        <w:jc w:val="center"/>
        <w:rPr>
          <w:b/>
        </w:rPr>
      </w:pPr>
      <w:r w:rsidRPr="0024678A">
        <w:rPr>
          <w:b/>
        </w:rPr>
        <w:t xml:space="preserve">КУРСОВАЯ РАБОТА </w:t>
      </w:r>
    </w:p>
    <w:p w:rsidR="0039232A" w:rsidRPr="0024678A" w:rsidRDefault="0039232A" w:rsidP="0039232A">
      <w:pPr>
        <w:ind w:right="566" w:firstLine="0"/>
        <w:jc w:val="center"/>
        <w:rPr>
          <w:b/>
        </w:rPr>
      </w:pPr>
      <w:r w:rsidRPr="0024678A">
        <w:rPr>
          <w:b/>
        </w:rPr>
        <w:t>ПО ДИСЦИПЛИНЕ</w:t>
      </w:r>
    </w:p>
    <w:p w:rsidR="0039232A" w:rsidRPr="0024678A" w:rsidRDefault="0039232A" w:rsidP="0039232A">
      <w:pPr>
        <w:ind w:right="566" w:firstLine="0"/>
        <w:jc w:val="center"/>
        <w:rPr>
          <w:b/>
        </w:rPr>
      </w:pPr>
      <w:r w:rsidRPr="0024678A">
        <w:rPr>
          <w:b/>
        </w:rPr>
        <w:t xml:space="preserve"> «</w:t>
      </w:r>
      <w:r>
        <w:rPr>
          <w:b/>
        </w:rPr>
        <w:t>Логистика</w:t>
      </w:r>
      <w:r w:rsidRPr="0024678A">
        <w:rPr>
          <w:b/>
        </w:rPr>
        <w:t xml:space="preserve">» </w:t>
      </w:r>
    </w:p>
    <w:p w:rsidR="0039232A" w:rsidRPr="0024678A" w:rsidRDefault="00036B8C" w:rsidP="0039232A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</w:t>
      </w:r>
      <w:r w:rsidR="00F11778">
        <w:rPr>
          <w:b/>
          <w:color w:val="000000"/>
          <w:sz w:val="27"/>
          <w:szCs w:val="27"/>
        </w:rPr>
        <w:t>осмическая логистика, доставка грузов на орбиту и обратно</w:t>
      </w:r>
    </w:p>
    <w:p w:rsidR="0039232A" w:rsidRPr="0024678A" w:rsidRDefault="0039232A" w:rsidP="0039232A">
      <w:pPr>
        <w:ind w:right="566" w:firstLine="0"/>
        <w:jc w:val="center"/>
        <w:rPr>
          <w:b/>
        </w:rPr>
      </w:pPr>
      <w:r w:rsidRPr="0024678A">
        <w:rPr>
          <w:b/>
        </w:rPr>
        <w:t xml:space="preserve">Направление 09.03.03 Прикладная информатика </w:t>
      </w:r>
    </w:p>
    <w:p w:rsidR="0039232A" w:rsidRDefault="0039232A" w:rsidP="0039232A">
      <w:pPr>
        <w:ind w:right="566" w:firstLine="0"/>
        <w:jc w:val="center"/>
      </w:pPr>
    </w:p>
    <w:p w:rsidR="0039232A" w:rsidRDefault="0039232A" w:rsidP="0039232A">
      <w:pPr>
        <w:ind w:right="566" w:firstLine="0"/>
        <w:jc w:val="center"/>
      </w:pPr>
    </w:p>
    <w:p w:rsidR="0039232A" w:rsidRDefault="0039232A" w:rsidP="0039232A">
      <w:pPr>
        <w:ind w:right="566" w:firstLine="0"/>
        <w:jc w:val="center"/>
      </w:pPr>
      <w:r>
        <w:t xml:space="preserve">Научный руководитель                                                       А.В. </w:t>
      </w:r>
      <w:proofErr w:type="spellStart"/>
      <w:r>
        <w:t>Агеносов</w:t>
      </w:r>
      <w:proofErr w:type="spellEnd"/>
      <w:r>
        <w:t xml:space="preserve"> </w:t>
      </w:r>
    </w:p>
    <w:p w:rsidR="0039232A" w:rsidRDefault="0039232A" w:rsidP="0039232A">
      <w:pPr>
        <w:ind w:right="566" w:firstLine="0"/>
        <w:jc w:val="right"/>
      </w:pPr>
      <w:r>
        <w:t xml:space="preserve">Обучающийся гр. 319                                                        К.В. </w:t>
      </w:r>
      <w:proofErr w:type="spellStart"/>
      <w:r>
        <w:t>Каргапольцев</w:t>
      </w:r>
      <w:proofErr w:type="spellEnd"/>
      <w:r>
        <w:t xml:space="preserve"> </w:t>
      </w:r>
    </w:p>
    <w:p w:rsidR="0039232A" w:rsidRDefault="0039232A" w:rsidP="0039232A">
      <w:pPr>
        <w:ind w:right="566" w:firstLine="0"/>
        <w:jc w:val="center"/>
      </w:pPr>
    </w:p>
    <w:p w:rsidR="0039232A" w:rsidRDefault="0039232A" w:rsidP="0039232A">
      <w:pPr>
        <w:ind w:right="566" w:firstLine="0"/>
        <w:jc w:val="center"/>
      </w:pPr>
      <w:r>
        <w:t xml:space="preserve">Екатеринбург </w:t>
      </w:r>
    </w:p>
    <w:p w:rsidR="0039232A" w:rsidRDefault="0039232A" w:rsidP="0039232A">
      <w:pPr>
        <w:ind w:right="566" w:firstLine="0"/>
        <w:jc w:val="center"/>
      </w:pPr>
      <w:r>
        <w:t>2022</w:t>
      </w: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</w:rPr>
        <w:id w:val="1160453813"/>
        <w:docPartObj>
          <w:docPartGallery w:val="Table of Contents"/>
          <w:docPartUnique/>
        </w:docPartObj>
      </w:sdtPr>
      <w:sdtContent>
        <w:p w:rsidR="00D83A7D" w:rsidRDefault="00D83A7D">
          <w:pPr>
            <w:pStyle w:val="a5"/>
          </w:pPr>
          <w:r>
            <w:t>Оглавление</w:t>
          </w:r>
        </w:p>
        <w:p w:rsidR="00A91A6A" w:rsidRDefault="000164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D83A7D">
            <w:instrText xml:space="preserve"> TOC \o "1-3" \h \z \u </w:instrText>
          </w:r>
          <w:r>
            <w:fldChar w:fldCharType="separate"/>
          </w:r>
          <w:hyperlink w:anchor="_Toc105773369" w:history="1">
            <w:r w:rsidR="00A91A6A" w:rsidRPr="00322F6B">
              <w:rPr>
                <w:rStyle w:val="a6"/>
                <w:noProof/>
              </w:rPr>
              <w:t>Введение</w:t>
            </w:r>
            <w:r w:rsidR="00A91A6A">
              <w:rPr>
                <w:noProof/>
                <w:webHidden/>
              </w:rPr>
              <w:tab/>
            </w:r>
            <w:r w:rsidR="00A91A6A">
              <w:rPr>
                <w:noProof/>
                <w:webHidden/>
              </w:rPr>
              <w:fldChar w:fldCharType="begin"/>
            </w:r>
            <w:r w:rsidR="00A91A6A">
              <w:rPr>
                <w:noProof/>
                <w:webHidden/>
              </w:rPr>
              <w:instrText xml:space="preserve"> PAGEREF _Toc105773369 \h </w:instrText>
            </w:r>
            <w:r w:rsidR="00A91A6A">
              <w:rPr>
                <w:noProof/>
                <w:webHidden/>
              </w:rPr>
            </w:r>
            <w:r w:rsidR="00A91A6A">
              <w:rPr>
                <w:noProof/>
                <w:webHidden/>
              </w:rPr>
              <w:fldChar w:fldCharType="separate"/>
            </w:r>
            <w:r w:rsidR="00A91A6A">
              <w:rPr>
                <w:noProof/>
                <w:webHidden/>
              </w:rPr>
              <w:t>3</w:t>
            </w:r>
            <w:r w:rsidR="00A91A6A"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0" w:history="1">
            <w:r w:rsidRPr="00322F6B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Космическая логистика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1" w:history="1">
            <w:r w:rsidRPr="00322F6B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Понятие космической логистики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2" w:history="1">
            <w:r w:rsidRPr="00322F6B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Рынок космических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3" w:history="1">
            <w:r w:rsidRPr="00322F6B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Возможности логистики в космической отрасли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4" w:history="1">
            <w:r w:rsidRPr="00322F6B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Перспективы развития космической логистики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5" w:history="1">
            <w:r w:rsidRPr="00322F6B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6" w:history="1">
            <w:r w:rsidRPr="00322F6B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7" w:history="1">
            <w:r w:rsidRPr="00322F6B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8" w:history="1">
            <w:r w:rsidRPr="00322F6B">
              <w:rPr>
                <w:rStyle w:val="a6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Список грузов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79" w:history="1">
            <w:r w:rsidRPr="00322F6B">
              <w:rPr>
                <w:rStyle w:val="a6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Список запусков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80" w:history="1">
            <w:r w:rsidRPr="00322F6B">
              <w:rPr>
                <w:rStyle w:val="a6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Информация о запуске, расчёты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81" w:history="1">
            <w:r w:rsidRPr="00322F6B">
              <w:rPr>
                <w:rStyle w:val="a6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22F6B">
              <w:rPr>
                <w:rStyle w:val="a6"/>
                <w:noProof/>
              </w:rPr>
              <w:t>Полный вид программы, прочие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82" w:history="1">
            <w:r w:rsidRPr="00322F6B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6A" w:rsidRDefault="00A91A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5773383" w:history="1">
            <w:r w:rsidRPr="00322F6B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D" w:rsidRDefault="000164EC">
          <w:r>
            <w:fldChar w:fldCharType="end"/>
          </w:r>
        </w:p>
      </w:sdtContent>
    </w:sdt>
    <w:p w:rsidR="00D83A7D" w:rsidRDefault="00D83A7D">
      <w:pPr>
        <w:spacing w:after="160" w:line="259" w:lineRule="auto"/>
        <w:ind w:firstLine="0"/>
        <w:rPr>
          <w:b/>
          <w:sz w:val="36"/>
        </w:rPr>
      </w:pPr>
      <w:r>
        <w:br w:type="page"/>
      </w:r>
    </w:p>
    <w:p w:rsidR="00A92ED0" w:rsidRDefault="0039232A" w:rsidP="0039232A">
      <w:pPr>
        <w:pStyle w:val="1"/>
      </w:pPr>
      <w:bookmarkStart w:id="0" w:name="_Toc105773369"/>
      <w:r w:rsidRPr="0039232A">
        <w:lastRenderedPageBreak/>
        <w:t>Введение</w:t>
      </w:r>
      <w:bookmarkEnd w:id="0"/>
      <w:r>
        <w:t xml:space="preserve"> </w:t>
      </w:r>
    </w:p>
    <w:p w:rsidR="00706EEB" w:rsidRDefault="00706EEB" w:rsidP="00706EEB">
      <w:r>
        <w:t xml:space="preserve">В последние десятилетия интерес к освоению космоса </w:t>
      </w:r>
      <w:r w:rsidR="00F31C74">
        <w:t>стали проявлять не только исследовательские организации</w:t>
      </w:r>
      <w:r>
        <w:t>, но и частные компании, занимающиеся предпринимательской деятельностью. И ввиду того, что все процедуры, связанные с отправкой груза на орбиту, сопряжены с колоссальными затратами</w:t>
      </w:r>
      <w:r w:rsidR="00F31C74">
        <w:t xml:space="preserve"> ресурсов, остро встаёт вопрос о максимальной эффективности использования доступного грузового пространства для оптимизации и без того огромных затрат. Именно это и послужило поводом для возникновения новой отрасли – космической логистики.   </w:t>
      </w:r>
    </w:p>
    <w:p w:rsidR="000733C4" w:rsidRDefault="000733C4" w:rsidP="00706EEB">
      <w:r>
        <w:t>Актуальность темы обусловлена</w:t>
      </w:r>
      <w:r w:rsidR="0095194D">
        <w:t xml:space="preserve"> целым рядом причин. Во-первых,</w:t>
      </w:r>
      <w:r>
        <w:t xml:space="preserve"> данная область логистики в настоящее время находится на этапе своего становления, и, несомненно, получит своё дальнейшее развитие в ближайшем будущем. </w:t>
      </w:r>
      <w:r w:rsidR="0095194D">
        <w:t xml:space="preserve">Во-вторых, все области развития, которые, так или иначе, затрагивают тему космоса, </w:t>
      </w:r>
      <w:proofErr w:type="gramStart"/>
      <w:r w:rsidR="0095194D">
        <w:t>являются</w:t>
      </w:r>
      <w:proofErr w:type="gramEnd"/>
      <w:r w:rsidR="0095194D">
        <w:t xml:space="preserve"> востребованы ещё с середины прошлого века, а в дальнейшем интерес к этому будет лишь расти. </w:t>
      </w:r>
    </w:p>
    <w:p w:rsidR="0095194D" w:rsidRPr="00706EEB" w:rsidRDefault="0095194D" w:rsidP="00706EEB">
      <w:r>
        <w:t>В качестве цели курсовой работы было выб</w:t>
      </w:r>
      <w:r w:rsidR="004D1680">
        <w:t xml:space="preserve">рано изучение основных принципов работы </w:t>
      </w:r>
      <w:proofErr w:type="spellStart"/>
      <w:r w:rsidR="004D1680">
        <w:t>логистической</w:t>
      </w:r>
      <w:proofErr w:type="spellEnd"/>
      <w:r w:rsidR="004D1680">
        <w:t xml:space="preserve"> отрасли в космическом пространстве</w:t>
      </w:r>
      <w:r>
        <w:t>.</w:t>
      </w:r>
    </w:p>
    <w:p w:rsidR="00D46C62" w:rsidRDefault="00D46C62" w:rsidP="00D46C62">
      <w:r>
        <w:t>В соответ</w:t>
      </w:r>
      <w:r w:rsidR="0095194D">
        <w:t xml:space="preserve">ствии с выбранной целью были поставлены </w:t>
      </w:r>
      <w:r>
        <w:t>следующие задачи:</w:t>
      </w:r>
    </w:p>
    <w:p w:rsidR="00D46C62" w:rsidRDefault="0095194D" w:rsidP="00D46C62">
      <w:r>
        <w:t>1) О</w:t>
      </w:r>
      <w:r w:rsidR="00D46C62">
        <w:t xml:space="preserve">пределить понятие </w:t>
      </w:r>
      <w:r>
        <w:t>космической логистики</w:t>
      </w:r>
      <w:r w:rsidR="00D46C62">
        <w:t>;</w:t>
      </w:r>
    </w:p>
    <w:p w:rsidR="00D46C62" w:rsidRDefault="0095194D" w:rsidP="00D46C62">
      <w:r>
        <w:t>2) осуществить</w:t>
      </w:r>
      <w:r w:rsidR="00D46C62">
        <w:t xml:space="preserve"> анализ рынка космических технологий;</w:t>
      </w:r>
    </w:p>
    <w:p w:rsidR="00D46C62" w:rsidRDefault="0095194D" w:rsidP="00D46C62">
      <w:r>
        <w:t>3) узнать об</w:t>
      </w:r>
      <w:r w:rsidR="00BB72F4">
        <w:t xml:space="preserve"> основных возможностях логистики в космическом делопроизводстве</w:t>
      </w:r>
      <w:r w:rsidR="00D46C62">
        <w:t>;</w:t>
      </w:r>
    </w:p>
    <w:p w:rsidR="00D46C62" w:rsidRPr="00BB72F4" w:rsidRDefault="00BB72F4" w:rsidP="00D46C62">
      <w:r>
        <w:t>4) рассмотреть основные проблемы и перспективы развития космической логистики</w:t>
      </w:r>
      <w:r w:rsidRPr="00BB72F4">
        <w:t>;</w:t>
      </w:r>
    </w:p>
    <w:p w:rsidR="00BB72F4" w:rsidRPr="00EF2E90" w:rsidRDefault="00BB72F4" w:rsidP="00D46C62">
      <w:pPr>
        <w:rPr>
          <w:lang w:val="en-US"/>
        </w:rPr>
      </w:pPr>
      <w:r>
        <w:lastRenderedPageBreak/>
        <w:t>5) использовать методы логистики для оптимизации процессов в космической отрасли</w:t>
      </w:r>
      <w:r w:rsidRPr="00BB72F4">
        <w:t>.</w:t>
      </w:r>
    </w:p>
    <w:p w:rsidR="00BB72F4" w:rsidRDefault="00BB72F4" w:rsidP="00D46C62">
      <w:r>
        <w:t>В процессе работы был использован теоретический материал, взятый из открытых источников.</w:t>
      </w:r>
    </w:p>
    <w:p w:rsidR="00BB72F4" w:rsidRPr="00BB72F4" w:rsidRDefault="00BB72F4" w:rsidP="00D46C62">
      <w:r>
        <w:t>В первой главе этой работы будет рассмотрен теоретический материал, касающийся космической логистики – её особенности и истории. Во второй главе будет проведён опыт по использованию методов классической логистики в решении задач космической отрасли.</w:t>
      </w:r>
    </w:p>
    <w:p w:rsidR="00BB72F4" w:rsidRDefault="00BB72F4" w:rsidP="00D46C62"/>
    <w:p w:rsidR="00D46C62" w:rsidRDefault="00D46C62">
      <w:pPr>
        <w:spacing w:after="160" w:line="259" w:lineRule="auto"/>
        <w:ind w:firstLine="0"/>
      </w:pPr>
      <w:r>
        <w:br w:type="page"/>
      </w:r>
    </w:p>
    <w:p w:rsidR="00182F72" w:rsidRDefault="00D83A7D" w:rsidP="000536A5">
      <w:pPr>
        <w:pStyle w:val="1"/>
        <w:numPr>
          <w:ilvl w:val="0"/>
          <w:numId w:val="9"/>
        </w:numPr>
      </w:pPr>
      <w:r>
        <w:lastRenderedPageBreak/>
        <w:t xml:space="preserve"> </w:t>
      </w:r>
      <w:bookmarkStart w:id="1" w:name="_Toc105773370"/>
      <w:r w:rsidR="000536A5">
        <w:t>Космическая логистика</w:t>
      </w:r>
      <w:bookmarkEnd w:id="1"/>
      <w:r w:rsidR="000536A5">
        <w:t xml:space="preserve"> </w:t>
      </w:r>
    </w:p>
    <w:p w:rsidR="0041465B" w:rsidRDefault="00D04516" w:rsidP="00D46C62">
      <w:r>
        <w:t xml:space="preserve">Логистика как наука уходит корнями в далёкие времена, однако </w:t>
      </w:r>
      <w:proofErr w:type="gramStart"/>
      <w:r>
        <w:t>продолжает развиваться и расширяться и по сей</w:t>
      </w:r>
      <w:proofErr w:type="gramEnd"/>
      <w:r>
        <w:t xml:space="preserve"> день. В настоящее время одной из самых новых и самых интересных областей в области логистики является космическая логистика. И если в </w:t>
      </w:r>
      <w:r>
        <w:rPr>
          <w:lang w:val="en-US"/>
        </w:rPr>
        <w:t>XX</w:t>
      </w:r>
      <w:r w:rsidRPr="0041465B">
        <w:t xml:space="preserve"> веке космическую отрасль рассматривали </w:t>
      </w:r>
      <w:r w:rsidR="0041465B">
        <w:t xml:space="preserve">только крупные страны, то в </w:t>
      </w:r>
      <w:r w:rsidR="0041465B">
        <w:rPr>
          <w:lang w:val="en-US"/>
        </w:rPr>
        <w:t>XXI</w:t>
      </w:r>
      <w:r w:rsidR="0041465B" w:rsidRPr="0041465B">
        <w:t xml:space="preserve"> </w:t>
      </w:r>
      <w:r w:rsidR="0041465B">
        <w:t xml:space="preserve">веке на рынке космических технологий стали появляться и частные предприниматели, что увеличило конкуренцию, давая толчок к ускоренному развитию данной отрасли. </w:t>
      </w:r>
    </w:p>
    <w:p w:rsidR="00D04516" w:rsidRDefault="0041465B" w:rsidP="00D46C62">
      <w:r>
        <w:t xml:space="preserve">Новые открытия в области космической логистике способствуют не только развитию этой отрасли, это так же способствует модернизации и расширению уже действующих </w:t>
      </w:r>
      <w:proofErr w:type="spellStart"/>
      <w:r>
        <w:t>логистических</w:t>
      </w:r>
      <w:proofErr w:type="spellEnd"/>
      <w:r>
        <w:t xml:space="preserve"> отраслей.</w:t>
      </w:r>
    </w:p>
    <w:p w:rsidR="00D83A7D" w:rsidRDefault="00D83A7D" w:rsidP="00D83A7D">
      <w:pPr>
        <w:pStyle w:val="2"/>
      </w:pPr>
      <w:bookmarkStart w:id="2" w:name="_Toc105773371"/>
      <w:r w:rsidRPr="00D83A7D">
        <w:t>Понятие космической логистики</w:t>
      </w:r>
      <w:bookmarkEnd w:id="2"/>
    </w:p>
    <w:p w:rsidR="00D83A7D" w:rsidRPr="0041465B" w:rsidRDefault="00D83A7D" w:rsidP="00D83A7D">
      <w:r>
        <w:t>Космическая логистика понимается как теория и практика управления дизайном космической системы для обеспечения работоспособности и управления потоком материалов, услуг, а также информации, которые необходимы для работы космических систем на протяже</w:t>
      </w:r>
      <w:r w:rsidR="0041465B">
        <w:t>нии всего их жизненного цикла .</w:t>
      </w:r>
      <w:r w:rsidR="0041465B" w:rsidRPr="0041465B">
        <w:t>[1]</w:t>
      </w:r>
    </w:p>
    <w:p w:rsidR="0041465B" w:rsidRDefault="0041465B" w:rsidP="00D83A7D">
      <w:pPr>
        <w:rPr>
          <w:lang w:val="en-US"/>
        </w:rPr>
      </w:pPr>
      <w:r>
        <w:t>Первым, кто высказал необходимость в космической логистике, был немецкий инженер Вернер фон Браун</w:t>
      </w:r>
      <w:r w:rsidR="00AC5F0A">
        <w:t>, работающий конструктором ракетно-космической техники в США</w:t>
      </w:r>
      <w:r w:rsidR="00EA32C5" w:rsidRPr="00EA32C5">
        <w:t>[2]</w:t>
      </w:r>
      <w:r w:rsidR="00AC5F0A">
        <w:t xml:space="preserve">. Также именно он заложил основы для появления на свет таких систем как </w:t>
      </w:r>
      <w:r w:rsidR="00AC5F0A">
        <w:rPr>
          <w:lang w:val="en-US"/>
        </w:rPr>
        <w:t>GPS</w:t>
      </w:r>
      <w:r w:rsidR="00AC5F0A">
        <w:t xml:space="preserve">, мобильной связи и спутниковой системы радиосвязи, которые оказали существенное влияние на все отрасли логистики. </w:t>
      </w:r>
    </w:p>
    <w:p w:rsidR="00EA32C5" w:rsidRPr="00EA32C5" w:rsidRDefault="00EA32C5" w:rsidP="00D83A7D">
      <w:pPr>
        <w:rPr>
          <w:lang w:val="en-US"/>
        </w:rPr>
      </w:pPr>
      <w:r>
        <w:t>Изначально космическая отрасль появилась в результате военных потребностей ещё в времена</w:t>
      </w:r>
      <w:proofErr w:type="gramStart"/>
      <w:r>
        <w:t xml:space="preserve"> В</w:t>
      </w:r>
      <w:proofErr w:type="gramEnd"/>
      <w:r>
        <w:t xml:space="preserve">торой Мировой Войны, что переросло в серьёзную космическую конкуренцию между крупными державами вплоть до конца прошло века. В настоящее же время космические агентства разных </w:t>
      </w:r>
      <w:r>
        <w:lastRenderedPageBreak/>
        <w:t>стран от явной конкуренции перешли к сотрудничеству, обмениваясь проделанным опытом для достижения поставленных целей в более краткие сроки. Вместе с тем появилось множество частных компаний, которые наращивают свои производственные мощности для освоения космического пространства в коммерческих целях, тем самым так же внося свой вклад в развитие космической индустрии. В</w:t>
      </w:r>
      <w:r w:rsidRPr="00EA32C5">
        <w:rPr>
          <w:lang w:val="en-US"/>
        </w:rPr>
        <w:t xml:space="preserve"> </w:t>
      </w:r>
      <w:r>
        <w:t>число</w:t>
      </w:r>
      <w:r w:rsidRPr="00EA32C5">
        <w:rPr>
          <w:lang w:val="en-US"/>
        </w:rPr>
        <w:t xml:space="preserve"> </w:t>
      </w:r>
      <w:r>
        <w:t>этих</w:t>
      </w:r>
      <w:r w:rsidRPr="00EA32C5">
        <w:rPr>
          <w:lang w:val="en-US"/>
        </w:rPr>
        <w:t xml:space="preserve"> </w:t>
      </w:r>
      <w:r>
        <w:t>крупных</w:t>
      </w:r>
      <w:r w:rsidRPr="00EA32C5">
        <w:rPr>
          <w:lang w:val="en-US"/>
        </w:rPr>
        <w:t xml:space="preserve"> </w:t>
      </w:r>
      <w:r>
        <w:t>компаний</w:t>
      </w:r>
      <w:r w:rsidRPr="00EA32C5">
        <w:rPr>
          <w:lang w:val="en-US"/>
        </w:rPr>
        <w:t xml:space="preserve"> </w:t>
      </w:r>
      <w:r>
        <w:t>входят</w:t>
      </w:r>
      <w:r w:rsidRPr="00EA32C5">
        <w:rPr>
          <w:lang w:val="en-US"/>
        </w:rPr>
        <w:t xml:space="preserve">: Arianespace, </w:t>
      </w:r>
      <w:proofErr w:type="spellStart"/>
      <w:r w:rsidRPr="00EA32C5">
        <w:rPr>
          <w:lang w:val="en-US"/>
        </w:rPr>
        <w:t>SpaceX</w:t>
      </w:r>
      <w:proofErr w:type="spellEnd"/>
      <w:r w:rsidRPr="00EA32C5">
        <w:rPr>
          <w:lang w:val="en-US"/>
        </w:rPr>
        <w:t xml:space="preserve">, Sierra Nevada Corporation </w:t>
      </w:r>
      <w:r>
        <w:t>и</w:t>
      </w:r>
      <w:r w:rsidRPr="00EA32C5">
        <w:rPr>
          <w:lang w:val="en-US"/>
        </w:rPr>
        <w:t xml:space="preserve"> Orbital Sciences.</w:t>
      </w:r>
    </w:p>
    <w:p w:rsidR="00D83A7D" w:rsidRDefault="00D83A7D" w:rsidP="00D83A7D">
      <w:pPr>
        <w:pStyle w:val="2"/>
      </w:pPr>
      <w:bookmarkStart w:id="3" w:name="_Toc105773372"/>
      <w:r>
        <w:t>Рынок космических технологий</w:t>
      </w:r>
      <w:bookmarkEnd w:id="3"/>
    </w:p>
    <w:p w:rsidR="005A71C6" w:rsidRDefault="005A71C6" w:rsidP="00D83A7D">
      <w:pPr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>Рынок космических технологий является совокупностью различных субъектов и процедур, которые обеспечивают создание товаров и услуг, а так же их реализацию в интересах участников космического делопроизводства, соблюдая при этом ряд международных законов и договорённостей.</w:t>
      </w:r>
    </w:p>
    <w:p w:rsidR="006B291A" w:rsidRDefault="004A3FEF" w:rsidP="006B291A">
      <w:pPr>
        <w:ind w:firstLine="708"/>
        <w:rPr>
          <w:rFonts w:ascii="Circe-Light" w:hAnsi="Circe-Light"/>
          <w:color w:val="0D1D4A"/>
        </w:rPr>
      </w:pPr>
      <w:r>
        <w:rPr>
          <w:rFonts w:ascii="Circe-Light" w:hAnsi="Circe-Light"/>
          <w:color w:val="0D1D4A"/>
        </w:rPr>
        <w:t>Сектор космической индустрии обладает широким спектром возможностей для компаний-производителей компонентов технического и программного обеспечения, а также поставщиков услуг в сфере технического обслуживания. Данный рынок является одним из самых крупных рынков инновационных технологий, который объединяет в себе свыше 1000 компаний, разбросанных по всему миру. В числе последних разработок числятся многоразовые ракеты-носители, космические роб</w:t>
      </w:r>
      <w:r w:rsidR="006B291A">
        <w:rPr>
          <w:rFonts w:ascii="Circe-Light" w:hAnsi="Circe-Light"/>
          <w:color w:val="0D1D4A"/>
        </w:rPr>
        <w:t>отизированные системы и спутниковые созвездия, всё это привлекает в эту отрасль всё больше и больше инвесторов.</w:t>
      </w:r>
    </w:p>
    <w:p w:rsidR="00D83A7D" w:rsidRPr="006B291A" w:rsidRDefault="00BC1517" w:rsidP="006B291A">
      <w:pPr>
        <w:ind w:firstLine="708"/>
        <w:rPr>
          <w:rFonts w:ascii="Circe-Light" w:hAnsi="Circe-Light"/>
          <w:color w:val="0D1D4A"/>
        </w:rPr>
      </w:pPr>
      <w:r>
        <w:rPr>
          <w:rFonts w:ascii="Circe-Light" w:hAnsi="Circe-Light"/>
          <w:color w:val="0D1D4A"/>
        </w:rPr>
        <w:t xml:space="preserve">В сфере космической индустрии каждый год заметен приток новых систем, услуг и продуктов, что делает этот рынок очень конкурентоспособным. Основное внимание уделяется созданию доступных и универсальных решений, в основе которых лежит гибкость и надёжность аппаратных и программных платформ. </w:t>
      </w:r>
    </w:p>
    <w:p w:rsidR="00BC1517" w:rsidRDefault="00BC1517" w:rsidP="00D83A7D">
      <w:pPr>
        <w:rPr>
          <w:rFonts w:ascii="Circe-Light" w:hAnsi="Circe-Light"/>
          <w:color w:val="0D1D4A"/>
          <w:shd w:val="clear" w:color="auto" w:fill="FFFFFF"/>
        </w:rPr>
      </w:pPr>
    </w:p>
    <w:p w:rsidR="00BC1517" w:rsidRDefault="00BC1517" w:rsidP="00D83A7D">
      <w:pPr>
        <w:rPr>
          <w:rFonts w:ascii="Circe-Light" w:hAnsi="Circe-Light"/>
          <w:color w:val="0D1D4A"/>
          <w:shd w:val="clear" w:color="auto" w:fill="FFFFFF"/>
        </w:rPr>
      </w:pPr>
    </w:p>
    <w:p w:rsidR="00A8544F" w:rsidRDefault="00A8544F" w:rsidP="00D83A7D">
      <w:pPr>
        <w:rPr>
          <w:rFonts w:ascii="Circe-Light" w:hAnsi="Circe-Light"/>
          <w:color w:val="0D1D4A"/>
          <w:shd w:val="clear" w:color="auto" w:fill="FFFFFF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95pt;margin-top:467.55pt;width:467.25pt;height:.05pt;z-index:251660288" stroked="f">
            <v:textbox style="mso-fit-shape-to-text:t" inset="0,0,0,0">
              <w:txbxContent>
                <w:p w:rsidR="004D1680" w:rsidRPr="00A8544F" w:rsidRDefault="004D1680" w:rsidP="00A8544F">
                  <w:pPr>
                    <w:pStyle w:val="aa"/>
                    <w:jc w:val="center"/>
                    <w:rPr>
                      <w:rFonts w:ascii="Circe-Light" w:hAnsi="Circe-Light"/>
                      <w:noProof/>
                      <w:color w:val="auto"/>
                      <w:sz w:val="28"/>
                      <w:szCs w:val="28"/>
                    </w:rPr>
                  </w:pPr>
                  <w:r w:rsidRPr="00A8544F">
                    <w:rPr>
                      <w:color w:val="auto"/>
                    </w:rPr>
                    <w:t xml:space="preserve">Рисунок </w:t>
                  </w:r>
                  <w:r w:rsidRPr="00A8544F">
                    <w:rPr>
                      <w:color w:val="auto"/>
                    </w:rPr>
                    <w:fldChar w:fldCharType="begin"/>
                  </w:r>
                  <w:r w:rsidRPr="00A8544F">
                    <w:rPr>
                      <w:color w:val="auto"/>
                    </w:rPr>
                    <w:instrText xml:space="preserve"> SEQ Рисунок \* ARABIC </w:instrText>
                  </w:r>
                  <w:r w:rsidRPr="00A8544F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1</w:t>
                  </w:r>
                  <w:r w:rsidRPr="00A8544F">
                    <w:rPr>
                      <w:color w:val="auto"/>
                    </w:rPr>
                    <w:fldChar w:fldCharType="end"/>
                  </w:r>
                  <w:r w:rsidRPr="00A8544F">
                    <w:rPr>
                      <w:color w:val="auto"/>
                    </w:rPr>
                    <w:t xml:space="preserve"> - доли космического рынка</w:t>
                  </w:r>
                </w:p>
              </w:txbxContent>
            </v:textbox>
            <w10:wrap type="topAndBottom"/>
          </v:shape>
        </w:pict>
      </w:r>
      <w:r>
        <w:rPr>
          <w:rFonts w:ascii="Circe-Light" w:hAnsi="Circe-Light"/>
          <w:noProof/>
          <w:color w:val="0D1D4A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2585085</wp:posOffset>
            </wp:positionV>
            <wp:extent cx="5934075" cy="3295650"/>
            <wp:effectExtent l="19050" t="0" r="9525" b="0"/>
            <wp:wrapTopAndBottom/>
            <wp:docPr id="1" name="Рисунок 1" descr="D: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1517">
        <w:rPr>
          <w:rFonts w:ascii="Circe-Light" w:hAnsi="Circe-Light"/>
          <w:color w:val="0D1D4A"/>
          <w:shd w:val="clear" w:color="auto" w:fill="FFFFFF"/>
        </w:rPr>
        <w:t>С каждым годом на рынке заметно снижение цен. Это связанно с тем, что инвесторы вкладывают всё больше сре</w:t>
      </w:r>
      <w:proofErr w:type="gramStart"/>
      <w:r w:rsidR="00BC1517">
        <w:rPr>
          <w:rFonts w:ascii="Circe-Light" w:hAnsi="Circe-Light"/>
          <w:color w:val="0D1D4A"/>
          <w:shd w:val="clear" w:color="auto" w:fill="FFFFFF"/>
        </w:rPr>
        <w:t>дств в в</w:t>
      </w:r>
      <w:proofErr w:type="gramEnd"/>
      <w:r w:rsidR="00BC1517">
        <w:rPr>
          <w:rFonts w:ascii="Circe-Light" w:hAnsi="Circe-Light"/>
          <w:color w:val="0D1D4A"/>
          <w:shd w:val="clear" w:color="auto" w:fill="FFFFFF"/>
        </w:rPr>
        <w:t xml:space="preserve">озможность многоразовой эксплуатации космических транспортных средств.  </w:t>
      </w:r>
      <w:r w:rsidR="00BE2B5E">
        <w:rPr>
          <w:rFonts w:ascii="Circe-Light" w:hAnsi="Circe-Light"/>
          <w:color w:val="0D1D4A"/>
          <w:shd w:val="clear" w:color="auto" w:fill="FFFFFF"/>
        </w:rPr>
        <w:t xml:space="preserve">Так же всё большую роль в становлении рынка космической промышленности начали играть частные компании. Так, например, за </w:t>
      </w:r>
      <w:proofErr w:type="gramStart"/>
      <w:r w:rsidR="00BE2B5E">
        <w:rPr>
          <w:rFonts w:ascii="Circe-Light" w:hAnsi="Circe-Light"/>
          <w:color w:val="0D1D4A"/>
          <w:shd w:val="clear" w:color="auto" w:fill="FFFFFF"/>
        </w:rPr>
        <w:t>последние</w:t>
      </w:r>
      <w:proofErr w:type="gramEnd"/>
      <w:r w:rsidR="00BE2B5E">
        <w:rPr>
          <w:rFonts w:ascii="Circe-Light" w:hAnsi="Circe-Light"/>
          <w:color w:val="0D1D4A"/>
          <w:shd w:val="clear" w:color="auto" w:fill="FFFFFF"/>
        </w:rPr>
        <w:t xml:space="preserve"> 16 лет доля госинвестиций упала до 25% и продолжает падать</w:t>
      </w:r>
      <w:r w:rsidRPr="00A8544F">
        <w:rPr>
          <w:rFonts w:ascii="Circe-Light" w:hAnsi="Circe-Light"/>
          <w:color w:val="0D1D4A"/>
          <w:shd w:val="clear" w:color="auto" w:fill="FFFFFF"/>
        </w:rPr>
        <w:t>[5]</w:t>
      </w:r>
      <w:r w:rsidR="00BE2B5E">
        <w:rPr>
          <w:rFonts w:ascii="Circe-Light" w:hAnsi="Circe-Light"/>
          <w:color w:val="0D1D4A"/>
          <w:shd w:val="clear" w:color="auto" w:fill="FFFFFF"/>
        </w:rPr>
        <w:t>.</w:t>
      </w:r>
      <w:r w:rsidRPr="00A8544F">
        <w:rPr>
          <w:rFonts w:ascii="Circe-Light" w:hAnsi="Circe-Light"/>
          <w:color w:val="0D1D4A"/>
          <w:shd w:val="clear" w:color="auto" w:fill="FFFFFF"/>
        </w:rPr>
        <w:t xml:space="preserve"> </w:t>
      </w:r>
      <w:r>
        <w:rPr>
          <w:rFonts w:ascii="Circe-Light" w:hAnsi="Circe-Light"/>
          <w:color w:val="0D1D4A"/>
          <w:shd w:val="clear" w:color="auto" w:fill="FFFFFF"/>
        </w:rPr>
        <w:t>На момент 2021 года распределение долей рынка космического производства выглядело следующим образом (рисунок 1).</w:t>
      </w:r>
    </w:p>
    <w:p w:rsidR="00BC1517" w:rsidRDefault="00BE2B5E" w:rsidP="00D83A7D">
      <w:pPr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 </w:t>
      </w:r>
    </w:p>
    <w:p w:rsidR="0091260F" w:rsidRDefault="00AB053B" w:rsidP="0091260F">
      <w:pPr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>Как можно увидеть на диаграмме, н</w:t>
      </w:r>
      <w:r w:rsidR="0091260F">
        <w:rPr>
          <w:rFonts w:ascii="Circe-Light" w:hAnsi="Circe-Light"/>
          <w:color w:val="0D1D4A"/>
          <w:shd w:val="clear" w:color="auto" w:fill="FFFFFF"/>
        </w:rPr>
        <w:t xml:space="preserve">аибольшей популярностью среди всех отраслей космического бизнеса пользуется всё, что связанно со спутниками, т.к. услуги подобного рода имеют достаточно низкие расценки по сравнению с другими видами космической деятельности. </w:t>
      </w:r>
      <w:r>
        <w:rPr>
          <w:rFonts w:ascii="Circe-Light" w:hAnsi="Circe-Light"/>
          <w:color w:val="0D1D4A"/>
          <w:shd w:val="clear" w:color="auto" w:fill="FFFFFF"/>
        </w:rPr>
        <w:t xml:space="preserve">Самыми затратными считаются космические полёты, запуски и ракетостроение, только крупнейшие компании могут позволить себе подобные услуги. </w:t>
      </w:r>
    </w:p>
    <w:p w:rsidR="00AB053B" w:rsidRDefault="00AB053B" w:rsidP="0091260F">
      <w:pPr>
        <w:rPr>
          <w:rFonts w:ascii="Circe-Light" w:hAnsi="Circe-Light"/>
          <w:color w:val="0D1D4A"/>
          <w:shd w:val="clear" w:color="auto" w:fill="FFFFFF"/>
        </w:rPr>
      </w:pPr>
    </w:p>
    <w:p w:rsidR="00AB053B" w:rsidRDefault="00AB053B" w:rsidP="0091260F">
      <w:pPr>
        <w:rPr>
          <w:rFonts w:ascii="Circe-Light" w:hAnsi="Circe-Light"/>
          <w:color w:val="0D1D4A"/>
          <w:shd w:val="clear" w:color="auto" w:fill="FFFFFF"/>
        </w:rPr>
      </w:pPr>
    </w:p>
    <w:p w:rsidR="00D83A7D" w:rsidRDefault="00AB053B" w:rsidP="0091260F">
      <w:pPr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lastRenderedPageBreak/>
        <w:t xml:space="preserve">Также в последнее время стал набирать обороты и космический туризм, по прогнозам этот сектор будет считаться самым прибыльным и перспективным уже в скором времени. В планы входит как осуществление орбитальных полётов, так и полёты на Луну. В далёкой перспективе станут доступны и полёты к более отдалённым планетам. </w:t>
      </w:r>
      <w:r w:rsidR="00D83A7D">
        <w:rPr>
          <w:rFonts w:ascii="Circe-Light" w:hAnsi="Circe-Light"/>
          <w:color w:val="0D1D4A"/>
          <w:shd w:val="clear" w:color="auto" w:fill="FFFFFF"/>
        </w:rPr>
        <w:t>Ожидается,</w:t>
      </w:r>
      <w:r w:rsidR="00A8544F">
        <w:rPr>
          <w:rFonts w:ascii="Circe-Light" w:hAnsi="Circe-Light"/>
          <w:color w:val="0D1D4A"/>
          <w:shd w:val="clear" w:color="auto" w:fill="FFFFFF"/>
        </w:rPr>
        <w:t xml:space="preserve"> что оборот средств космического рынка достигнет </w:t>
      </w:r>
      <w:r w:rsidR="0091260F" w:rsidRPr="0091260F">
        <w:rPr>
          <w:rFonts w:ascii="Circe-Light" w:hAnsi="Circe-Light"/>
          <w:color w:val="0D1D4A"/>
          <w:shd w:val="clear" w:color="auto" w:fill="FFFFFF"/>
        </w:rPr>
        <w:t>$</w:t>
      </w:r>
      <w:r w:rsidR="0091260F">
        <w:rPr>
          <w:rFonts w:ascii="Circe-Light" w:hAnsi="Circe-Light"/>
          <w:color w:val="0D1D4A"/>
          <w:shd w:val="clear" w:color="auto" w:fill="FFFFFF"/>
        </w:rPr>
        <w:t>32,4 млрд</w:t>
      </w:r>
      <w:r w:rsidR="002020A7">
        <w:rPr>
          <w:rFonts w:ascii="Circe-Light" w:hAnsi="Circe-Light"/>
          <w:color w:val="0D1D4A"/>
          <w:shd w:val="clear" w:color="auto" w:fill="FFFFFF"/>
        </w:rPr>
        <w:t>.</w:t>
      </w:r>
      <w:r w:rsidR="0091260F">
        <w:rPr>
          <w:rFonts w:ascii="Circe-Light" w:hAnsi="Circe-Light"/>
          <w:color w:val="0D1D4A"/>
          <w:shd w:val="clear" w:color="auto" w:fill="FFFFFF"/>
        </w:rPr>
        <w:t xml:space="preserve"> к 2027 году.</w:t>
      </w:r>
    </w:p>
    <w:p w:rsidR="002020A7" w:rsidRDefault="00AB053B" w:rsidP="002020A7">
      <w:pPr>
        <w:pStyle w:val="2"/>
      </w:pPr>
      <w:bookmarkStart w:id="4" w:name="_Toc105773373"/>
      <w:r>
        <w:t>В</w:t>
      </w:r>
      <w:r w:rsidR="002020A7">
        <w:t>озможности логистики в космической отрасли</w:t>
      </w:r>
      <w:bookmarkEnd w:id="4"/>
    </w:p>
    <w:p w:rsidR="00E66C5E" w:rsidRDefault="00E66C5E" w:rsidP="002020A7">
      <w:r>
        <w:t>Наиболее развивающейся областью на данный момент является выведение малого полезного груза на орбиту. В основном под понятием «малый груз» понимаются спутники</w:t>
      </w:r>
      <w:r w:rsidR="00FC4767">
        <w:t>.</w:t>
      </w:r>
      <w:r w:rsidR="000252ED">
        <w:t xml:space="preserve"> Преобладание это области связанно с тем, что частные компании, не смотря на свою большую долю на рынке, физически не способны покрыть затраты на </w:t>
      </w:r>
      <w:r w:rsidR="00AF3704">
        <w:t>услуги по выведению более тяжёлых грузов, этим занимаются государственные предприятия. И именно по этой причине логистика малых грузов развита куда больше.</w:t>
      </w:r>
      <w:r w:rsidR="000252ED">
        <w:t xml:space="preserve"> </w:t>
      </w:r>
    </w:p>
    <w:p w:rsidR="00E66C5E" w:rsidRDefault="00E66C5E" w:rsidP="002020A7">
      <w:r>
        <w:t>На данный момент космическая логистика включает в себя следующие задачи:</w:t>
      </w:r>
    </w:p>
    <w:p w:rsidR="00E66C5E" w:rsidRDefault="00E66C5E" w:rsidP="00E66C5E">
      <w:pPr>
        <w:pStyle w:val="a0"/>
        <w:numPr>
          <w:ilvl w:val="0"/>
          <w:numId w:val="3"/>
        </w:numPr>
      </w:pPr>
      <w:r>
        <w:t>Выведение спутников на рабочую орбиту</w:t>
      </w:r>
      <w:r w:rsidRPr="00E66C5E">
        <w:t>;</w:t>
      </w:r>
    </w:p>
    <w:p w:rsidR="00E66C5E" w:rsidRDefault="00E66C5E" w:rsidP="00E66C5E">
      <w:pPr>
        <w:pStyle w:val="a0"/>
        <w:numPr>
          <w:ilvl w:val="0"/>
          <w:numId w:val="3"/>
        </w:numPr>
      </w:pPr>
      <w:r>
        <w:t>поддержание их на заданной позиции</w:t>
      </w:r>
      <w:r w:rsidRPr="00E66C5E">
        <w:t>;</w:t>
      </w:r>
    </w:p>
    <w:p w:rsidR="00E66C5E" w:rsidRDefault="00E66C5E" w:rsidP="00E66C5E">
      <w:pPr>
        <w:pStyle w:val="a0"/>
        <w:numPr>
          <w:ilvl w:val="0"/>
          <w:numId w:val="3"/>
        </w:numPr>
      </w:pPr>
      <w:r>
        <w:t>сведение спутников с орбиты.</w:t>
      </w:r>
    </w:p>
    <w:p w:rsidR="00E66C5E" w:rsidRDefault="00E66C5E" w:rsidP="00E66C5E">
      <w:r>
        <w:t xml:space="preserve">Последние пункты находятся на стадии развития в связи с целым рядом трудностей, которые ещё предстоит преодолеть. </w:t>
      </w:r>
    </w:p>
    <w:p w:rsidR="000252ED" w:rsidRDefault="00AF3704" w:rsidP="00E66C5E">
      <w:r>
        <w:t xml:space="preserve">Для выведения спутников на орбиту используются малые или сверхмалые блоки для разгона, они несут полезный груз вместе с основными ракетными блоками, с последующим отделением. </w:t>
      </w:r>
      <w:r w:rsidR="00E0768F">
        <w:t xml:space="preserve">Не смотря на то, что в нынешней ситуации основным спектром возможностей является вывод спутников на околоземную орбиту, у многих компаний есть планы на разработку аппаратов, которые будут обеспечивать услуги по доставку и к ближайшим космическим объектам: Луне, Венере и Марсу. </w:t>
      </w:r>
    </w:p>
    <w:p w:rsidR="00E0768F" w:rsidRPr="00E0768F" w:rsidRDefault="00E0768F" w:rsidP="00E66C5E">
      <w:r>
        <w:lastRenderedPageBreak/>
        <w:t xml:space="preserve">В мире уже ведутся разработки аппаратов подобного рода, так, например, с помощью малых разгонных блоков в Европе было осуществлено уже 5 успешных запусков. В США подобные блоки работают с ракетами </w:t>
      </w:r>
      <w:proofErr w:type="spellStart"/>
      <w:r>
        <w:rPr>
          <w:lang w:val="en-US"/>
        </w:rPr>
        <w:t>SpaceX</w:t>
      </w:r>
      <w:proofErr w:type="spellEnd"/>
      <w:r>
        <w:t xml:space="preserve">. В России так же ведутся разработки в этой области, так например частная русская компания </w:t>
      </w:r>
      <w:r>
        <w:rPr>
          <w:lang w:val="en-US"/>
        </w:rPr>
        <w:t>Success</w:t>
      </w:r>
      <w:r w:rsidRPr="00E0768F">
        <w:t xml:space="preserve"> </w:t>
      </w:r>
      <w:r>
        <w:rPr>
          <w:lang w:val="en-US"/>
        </w:rPr>
        <w:t>Rockets</w:t>
      </w:r>
      <w:r w:rsidRPr="00E0768F">
        <w:t xml:space="preserve"> </w:t>
      </w:r>
      <w:r>
        <w:t xml:space="preserve">разрабатывает собственные космические транспортные аппараты для выведения полезного груза на орбиту. </w:t>
      </w:r>
    </w:p>
    <w:p w:rsidR="00E0768F" w:rsidRDefault="00596C8A" w:rsidP="002020A7">
      <w:pPr>
        <w:rPr>
          <w:lang w:val="en-US"/>
        </w:rPr>
      </w:pPr>
      <w:r>
        <w:t xml:space="preserve">Для оптимизации расходов компаний, занимающихся космическими проектами, в 2021 году бы проведён эксперимент по реализации «космического» </w:t>
      </w:r>
      <w:proofErr w:type="spellStart"/>
      <w:proofErr w:type="gramStart"/>
      <w:r>
        <w:t>дата-центра</w:t>
      </w:r>
      <w:proofErr w:type="spellEnd"/>
      <w:proofErr w:type="gramEnd"/>
      <w:r>
        <w:t>, который анализировал информацию, полученную от заказчиков, и данные от других космических аппаратов</w:t>
      </w:r>
      <w:r w:rsidR="008D6DD7" w:rsidRPr="008D6DD7">
        <w:t>[6]</w:t>
      </w:r>
      <w:r>
        <w:t xml:space="preserve">. Данная система должна была выявлять различные неполадки действующих космических систем и передавать необходимую информацию на Землю. Данные проект имеет большие перспективы в виду наличия запросов на реализацию подобных систем во многих странах мира. </w:t>
      </w:r>
    </w:p>
    <w:p w:rsidR="008D6DD7" w:rsidRDefault="008D6DD7" w:rsidP="002020A7">
      <w:r>
        <w:t>Однако для более масштабных космических миссий используется ТКС – Транспортная Космическая Система. Эта масштабная техническая система предназначена для обеспечения важных задач при использовании космического пространства</w:t>
      </w:r>
      <w:r w:rsidRPr="008D6DD7">
        <w:t>[7]</w:t>
      </w:r>
      <w:r>
        <w:t>.</w:t>
      </w:r>
      <w:r w:rsidRPr="008D6DD7">
        <w:t xml:space="preserve"> </w:t>
      </w:r>
      <w:r>
        <w:t>Данная система выполняет следующие функции:</w:t>
      </w:r>
    </w:p>
    <w:p w:rsidR="008D6DD7" w:rsidRDefault="008D6DD7" w:rsidP="008D6DD7">
      <w:pPr>
        <w:pStyle w:val="a0"/>
        <w:numPr>
          <w:ilvl w:val="0"/>
          <w:numId w:val="4"/>
        </w:numPr>
      </w:pPr>
      <w:r>
        <w:t>Отправка космонавтов в космическое пространство, а так же их эвакуация в случае чрезвычайных происшествий</w:t>
      </w:r>
      <w:r w:rsidRPr="008D6DD7">
        <w:t>;</w:t>
      </w:r>
    </w:p>
    <w:p w:rsidR="008D6DD7" w:rsidRDefault="003E7FBA" w:rsidP="008D6DD7">
      <w:pPr>
        <w:pStyle w:val="a0"/>
        <w:numPr>
          <w:ilvl w:val="0"/>
          <w:numId w:val="4"/>
        </w:numPr>
      </w:pPr>
      <w:r>
        <w:t>о</w:t>
      </w:r>
      <w:r w:rsidR="008D6DD7">
        <w:t>тправка грузов на МКС, как запланированная</w:t>
      </w:r>
      <w:r w:rsidR="00BB1EF9">
        <w:t>,</w:t>
      </w:r>
      <w:r w:rsidR="008D6DD7">
        <w:t xml:space="preserve"> так и экстренная.</w:t>
      </w:r>
    </w:p>
    <w:p w:rsidR="008D6DD7" w:rsidRPr="00A92ED0" w:rsidRDefault="003E7FBA" w:rsidP="008D6DD7">
      <w:pPr>
        <w:pStyle w:val="a0"/>
        <w:numPr>
          <w:ilvl w:val="0"/>
          <w:numId w:val="4"/>
        </w:numPr>
      </w:pPr>
      <w:r>
        <w:t>п</w:t>
      </w:r>
      <w:r w:rsidR="008D6DD7">
        <w:t>роводить наблюдения за определённым уча</w:t>
      </w:r>
      <w:r>
        <w:t>стком космического пространства</w:t>
      </w:r>
      <w:r w:rsidRPr="008D6DD7">
        <w:t>;</w:t>
      </w:r>
    </w:p>
    <w:p w:rsidR="00A92ED0" w:rsidRDefault="00A92ED0" w:rsidP="00A92ED0">
      <w:pPr>
        <w:rPr>
          <w:lang w:val="en-US"/>
        </w:rPr>
      </w:pPr>
    </w:p>
    <w:p w:rsidR="00A92ED0" w:rsidRPr="00A92ED0" w:rsidRDefault="00A92ED0" w:rsidP="00A92ED0">
      <w:pPr>
        <w:rPr>
          <w:lang w:val="en-US"/>
        </w:rPr>
      </w:pPr>
    </w:p>
    <w:p w:rsidR="00BB1EF9" w:rsidRPr="00A92ED0" w:rsidRDefault="003E7FBA" w:rsidP="00A92ED0">
      <w:pPr>
        <w:pStyle w:val="a0"/>
        <w:numPr>
          <w:ilvl w:val="0"/>
          <w:numId w:val="4"/>
        </w:numPr>
      </w:pPr>
      <w:r>
        <w:lastRenderedPageBreak/>
        <w:t>о</w:t>
      </w:r>
      <w:r w:rsidR="008D6DD7">
        <w:t>существлять сбор и отправку различной информации (координаты, телеметрия и т.п.)</w:t>
      </w:r>
      <w:r>
        <w:t>.</w:t>
      </w:r>
    </w:p>
    <w:p w:rsidR="00BB1EF9" w:rsidRPr="008D6DD7" w:rsidRDefault="00BB1EF9" w:rsidP="00BB1EF9">
      <w:r>
        <w:t xml:space="preserve">ТКС была создана в попытках обеспечения минимальных затрат при использовании космических аппаратов для удовлетворения требований заказчика. В ходе работы заказчик составляет список необходимых задач, где описывается важность, сроки проведения, характеристика груза и прочие параметры. После этого в аналитическом комплексе ТКС вырабатывается необходимый алгоритм работы, с последующей реализацией.  </w:t>
      </w:r>
    </w:p>
    <w:p w:rsidR="00D83A7D" w:rsidRDefault="002020A7" w:rsidP="002020A7">
      <w:pPr>
        <w:pStyle w:val="2"/>
      </w:pPr>
      <w:bookmarkStart w:id="5" w:name="_Toc105773374"/>
      <w:r>
        <w:t>Перспективы развития космической логистики</w:t>
      </w:r>
      <w:bookmarkEnd w:id="5"/>
    </w:p>
    <w:p w:rsidR="003E7FBA" w:rsidRDefault="003E7FBA" w:rsidP="002020A7">
      <w:r>
        <w:t>В качестве перспектив развития космической логистики можно выделить следующие пункты:</w:t>
      </w:r>
    </w:p>
    <w:p w:rsidR="003E7FBA" w:rsidRPr="003E7FBA" w:rsidRDefault="003E7FBA" w:rsidP="003E7FBA">
      <w:pPr>
        <w:pStyle w:val="a0"/>
        <w:numPr>
          <w:ilvl w:val="0"/>
          <w:numId w:val="5"/>
        </w:numPr>
      </w:pPr>
      <w:r>
        <w:t>Использование многоразовых ракет-носителей для выведения полезного груза на орбиту и за её пределы</w:t>
      </w:r>
      <w:r w:rsidRPr="003E7FBA">
        <w:t>;</w:t>
      </w:r>
    </w:p>
    <w:p w:rsidR="003E7FBA" w:rsidRDefault="003E7FBA" w:rsidP="003E7FBA">
      <w:pPr>
        <w:pStyle w:val="a0"/>
        <w:numPr>
          <w:ilvl w:val="0"/>
          <w:numId w:val="5"/>
        </w:numPr>
      </w:pPr>
      <w:r>
        <w:t>сокращение времени подготовки запуска космического транспорта</w:t>
      </w:r>
      <w:r w:rsidRPr="003E7FBA">
        <w:t>;</w:t>
      </w:r>
    </w:p>
    <w:p w:rsidR="003E7FBA" w:rsidRDefault="003E7FBA" w:rsidP="003E7FBA">
      <w:pPr>
        <w:pStyle w:val="a0"/>
        <w:numPr>
          <w:ilvl w:val="0"/>
          <w:numId w:val="5"/>
        </w:numPr>
      </w:pPr>
      <w:r>
        <w:t>снижение стоимости вывода полезного груза на орбиту</w:t>
      </w:r>
      <w:r w:rsidRPr="003E7FBA">
        <w:t>.</w:t>
      </w:r>
    </w:p>
    <w:p w:rsidR="003E7FBA" w:rsidRDefault="003E7FBA" w:rsidP="002020A7">
      <w:r>
        <w:t>Также ключевым направление дальнейшего развития космической логистики является военная промышленность</w:t>
      </w:r>
      <w:r w:rsidR="002020A7">
        <w:t>.</w:t>
      </w:r>
      <w:r>
        <w:t xml:space="preserve"> В качестве примера можно привести запланированное создание сетей спутников, которые будут находиться на низкой околоземной орбите, и служить «глазами» для военных ведомств. С помощью них планируется вести наблюдение за наземными объектами и отслеживать вражеские боеголовки прямо в полёте.</w:t>
      </w:r>
    </w:p>
    <w:p w:rsidR="0080145C" w:rsidRPr="00A92ED0" w:rsidRDefault="0080145C" w:rsidP="00A92ED0">
      <w:r>
        <w:t>Рассматривая  коммерческую область космической логистики, можно сказать, что в ближайшие 5-10 лет активнее всего будет развиваться спутниковая промышленность. Услуги связи, интернета и всего, что связанно с передачей и обработкой данных, всегда будут востребованы среди частных и государственных компаний. Чуть менее востребованным является доставка грузов и аппаратуры на орбиту.</w:t>
      </w:r>
    </w:p>
    <w:p w:rsidR="002020A7" w:rsidRDefault="0080145C" w:rsidP="0080145C">
      <w:pPr>
        <w:spacing w:after="160" w:line="259" w:lineRule="auto"/>
        <w:ind w:firstLine="0"/>
      </w:pPr>
      <w:r>
        <w:lastRenderedPageBreak/>
        <w:tab/>
        <w:t xml:space="preserve">Серьёзное развитие так же получить и отрасль космического туризма, ожидается рост объёма рынка до космический туризм, объем </w:t>
      </w:r>
      <w:proofErr w:type="gramStart"/>
      <w:r>
        <w:t>рынка</w:t>
      </w:r>
      <w:proofErr w:type="gramEnd"/>
      <w:r>
        <w:t xml:space="preserve"> которого превысит $1млрд. </w:t>
      </w:r>
      <w:r w:rsidR="00A92ED0">
        <w:t>к 2024 году. Также, за счёт развития технологий и оптимизации затрат, ожидается</w:t>
      </w:r>
      <w:r w:rsidR="007F09C6">
        <w:t xml:space="preserve"> и значительное снижение стоимости полёта с </w:t>
      </w:r>
      <w:r w:rsidR="00A92ED0">
        <w:t>$</w:t>
      </w:r>
      <w:r w:rsidR="007F09C6">
        <w:t xml:space="preserve">200 тыс. до </w:t>
      </w:r>
      <w:r w:rsidR="00A92ED0">
        <w:t>$</w:t>
      </w:r>
      <w:r w:rsidR="007F09C6">
        <w:t xml:space="preserve">20 тыс. </w:t>
      </w:r>
      <w:r w:rsidR="002020A7">
        <w:br w:type="page"/>
      </w:r>
    </w:p>
    <w:p w:rsidR="002020A7" w:rsidRDefault="002020A7" w:rsidP="000536A5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6" w:name="_Toc105773375"/>
      <w:r>
        <w:t>Практика</w:t>
      </w:r>
      <w:bookmarkEnd w:id="6"/>
    </w:p>
    <w:p w:rsidR="00F31C74" w:rsidRDefault="002F533B" w:rsidP="00F31C74">
      <w:r>
        <w:t xml:space="preserve">После ознакомления с теоретическим материалом, становится понятно, что одной из ключевых проблем организации космических перевозок является высокая стоимость отправки грузов на орбиту. </w:t>
      </w:r>
      <w:r w:rsidR="00CF3580">
        <w:t>Поэтому, в качестве практической работы было выбрано создание программного обеспечения, которое будет обеспечивать оптимизацию процесса загрузки ракет-носителей, с последующим расчётом эффективность использования максимальной полезной нагрузки.</w:t>
      </w:r>
    </w:p>
    <w:p w:rsidR="000536A5" w:rsidRPr="000536A5" w:rsidRDefault="000536A5" w:rsidP="000536A5">
      <w:pPr>
        <w:pStyle w:val="2"/>
      </w:pPr>
      <w:bookmarkStart w:id="7" w:name="_Toc105773376"/>
      <w:r>
        <w:t xml:space="preserve">Требования </w:t>
      </w:r>
      <w:r w:rsidR="00617251">
        <w:t>к программному продукту</w:t>
      </w:r>
      <w:bookmarkEnd w:id="7"/>
    </w:p>
    <w:p w:rsidR="000536A5" w:rsidRDefault="000536A5" w:rsidP="000536A5">
      <w:pPr>
        <w:spacing w:after="160" w:line="259" w:lineRule="auto"/>
      </w:pPr>
      <w:r>
        <w:t>Перед началом работы был выявлен список задач, которые должна  решать разработанная программа.</w:t>
      </w:r>
    </w:p>
    <w:p w:rsidR="000536A5" w:rsidRDefault="000536A5" w:rsidP="000536A5">
      <w:pPr>
        <w:pStyle w:val="a0"/>
        <w:numPr>
          <w:ilvl w:val="0"/>
          <w:numId w:val="10"/>
        </w:numPr>
        <w:spacing w:after="160" w:line="259" w:lineRule="auto"/>
      </w:pPr>
      <w:r>
        <w:t>Принимать заказы на отправку груза на орбиту и хранить их в таблице.</w:t>
      </w:r>
    </w:p>
    <w:p w:rsidR="000536A5" w:rsidRDefault="000536A5" w:rsidP="000536A5">
      <w:pPr>
        <w:pStyle w:val="a0"/>
        <w:numPr>
          <w:ilvl w:val="0"/>
          <w:numId w:val="10"/>
        </w:numPr>
        <w:spacing w:after="160" w:line="259" w:lineRule="auto"/>
      </w:pPr>
      <w:r>
        <w:t>Иметь возможность инициализировать запуск с выбранной моделью ракеты-носителя.</w:t>
      </w:r>
    </w:p>
    <w:p w:rsidR="00617251" w:rsidRDefault="00617251" w:rsidP="000536A5">
      <w:pPr>
        <w:pStyle w:val="a0"/>
        <w:numPr>
          <w:ilvl w:val="0"/>
          <w:numId w:val="10"/>
        </w:numPr>
        <w:spacing w:after="160" w:line="259" w:lineRule="auto"/>
      </w:pPr>
      <w:r>
        <w:t>Автоматически распределять груз в ракету-носитель, учитывая массу, дату и приоритет.</w:t>
      </w:r>
    </w:p>
    <w:p w:rsidR="00617251" w:rsidRDefault="00617251" w:rsidP="000536A5">
      <w:pPr>
        <w:pStyle w:val="a0"/>
        <w:numPr>
          <w:ilvl w:val="0"/>
          <w:numId w:val="10"/>
        </w:numPr>
        <w:spacing w:after="160" w:line="259" w:lineRule="auto"/>
      </w:pPr>
      <w:r>
        <w:t>Вести мониторинг состояний заказов и полётов.</w:t>
      </w:r>
    </w:p>
    <w:p w:rsidR="00617251" w:rsidRDefault="00617251" w:rsidP="000536A5">
      <w:pPr>
        <w:pStyle w:val="a0"/>
        <w:numPr>
          <w:ilvl w:val="0"/>
          <w:numId w:val="10"/>
        </w:numPr>
        <w:spacing w:after="160" w:line="259" w:lineRule="auto"/>
      </w:pPr>
      <w:r>
        <w:t>Рассчитывать эффективность использования грузового пространства, а также максимальную, минимальную и текущую стоимость отправки 1-й тонны полезного груза.</w:t>
      </w:r>
    </w:p>
    <w:p w:rsidR="00617251" w:rsidRDefault="00617251" w:rsidP="00617251">
      <w:pPr>
        <w:spacing w:after="160" w:line="259" w:lineRule="auto"/>
      </w:pPr>
      <w:r>
        <w:t>После постановки требований были определены сущности и их атрибуты:</w:t>
      </w:r>
    </w:p>
    <w:p w:rsidR="00617251" w:rsidRDefault="00617251" w:rsidP="00617251">
      <w:pPr>
        <w:pStyle w:val="a0"/>
        <w:numPr>
          <w:ilvl w:val="0"/>
          <w:numId w:val="12"/>
        </w:numPr>
        <w:spacing w:after="160" w:line="259" w:lineRule="auto"/>
      </w:pPr>
      <w:r w:rsidRPr="00B40A57">
        <w:rPr>
          <w:b/>
        </w:rPr>
        <w:t>заказ</w:t>
      </w:r>
      <w:r>
        <w:t>. Номер, наименование, масса, крайний срок исполнения, приоритет исполнения, статус</w:t>
      </w:r>
      <w:r w:rsidR="00B40A57">
        <w:t>, описание</w:t>
      </w:r>
      <w:r w:rsidRPr="00617251">
        <w:t>;</w:t>
      </w:r>
    </w:p>
    <w:p w:rsidR="00B40A57" w:rsidRDefault="00B40A57" w:rsidP="00617251">
      <w:pPr>
        <w:pStyle w:val="a0"/>
        <w:numPr>
          <w:ilvl w:val="0"/>
          <w:numId w:val="12"/>
        </w:numPr>
        <w:spacing w:after="160" w:line="259" w:lineRule="auto"/>
      </w:pPr>
      <w:r>
        <w:rPr>
          <w:b/>
        </w:rPr>
        <w:t>ракета-носитель</w:t>
      </w:r>
      <w:r>
        <w:t>. Наименование, стоимость запуска, максимальная грузоподъёмность, описание.</w:t>
      </w:r>
    </w:p>
    <w:p w:rsidR="00B40A57" w:rsidRDefault="00B40A57" w:rsidP="00B40A57">
      <w:pPr>
        <w:spacing w:after="160" w:line="259" w:lineRule="auto"/>
      </w:pPr>
      <w:r>
        <w:t>Так же был определён процесс:</w:t>
      </w:r>
    </w:p>
    <w:p w:rsidR="00B40A57" w:rsidRDefault="00B40A57" w:rsidP="00B40A57">
      <w:pPr>
        <w:pStyle w:val="a0"/>
        <w:numPr>
          <w:ilvl w:val="0"/>
          <w:numId w:val="13"/>
        </w:numPr>
        <w:spacing w:after="160" w:line="259" w:lineRule="auto"/>
      </w:pPr>
      <w:r>
        <w:rPr>
          <w:b/>
        </w:rPr>
        <w:t>инициализация запуска</w:t>
      </w:r>
      <w:r w:rsidRPr="00B40A57">
        <w:t xml:space="preserve">. </w:t>
      </w:r>
      <w:r>
        <w:t>Ракета-носитель, дата запуска, список грузов, дата старта, эффективность использования максимальной полезной нагрузки, статус.</w:t>
      </w:r>
    </w:p>
    <w:p w:rsidR="00B40A57" w:rsidRDefault="00B40A57" w:rsidP="00B40A57">
      <w:pPr>
        <w:spacing w:after="160" w:line="259" w:lineRule="auto"/>
      </w:pPr>
    </w:p>
    <w:p w:rsidR="00B40A57" w:rsidRDefault="00C177FF" w:rsidP="00B40A57">
      <w:pPr>
        <w:spacing w:after="160" w:line="259" w:lineRule="auto"/>
      </w:pPr>
      <w:r>
        <w:lastRenderedPageBreak/>
        <w:t>После определения задач, сущностей и процессов была начата разработка непосредственно самого программного продукта.</w:t>
      </w:r>
    </w:p>
    <w:p w:rsidR="003F4EC2" w:rsidRPr="003F4EC2" w:rsidRDefault="00C177FF" w:rsidP="003F4EC2">
      <w:pPr>
        <w:pStyle w:val="2"/>
      </w:pPr>
      <w:bookmarkStart w:id="8" w:name="_Toc105773377"/>
      <w:r w:rsidRPr="003F4EC2">
        <w:t>Разработка программного продукта</w:t>
      </w:r>
      <w:bookmarkEnd w:id="8"/>
    </w:p>
    <w:p w:rsidR="003F4EC2" w:rsidRPr="003F4EC2" w:rsidRDefault="003F4EC2" w:rsidP="003F4EC2">
      <w:pPr>
        <w:pStyle w:val="3"/>
      </w:pPr>
      <w:bookmarkStart w:id="9" w:name="_Toc105773378"/>
      <w:r w:rsidRPr="003F4EC2">
        <w:t>Список грузов</w:t>
      </w:r>
      <w:bookmarkEnd w:id="9"/>
    </w:p>
    <w:p w:rsidR="00C177FF" w:rsidRDefault="00146237" w:rsidP="00C177FF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1065530</wp:posOffset>
            </wp:positionV>
            <wp:extent cx="3848100" cy="5829300"/>
            <wp:effectExtent l="1905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left:0;text-align:left;margin-left:74.7pt;margin-top:543.65pt;width:306.75pt;height:.05pt;z-index:251663360;mso-position-horizontal-relative:text;mso-position-vertical-relative:text" stroked="f">
            <v:textbox style="mso-next-textbox:#_x0000_s1027;mso-fit-shape-to-text:t" inset="0,0,0,0">
              <w:txbxContent>
                <w:p w:rsidR="004D1680" w:rsidRPr="00146237" w:rsidRDefault="004D1680" w:rsidP="00146237">
                  <w:pPr>
                    <w:pStyle w:val="aa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146237">
                    <w:rPr>
                      <w:color w:val="auto"/>
                    </w:rPr>
                    <w:t xml:space="preserve">Рисунок </w:t>
                  </w:r>
                  <w:r w:rsidRPr="00146237">
                    <w:rPr>
                      <w:color w:val="auto"/>
                    </w:rPr>
                    <w:fldChar w:fldCharType="begin"/>
                  </w:r>
                  <w:r w:rsidRPr="00146237">
                    <w:rPr>
                      <w:color w:val="auto"/>
                    </w:rPr>
                    <w:instrText xml:space="preserve"> SEQ Рисунок \* ARABIC </w:instrText>
                  </w:r>
                  <w:r w:rsidRPr="00146237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2</w:t>
                  </w:r>
                  <w:r w:rsidRPr="00146237">
                    <w:rPr>
                      <w:color w:val="auto"/>
                    </w:rPr>
                    <w:fldChar w:fldCharType="end"/>
                  </w:r>
                  <w:r w:rsidRPr="00146237">
                    <w:rPr>
                      <w:color w:val="auto"/>
                    </w:rPr>
                    <w:t xml:space="preserve"> - блок "Список запланированных заказов"</w:t>
                  </w:r>
                </w:p>
              </w:txbxContent>
            </v:textbox>
            <w10:wrap type="topAndBottom"/>
          </v:shape>
        </w:pict>
      </w:r>
      <w:r>
        <w:t>Первый разработанный блок программы имеет следующий вид (рисунок 2), и представляет собой таблицу, которая содержит в себе информацию о поступивших заказах на доставку груза.</w:t>
      </w:r>
    </w:p>
    <w:p w:rsidR="00146237" w:rsidRPr="00C177FF" w:rsidRDefault="00146237" w:rsidP="00C177FF"/>
    <w:p w:rsidR="00F31C74" w:rsidRDefault="00617251" w:rsidP="00617251">
      <w:pPr>
        <w:spacing w:after="160" w:line="259" w:lineRule="auto"/>
      </w:pPr>
      <w:r>
        <w:tab/>
      </w:r>
      <w:r w:rsidR="00F31C74">
        <w:br w:type="page"/>
      </w:r>
    </w:p>
    <w:p w:rsidR="00033E78" w:rsidRDefault="00146237">
      <w:pPr>
        <w:spacing w:after="160" w:line="259" w:lineRule="auto"/>
        <w:ind w:firstLine="0"/>
      </w:pPr>
      <w:r>
        <w:lastRenderedPageBreak/>
        <w:tab/>
        <w:t xml:space="preserve">Первый </w:t>
      </w:r>
      <w:r w:rsidR="00033E78">
        <w:t xml:space="preserve">и второй столбцы показывают ключ и наименование. </w:t>
      </w:r>
      <w:r>
        <w:t xml:space="preserve">Третий столбец </w:t>
      </w:r>
      <w:r w:rsidR="00033E78">
        <w:t>–</w:t>
      </w:r>
      <w:r>
        <w:t xml:space="preserve"> </w:t>
      </w:r>
      <w:r w:rsidR="00033E78">
        <w:t>показывает приоритет, всего у заказов может быть 4 приоритета:</w:t>
      </w:r>
    </w:p>
    <w:p w:rsidR="00033E78" w:rsidRDefault="00033E78" w:rsidP="00033E78">
      <w:pPr>
        <w:spacing w:after="160" w:line="259" w:lineRule="auto"/>
        <w:ind w:firstLine="708"/>
      </w:pPr>
      <w:r>
        <w:t>0 – Наивысший приоритет. Срочная доставка груза (зачастую срочные отправки груза на МКС в связи с аварийными ситуациями)</w:t>
      </w:r>
    </w:p>
    <w:p w:rsidR="00033E78" w:rsidRDefault="00033E78" w:rsidP="00033E78">
      <w:pPr>
        <w:spacing w:after="160" w:line="259" w:lineRule="auto"/>
        <w:ind w:firstLine="708"/>
      </w:pPr>
      <w:r>
        <w:t>1 – Высокий приоритет. Заказы от государственных и правительственных структур.</w:t>
      </w:r>
    </w:p>
    <w:p w:rsidR="00033E78" w:rsidRDefault="00033E78" w:rsidP="00033E78">
      <w:pPr>
        <w:spacing w:after="160" w:line="259" w:lineRule="auto"/>
        <w:ind w:firstLine="708"/>
      </w:pPr>
      <w:r>
        <w:t xml:space="preserve"> 2 – Средний приоритет. Заказы от крупных корпораций и компаний, отвечающих за </w:t>
      </w:r>
      <w:proofErr w:type="spellStart"/>
      <w:r>
        <w:t>телерадио</w:t>
      </w:r>
      <w:r w:rsidR="00DC3F45">
        <w:t>коммуникацию</w:t>
      </w:r>
      <w:proofErr w:type="spellEnd"/>
      <w:r>
        <w:t>.</w:t>
      </w:r>
    </w:p>
    <w:p w:rsidR="00BE52E3" w:rsidRDefault="00033E78" w:rsidP="00033E78">
      <w:pPr>
        <w:spacing w:after="160" w:line="259" w:lineRule="auto"/>
        <w:ind w:firstLine="708"/>
      </w:pPr>
      <w:r>
        <w:t xml:space="preserve"> 3 – Низкий приоритет. Заказы от маленьких компаний и исследовательских групп. </w:t>
      </w:r>
    </w:p>
    <w:p w:rsidR="00683B8A" w:rsidRDefault="00BE52E3" w:rsidP="00033E78">
      <w:pPr>
        <w:spacing w:after="160" w:line="259" w:lineRule="auto"/>
        <w:ind w:firstLine="708"/>
      </w:pPr>
      <w:r>
        <w:t xml:space="preserve"> Четвёртый столбец обозначает массу груза, который необходимо доставить. Пятый столбец показывает крайнюю дату, до которой необходимо совершить отправку. В данном случае ячейки имеют три состояния: белый – на исполнение заказа есть больше 7 дней, жёлтый – до исполнения заказа осталось меньше недели, тёмно-красный – заказ просрочен. Все три состояния показаны на Рисунке 2.</w:t>
      </w:r>
    </w:p>
    <w:p w:rsidR="00683B8A" w:rsidRDefault="00683B8A" w:rsidP="00033E78">
      <w:pPr>
        <w:spacing w:after="160" w:line="259" w:lineRule="auto"/>
        <w:ind w:firstLine="708"/>
      </w:pPr>
      <w:r>
        <w:t xml:space="preserve"> Последний столбик является ключевым, т.к. он позволяет производить мониторинг текущего состояния заказа. Всего существует 5 состояний:</w:t>
      </w:r>
    </w:p>
    <w:p w:rsidR="009A7F46" w:rsidRDefault="00683B8A" w:rsidP="00033E78">
      <w:pPr>
        <w:spacing w:after="160" w:line="259" w:lineRule="auto"/>
        <w:ind w:firstLine="708"/>
      </w:pPr>
      <w:r>
        <w:t xml:space="preserve"> 1 – Обработка. </w:t>
      </w:r>
      <w:r w:rsidR="009A7F46">
        <w:t>Груз находится в очереди, ожидая инициализации запуска.</w:t>
      </w:r>
    </w:p>
    <w:p w:rsidR="009A7F46" w:rsidRDefault="009A7F46" w:rsidP="00033E78">
      <w:pPr>
        <w:spacing w:after="160" w:line="259" w:lineRule="auto"/>
        <w:ind w:firstLine="708"/>
      </w:pPr>
      <w:r>
        <w:t xml:space="preserve"> 2 – Ожидание. Груз был определён в один из запусков и ожидает отправки.</w:t>
      </w:r>
    </w:p>
    <w:p w:rsidR="009A7F46" w:rsidRDefault="009A7F46" w:rsidP="00033E78">
      <w:pPr>
        <w:spacing w:after="160" w:line="259" w:lineRule="auto"/>
        <w:ind w:firstLine="708"/>
      </w:pPr>
      <w:r>
        <w:t xml:space="preserve"> 3 – Исполнено. Груз был успешно доставлен на орбиту.</w:t>
      </w:r>
    </w:p>
    <w:p w:rsidR="009A7F46" w:rsidRDefault="009A7F46" w:rsidP="00033E78">
      <w:pPr>
        <w:spacing w:after="160" w:line="259" w:lineRule="auto"/>
        <w:ind w:firstLine="708"/>
      </w:pPr>
      <w:r>
        <w:t xml:space="preserve"> 4 – Просрочен. Груз не был доставлен в указанные сроки. </w:t>
      </w:r>
    </w:p>
    <w:p w:rsidR="009A7F46" w:rsidRDefault="009A7F46" w:rsidP="00033E78">
      <w:pPr>
        <w:spacing w:after="160" w:line="259" w:lineRule="auto"/>
        <w:ind w:firstLine="708"/>
      </w:pPr>
      <w:r>
        <w:t xml:space="preserve"> 5 – Внимание. Особый статус, который описывает несколько состояний, в число которых входит: потеря груза при провальном запуске, превышение допустимого предела массы и нахождение грузов с высшим приоритетом в статусе обработки.</w:t>
      </w:r>
    </w:p>
    <w:p w:rsidR="009A7F46" w:rsidRDefault="009A7F46" w:rsidP="00033E78">
      <w:pPr>
        <w:spacing w:after="160" w:line="259" w:lineRule="auto"/>
        <w:ind w:firstLine="708"/>
      </w:pPr>
      <w:r>
        <w:t xml:space="preserve"> </w:t>
      </w:r>
    </w:p>
    <w:p w:rsidR="009A7F46" w:rsidRDefault="009A7F46" w:rsidP="00033E78">
      <w:pPr>
        <w:spacing w:after="160" w:line="259" w:lineRule="auto"/>
        <w:ind w:firstLine="708"/>
      </w:pPr>
    </w:p>
    <w:p w:rsidR="009A7F46" w:rsidRDefault="009A7F46" w:rsidP="00033E78">
      <w:pPr>
        <w:spacing w:after="160" w:line="259" w:lineRule="auto"/>
        <w:ind w:firstLine="708"/>
      </w:pPr>
    </w:p>
    <w:p w:rsidR="009A7F46" w:rsidRDefault="009A7F46" w:rsidP="00033E78">
      <w:pPr>
        <w:spacing w:after="160" w:line="259" w:lineRule="auto"/>
        <w:ind w:firstLine="708"/>
      </w:pPr>
    </w:p>
    <w:p w:rsidR="009A7F46" w:rsidRDefault="009A7F46" w:rsidP="00033E78">
      <w:pPr>
        <w:spacing w:after="160" w:line="259" w:lineRule="auto"/>
        <w:ind w:firstLine="708"/>
      </w:pPr>
    </w:p>
    <w:p w:rsidR="009A7F46" w:rsidRDefault="009A7F46" w:rsidP="00033E78">
      <w:pPr>
        <w:spacing w:after="160" w:line="259" w:lineRule="auto"/>
        <w:ind w:firstLine="708"/>
      </w:pPr>
      <w:r>
        <w:lastRenderedPageBreak/>
        <w:t>При наведении курсора на клетку статуса появляется контекстное меню, которое показывает подробное описание (рисунок 3).</w:t>
      </w:r>
    </w:p>
    <w:p w:rsidR="003D589A" w:rsidRDefault="003D589A" w:rsidP="00033E78">
      <w:pPr>
        <w:spacing w:after="160" w:line="259" w:lineRule="auto"/>
        <w:ind w:firstLine="708"/>
      </w:pPr>
      <w:r>
        <w:rPr>
          <w:noProof/>
        </w:rPr>
        <w:pict>
          <v:shape id="_x0000_s1028" type="#_x0000_t202" style="position:absolute;left:0;text-align:left;margin-left:69.45pt;margin-top:127.05pt;width:287.25pt;height:20.35pt;z-index:251667456" stroked="f">
            <v:textbox style="mso-fit-shape-to-text:t" inset="0,0,0,0">
              <w:txbxContent>
                <w:p w:rsidR="004D1680" w:rsidRPr="009A7F46" w:rsidRDefault="004D1680" w:rsidP="009A7F46">
                  <w:pPr>
                    <w:pStyle w:val="aa"/>
                    <w:jc w:val="center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9A7F46">
                    <w:rPr>
                      <w:color w:val="auto"/>
                    </w:rPr>
                    <w:t xml:space="preserve">Рисунок </w:t>
                  </w:r>
                  <w:r w:rsidRPr="009A7F46">
                    <w:rPr>
                      <w:color w:val="auto"/>
                    </w:rPr>
                    <w:fldChar w:fldCharType="begin"/>
                  </w:r>
                  <w:r w:rsidRPr="009A7F46">
                    <w:rPr>
                      <w:color w:val="auto"/>
                    </w:rPr>
                    <w:instrText xml:space="preserve"> SEQ Рисунок \* ARABIC </w:instrText>
                  </w:r>
                  <w:r w:rsidRPr="009A7F46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3</w:t>
                  </w:r>
                  <w:r w:rsidRPr="009A7F46">
                    <w:rPr>
                      <w:color w:val="auto"/>
                    </w:rPr>
                    <w:fldChar w:fldCharType="end"/>
                  </w:r>
                  <w:r w:rsidRPr="009A7F46">
                    <w:rPr>
                      <w:color w:val="auto"/>
                    </w:rPr>
                    <w:t xml:space="preserve"> - пример контекстного меню статуса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184785</wp:posOffset>
            </wp:positionV>
            <wp:extent cx="3648075" cy="1352550"/>
            <wp:effectExtent l="1905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7F46" w:rsidRDefault="003D589A" w:rsidP="00033E78">
      <w:pPr>
        <w:spacing w:after="160" w:line="259" w:lineRule="auto"/>
        <w:ind w:firstLine="708"/>
      </w:pPr>
      <w:r>
        <w:rPr>
          <w:noProof/>
        </w:rPr>
        <w:pict>
          <v:shape id="_x0000_s1029" type="#_x0000_t202" style="position:absolute;left:0;text-align:left;margin-left:73.2pt;margin-top:203.3pt;width:324pt;height:.05pt;z-index:251670528" stroked="f">
            <v:textbox style="mso-fit-shape-to-text:t" inset="0,0,0,0">
              <w:txbxContent>
                <w:p w:rsidR="004D1680" w:rsidRPr="003D589A" w:rsidRDefault="004D1680" w:rsidP="003D589A">
                  <w:pPr>
                    <w:pStyle w:val="aa"/>
                    <w:rPr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</w:rPr>
                    <w:t xml:space="preserve">                     </w:t>
                  </w:r>
                  <w:r w:rsidRPr="003D589A">
                    <w:rPr>
                      <w:color w:val="auto"/>
                    </w:rPr>
                    <w:t xml:space="preserve">Рисунок </w:t>
                  </w:r>
                  <w:r w:rsidRPr="003D589A">
                    <w:rPr>
                      <w:color w:val="auto"/>
                    </w:rPr>
                    <w:fldChar w:fldCharType="begin"/>
                  </w:r>
                  <w:r w:rsidRPr="003D589A">
                    <w:rPr>
                      <w:color w:val="auto"/>
                    </w:rPr>
                    <w:instrText xml:space="preserve"> SEQ Рисунок \* ARABIC </w:instrText>
                  </w:r>
                  <w:r w:rsidRPr="003D589A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4</w:t>
                  </w:r>
                  <w:r w:rsidRPr="003D589A">
                    <w:rPr>
                      <w:color w:val="auto"/>
                    </w:rPr>
                    <w:fldChar w:fldCharType="end"/>
                  </w:r>
                  <w:r w:rsidRPr="003D589A">
                    <w:rPr>
                      <w:color w:val="auto"/>
                    </w:rPr>
                    <w:t xml:space="preserve"> - информация о заказе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581660</wp:posOffset>
            </wp:positionV>
            <wp:extent cx="4114800" cy="1943100"/>
            <wp:effectExtent l="1905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Также при двойном клике на строчке с заказом открывается описание данного заказа (Рисунок 4).</w:t>
      </w:r>
    </w:p>
    <w:p w:rsidR="003D589A" w:rsidRDefault="00CF0FA8" w:rsidP="00033E78">
      <w:pPr>
        <w:spacing w:after="160" w:line="259" w:lineRule="auto"/>
        <w:ind w:firstLine="708"/>
      </w:pPr>
      <w:r>
        <w:t xml:space="preserve">Добавление заказов происходит двумя способами. </w:t>
      </w:r>
    </w:p>
    <w:p w:rsidR="00CF0FA8" w:rsidRDefault="00CF0FA8" w:rsidP="00CF0FA8">
      <w:pPr>
        <w:pStyle w:val="a0"/>
        <w:numPr>
          <w:ilvl w:val="0"/>
          <w:numId w:val="14"/>
        </w:numPr>
        <w:spacing w:after="160" w:line="259" w:lineRule="auto"/>
      </w:pPr>
      <w:r>
        <w:t>Через кнопку «Добавить задачу». В этом случае открывается модальное окно (Рисунок 5), в котором необходимо заполнить обязательные поля (все, что со звёздочкой), после чего заказ добавляется в таблицу.</w:t>
      </w:r>
    </w:p>
    <w:p w:rsidR="00CF0FA8" w:rsidRDefault="00CF0FA8" w:rsidP="00CF0FA8">
      <w:pPr>
        <w:pStyle w:val="a0"/>
        <w:keepNext/>
        <w:spacing w:after="160" w:line="259" w:lineRule="auto"/>
        <w:ind w:left="1068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533900" cy="31718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A8" w:rsidRPr="00CF0FA8" w:rsidRDefault="00CF0FA8" w:rsidP="00CF0FA8">
      <w:pPr>
        <w:pStyle w:val="aa"/>
        <w:jc w:val="center"/>
        <w:rPr>
          <w:color w:val="auto"/>
        </w:rPr>
      </w:pPr>
      <w:r w:rsidRPr="00CF0FA8">
        <w:rPr>
          <w:color w:val="auto"/>
        </w:rPr>
        <w:t xml:space="preserve">Рисунок </w:t>
      </w:r>
      <w:r w:rsidRPr="00CF0FA8">
        <w:rPr>
          <w:color w:val="auto"/>
        </w:rPr>
        <w:fldChar w:fldCharType="begin"/>
      </w:r>
      <w:r w:rsidRPr="00CF0FA8">
        <w:rPr>
          <w:color w:val="auto"/>
        </w:rPr>
        <w:instrText xml:space="preserve"> SEQ Рисунок \* ARABIC </w:instrText>
      </w:r>
      <w:r w:rsidRPr="00CF0FA8">
        <w:rPr>
          <w:color w:val="auto"/>
        </w:rPr>
        <w:fldChar w:fldCharType="separate"/>
      </w:r>
      <w:r w:rsidR="001220D8">
        <w:rPr>
          <w:noProof/>
          <w:color w:val="auto"/>
        </w:rPr>
        <w:t>5</w:t>
      </w:r>
      <w:r w:rsidRPr="00CF0FA8">
        <w:rPr>
          <w:color w:val="auto"/>
        </w:rPr>
        <w:fldChar w:fldCharType="end"/>
      </w:r>
      <w:r w:rsidRPr="00CF0FA8">
        <w:rPr>
          <w:color w:val="auto"/>
        </w:rPr>
        <w:t xml:space="preserve"> - модальное окно "Добавление задачи"</w:t>
      </w:r>
    </w:p>
    <w:p w:rsidR="009A7F46" w:rsidRDefault="00CF0FA8" w:rsidP="00CF0FA8">
      <w:pPr>
        <w:pStyle w:val="a0"/>
        <w:numPr>
          <w:ilvl w:val="0"/>
          <w:numId w:val="14"/>
        </w:numPr>
        <w:spacing w:after="160" w:line="259" w:lineRule="auto"/>
      </w:pPr>
      <w:r>
        <w:t>Через кнопку «Сгенерировать». В данном случае в таблицу будет добавлен заказ со случайными характеристиками массы, приоритета и даты. Эта функция реализована для возможности эффективного тестирования функционала.</w:t>
      </w:r>
    </w:p>
    <w:p w:rsidR="003F4EC2" w:rsidRDefault="00CF0FA8" w:rsidP="003F4EC2">
      <w:pPr>
        <w:spacing w:after="160" w:line="259" w:lineRule="auto"/>
      </w:pPr>
      <w:r>
        <w:t>Кнопка «Удалить задачу», как уже понятно из названия, удаляет заказы из таблицы, однако это распростран</w:t>
      </w:r>
      <w:r w:rsidR="003F4EC2">
        <w:t>яется только на заказы со статусом «Обработка» и «Ожидание».</w:t>
      </w:r>
    </w:p>
    <w:p w:rsidR="00CF0FA8" w:rsidRDefault="003F4EC2" w:rsidP="003F4EC2">
      <w:pPr>
        <w:spacing w:after="160" w:line="259" w:lineRule="auto"/>
      </w:pPr>
      <w:r>
        <w:t xml:space="preserve">Функциональное назначение кнопки «Перерасчёт» будет рассмотрено немного позже. </w:t>
      </w:r>
    </w:p>
    <w:p w:rsidR="003F4EC2" w:rsidRDefault="003F4EC2" w:rsidP="003F4EC2">
      <w:pPr>
        <w:pStyle w:val="3"/>
      </w:pPr>
      <w:bookmarkStart w:id="10" w:name="_Toc105773379"/>
      <w:r>
        <w:t>Список запусков</w:t>
      </w:r>
      <w:bookmarkEnd w:id="10"/>
    </w:p>
    <w:p w:rsidR="00AA53D1" w:rsidRDefault="003F4EC2" w:rsidP="00AA53D1">
      <w:r>
        <w:t>Вторым блоком, над которым велась работы, стала таблица инициализированных запусков, содержащая информацию о предстоящих вылетах (Рисунок 6).</w:t>
      </w:r>
      <w:r w:rsidR="00AA53D1">
        <w:t xml:space="preserve"> </w:t>
      </w:r>
    </w:p>
    <w:p w:rsidR="00AD25FB" w:rsidRDefault="00AD25FB" w:rsidP="00AD25FB"/>
    <w:p w:rsidR="00AD25FB" w:rsidRDefault="00AD25FB" w:rsidP="00AD25FB"/>
    <w:p w:rsidR="00AD25FB" w:rsidRDefault="00AD25FB" w:rsidP="00AD25FB"/>
    <w:p w:rsidR="00AD25FB" w:rsidRDefault="00AD25FB" w:rsidP="00AD25FB"/>
    <w:p w:rsidR="00AD25FB" w:rsidRDefault="00AD25FB" w:rsidP="00AD25FB">
      <w:pPr>
        <w:ind w:firstLine="0"/>
      </w:pPr>
    </w:p>
    <w:p w:rsidR="00AD25FB" w:rsidRDefault="00AD25FB" w:rsidP="00AD25FB">
      <w:pPr>
        <w:ind w:firstLine="708"/>
      </w:pPr>
      <w:r>
        <w:rPr>
          <w:noProof/>
        </w:rPr>
        <w:pict>
          <v:shape id="_x0000_s1031" type="#_x0000_t202" style="position:absolute;left:0;text-align:left;margin-left:70.2pt;margin-top:438.3pt;width:311.25pt;height:.05pt;z-index:251673600" stroked="f">
            <v:textbox style="mso-fit-shape-to-text:t" inset="0,0,0,0">
              <w:txbxContent>
                <w:p w:rsidR="004D1680" w:rsidRPr="00AD25FB" w:rsidRDefault="004D1680" w:rsidP="00AD25FB">
                  <w:pPr>
                    <w:pStyle w:val="aa"/>
                    <w:rPr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</w:rPr>
                    <w:t xml:space="preserve">                  </w:t>
                  </w:r>
                  <w:r w:rsidRPr="00AD25FB">
                    <w:rPr>
                      <w:color w:val="auto"/>
                    </w:rPr>
                    <w:t xml:space="preserve">Рисунок </w:t>
                  </w:r>
                  <w:r w:rsidRPr="00AD25FB">
                    <w:rPr>
                      <w:color w:val="auto"/>
                    </w:rPr>
                    <w:fldChar w:fldCharType="begin"/>
                  </w:r>
                  <w:r w:rsidRPr="00AD25FB">
                    <w:rPr>
                      <w:color w:val="auto"/>
                    </w:rPr>
                    <w:instrText xml:space="preserve"> SEQ Рисунок \* ARABIC </w:instrText>
                  </w:r>
                  <w:r w:rsidRPr="00AD25FB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6</w:t>
                  </w:r>
                  <w:r w:rsidRPr="00AD25FB">
                    <w:rPr>
                      <w:color w:val="auto"/>
                    </w:rPr>
                    <w:fldChar w:fldCharType="end"/>
                  </w:r>
                  <w:r w:rsidRPr="00AD25FB">
                    <w:rPr>
                      <w:color w:val="auto"/>
                    </w:rPr>
                    <w:t xml:space="preserve"> - блок "Список запусков"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-367665</wp:posOffset>
            </wp:positionV>
            <wp:extent cx="3952875" cy="5876925"/>
            <wp:effectExtent l="1905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3D1">
        <w:t xml:space="preserve">Первый столбец идентичен подобному из первой таблицы. </w:t>
      </w:r>
      <w:r>
        <w:t>Второй столбец  показывает ракету-носитель, которая используется в данном запуске. Столбец ГП (грузоподъёмность) показывает вместимость ракеты-носителя. Столбец ЭФ (эффективность) показывает эффективность использования максимальной загрузки ракеты-носителя</w:t>
      </w:r>
      <w:r w:rsidR="00780ADB">
        <w:t>, подробнее про расчёт эффективность в след</w:t>
      </w:r>
      <w:proofErr w:type="gramStart"/>
      <w:r w:rsidR="00780ADB">
        <w:t>.</w:t>
      </w:r>
      <w:proofErr w:type="gramEnd"/>
      <w:r w:rsidR="00780ADB">
        <w:t xml:space="preserve"> </w:t>
      </w:r>
      <w:proofErr w:type="gramStart"/>
      <w:r w:rsidR="00780ADB">
        <w:t>г</w:t>
      </w:r>
      <w:proofErr w:type="gramEnd"/>
      <w:r w:rsidR="00780ADB">
        <w:t>лавах</w:t>
      </w:r>
      <w:r>
        <w:t>. Столбец дата обозначает дату, в которую планируется осуществить запуск. Последний столбец показывает текущий статус запуска, всего их три:</w:t>
      </w:r>
    </w:p>
    <w:p w:rsidR="00AD25FB" w:rsidRDefault="00AD25FB" w:rsidP="00AD25FB">
      <w:pPr>
        <w:pStyle w:val="a0"/>
        <w:numPr>
          <w:ilvl w:val="0"/>
          <w:numId w:val="15"/>
        </w:numPr>
      </w:pPr>
      <w:r>
        <w:lastRenderedPageBreak/>
        <w:t>Ожидание. Ожидается день запуска, только в этом статусе ракета может быть загружена.</w:t>
      </w:r>
    </w:p>
    <w:p w:rsidR="00780ADB" w:rsidRDefault="00780ADB" w:rsidP="00AD25FB">
      <w:pPr>
        <w:pStyle w:val="a0"/>
        <w:numPr>
          <w:ilvl w:val="0"/>
          <w:numId w:val="15"/>
        </w:numPr>
      </w:pPr>
      <w:r>
        <w:t>Завершён. Запуск завершился успехом, груз был доставлен.</w:t>
      </w:r>
    </w:p>
    <w:p w:rsidR="00780ADB" w:rsidRDefault="00882E5C" w:rsidP="00AD25FB">
      <w:pPr>
        <w:pStyle w:val="a0"/>
        <w:numPr>
          <w:ilvl w:val="0"/>
          <w:numId w:val="15"/>
        </w:numPr>
      </w:pPr>
      <w:r>
        <w:t>Провал. Ракета-</w:t>
      </w:r>
      <w:r w:rsidR="00780ADB">
        <w:t>носитель потерпел</w:t>
      </w:r>
      <w:r>
        <w:t>а</w:t>
      </w:r>
      <w:r w:rsidR="00780ADB">
        <w:t xml:space="preserve"> крушение в результате неудачного запуска, груз был потерян.</w:t>
      </w:r>
    </w:p>
    <w:p w:rsidR="00882E5C" w:rsidRDefault="00882E5C" w:rsidP="00882E5C"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1048385</wp:posOffset>
            </wp:positionV>
            <wp:extent cx="3228975" cy="3238500"/>
            <wp:effectExtent l="19050" t="0" r="952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2" type="#_x0000_t202" style="position:absolute;left:0;text-align:left;margin-left:78.45pt;margin-top:342.05pt;width:254.25pt;height:.05pt;z-index:251676672;mso-position-horizontal-relative:text;mso-position-vertical-relative:text" stroked="f">
            <v:textbox style="mso-fit-shape-to-text:t" inset="0,0,0,0">
              <w:txbxContent>
                <w:p w:rsidR="004D1680" w:rsidRPr="00882E5C" w:rsidRDefault="004D1680" w:rsidP="00882E5C">
                  <w:pPr>
                    <w:pStyle w:val="aa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882E5C">
                    <w:rPr>
                      <w:color w:val="auto"/>
                    </w:rPr>
                    <w:t xml:space="preserve">Рисунок </w:t>
                  </w:r>
                  <w:r w:rsidRPr="00882E5C">
                    <w:rPr>
                      <w:color w:val="auto"/>
                    </w:rPr>
                    <w:fldChar w:fldCharType="begin"/>
                  </w:r>
                  <w:r w:rsidRPr="00882E5C">
                    <w:rPr>
                      <w:color w:val="auto"/>
                    </w:rPr>
                    <w:instrText xml:space="preserve"> SEQ Рисунок \* ARABIC </w:instrText>
                  </w:r>
                  <w:r w:rsidRPr="00882E5C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882E5C">
                    <w:rPr>
                      <w:color w:val="auto"/>
                    </w:rPr>
                    <w:fldChar w:fldCharType="end"/>
                  </w:r>
                  <w:r w:rsidRPr="00882E5C">
                    <w:rPr>
                      <w:color w:val="auto"/>
                    </w:rPr>
                    <w:t xml:space="preserve"> - модальное окно добавления запуска</w:t>
                  </w:r>
                </w:p>
              </w:txbxContent>
            </v:textbox>
            <w10:wrap type="topAndBottom"/>
          </v:shape>
        </w:pict>
      </w:r>
      <w:r>
        <w:t xml:space="preserve">Новые запуски инициализируются посредством кнопки «Добавить запуск». Появляется модальное окно (Рисунок 7), где необходимо выбрать ракету-носитель и дату. </w:t>
      </w:r>
    </w:p>
    <w:p w:rsidR="00882E5C" w:rsidRDefault="00042A75" w:rsidP="00882E5C">
      <w:r>
        <w:t>Кнопка «Отменить запуск» удаляет запуск из таблицы, но только при активном статусе «Ожидание».</w:t>
      </w:r>
    </w:p>
    <w:p w:rsidR="00042A75" w:rsidRDefault="009726F2" w:rsidP="009726F2">
      <w:pPr>
        <w:pStyle w:val="3"/>
      </w:pPr>
      <w:bookmarkStart w:id="11" w:name="_Toc105773380"/>
      <w:r>
        <w:t>Информация о запуске, расчёты</w:t>
      </w:r>
      <w:bookmarkEnd w:id="11"/>
    </w:p>
    <w:p w:rsidR="009726F2" w:rsidRDefault="009726F2" w:rsidP="009726F2">
      <w:r>
        <w:t>Последним и ключевым блоком, разработанным в ходе практической работы, стал блок «Информация о запуске»</w:t>
      </w:r>
      <w:r w:rsidR="00395F63">
        <w:t xml:space="preserve"> (Рисунок 8), который содержит подробную информацию о выбранном запуске, в число этой информации входит перечень грузов, укомплектованный в ракету-носитель и степень загруженности. </w:t>
      </w:r>
    </w:p>
    <w:p w:rsidR="00395F63" w:rsidRDefault="00BA1411" w:rsidP="00BA1411">
      <w:pPr>
        <w:ind w:firstLine="0"/>
      </w:pPr>
      <w:r>
        <w:rPr>
          <w:noProof/>
        </w:rPr>
        <w:lastRenderedPageBreak/>
        <w:pict>
          <v:shape id="_x0000_s1033" type="#_x0000_t202" style="position:absolute;margin-left:97.95pt;margin-top:396.3pt;width:247.5pt;height:20.35pt;z-index:251679744" stroked="f">
            <v:textbox style="mso-next-textbox:#_x0000_s1033;mso-fit-shape-to-text:t" inset="0,0,0,0">
              <w:txbxContent>
                <w:p w:rsidR="004D1680" w:rsidRPr="00642EB6" w:rsidRDefault="004D1680" w:rsidP="00BA1411">
                  <w:pPr>
                    <w:pStyle w:val="aa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8</w:t>
                    </w:r>
                  </w:fldSimple>
                  <w:r w:rsidRPr="00BA1411">
                    <w:t xml:space="preserve"> - </w:t>
                  </w:r>
                  <w:r>
                    <w:t>блок "Информация о запуске"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-234315</wp:posOffset>
            </wp:positionV>
            <wp:extent cx="3143250" cy="5314950"/>
            <wp:effectExtent l="1905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5F63" w:rsidRDefault="00B400F0" w:rsidP="009726F2">
      <w:r>
        <w:t>В этом же блоке происходит расчёт эффективности использования доступного грузового пространства. В данном случае расчёт производится по следующей формуле:</w:t>
      </w:r>
    </w:p>
    <w:p w:rsidR="00B400F0" w:rsidRDefault="00416C12" w:rsidP="009726F2">
      <w:r>
        <w:t>Э</w:t>
      </w:r>
      <w:r w:rsidR="00B400F0">
        <w:t xml:space="preserve"> = ГП / ТЗ * 100%</w:t>
      </w:r>
    </w:p>
    <w:p w:rsidR="00B400F0" w:rsidRDefault="00B400F0" w:rsidP="009726F2">
      <w:r>
        <w:t>Где</w:t>
      </w:r>
      <w:r w:rsidR="00416C12">
        <w:t xml:space="preserve"> Э</w:t>
      </w:r>
      <w:r>
        <w:t xml:space="preserve"> это эффективность использования, ГП - максимальная грузоподъёмность, а ТЗ это текущая загруженность ракеты-носителя.</w:t>
      </w:r>
    </w:p>
    <w:p w:rsidR="00B400F0" w:rsidRDefault="00B400F0" w:rsidP="009726F2">
      <w:r>
        <w:t>Наилучшим показатель ЭФ является, если он превышает 80%, при</w:t>
      </w:r>
      <w:r w:rsidR="00416C12">
        <w:t>емлемым</w:t>
      </w:r>
      <w:r w:rsidR="00AE7D89">
        <w:t xml:space="preserve"> –</w:t>
      </w:r>
      <w:r w:rsidR="00416C12">
        <w:t xml:space="preserve"> в диапазоне от 60% до 80</w:t>
      </w:r>
      <w:r>
        <w:t xml:space="preserve">%, </w:t>
      </w:r>
      <w:r w:rsidR="00416C12">
        <w:t>не рекомендуемым</w:t>
      </w:r>
      <w:r w:rsidR="00AE7D89">
        <w:t xml:space="preserve"> –</w:t>
      </w:r>
      <w:r w:rsidR="00416C12">
        <w:t xml:space="preserve"> в диапазоне от 40% до 60%. При показателе ниже 40% запуск производится </w:t>
      </w:r>
      <w:r w:rsidR="00416C12">
        <w:lastRenderedPageBreak/>
        <w:t>исключительно при необходимости срочной доставки груза с нулевым приоритетом.</w:t>
      </w:r>
    </w:p>
    <w:p w:rsidR="00AE7D89" w:rsidRDefault="00AE7D89" w:rsidP="009726F2">
      <w:r>
        <w:t>На практике ракеты-носители не запускают в космос, если не будет преодолён порог в 80%.</w:t>
      </w:r>
    </w:p>
    <w:p w:rsidR="00270D50" w:rsidRDefault="00416C12" w:rsidP="00BA1411">
      <w:r>
        <w:t>К дополнительным расчётам</w:t>
      </w:r>
      <w:r w:rsidR="00AE7D89">
        <w:t xml:space="preserve"> в этом блоке также</w:t>
      </w:r>
      <w:r>
        <w:t xml:space="preserve"> относится вычисление стоимости 1 тонны полезного груза.</w:t>
      </w:r>
      <w:r w:rsidR="00AE7D89">
        <w:t xml:space="preserve"> Расчёт производится по следующим формулам:</w:t>
      </w:r>
    </w:p>
    <w:p w:rsidR="00AE7D89" w:rsidRDefault="00AE7D89" w:rsidP="009726F2">
      <w:r>
        <w:t>С</w:t>
      </w:r>
      <w:r>
        <w:rPr>
          <w:vertAlign w:val="subscript"/>
        </w:rPr>
        <w:t>мин.</w:t>
      </w:r>
      <w:r>
        <w:t xml:space="preserve"> =  ЦЗ / ГП</w:t>
      </w:r>
      <w:r w:rsidR="00270D50">
        <w:t xml:space="preserve"> </w:t>
      </w:r>
    </w:p>
    <w:p w:rsidR="00AE7D89" w:rsidRDefault="00AE7D89" w:rsidP="009726F2">
      <w:r>
        <w:t>С</w:t>
      </w:r>
      <w:r>
        <w:rPr>
          <w:vertAlign w:val="subscript"/>
        </w:rPr>
        <w:t xml:space="preserve">макс. </w:t>
      </w:r>
      <w:r>
        <w:t>= ЦЗ /</w:t>
      </w:r>
      <w:r w:rsidR="00270D50">
        <w:t xml:space="preserve"> (ГП * 0.8)</w:t>
      </w:r>
    </w:p>
    <w:p w:rsidR="00270D50" w:rsidRDefault="00270D50" w:rsidP="009726F2">
      <w:r>
        <w:t xml:space="preserve">Если эффективность ниже 80 % </w:t>
      </w:r>
    </w:p>
    <w:p w:rsidR="008C44BB" w:rsidRDefault="008C44BB" w:rsidP="009726F2">
      <w:pPr>
        <w:rPr>
          <w:vertAlign w:val="subscript"/>
          <w:lang w:val="en-US"/>
        </w:rPr>
      </w:pPr>
      <w:r>
        <w:t>С</w:t>
      </w:r>
      <w:r>
        <w:rPr>
          <w:vertAlign w:val="subscript"/>
        </w:rPr>
        <w:t xml:space="preserve">тек. </w:t>
      </w:r>
      <w:r w:rsidR="00270D50">
        <w:t>= С</w:t>
      </w:r>
      <w:r w:rsidR="00270D50">
        <w:rPr>
          <w:vertAlign w:val="subscript"/>
        </w:rPr>
        <w:t>макс.</w:t>
      </w:r>
    </w:p>
    <w:p w:rsidR="00270D50" w:rsidRDefault="00270D50" w:rsidP="009726F2">
      <w:r>
        <w:t>Если эффективность выше 80%</w:t>
      </w:r>
    </w:p>
    <w:p w:rsidR="00270D50" w:rsidRPr="00270D50" w:rsidRDefault="00270D50" w:rsidP="009726F2">
      <w:r>
        <w:t>С</w:t>
      </w:r>
      <w:r>
        <w:rPr>
          <w:vertAlign w:val="subscript"/>
        </w:rPr>
        <w:t>тек.</w:t>
      </w:r>
      <w:r>
        <w:t xml:space="preserve"> = </w:t>
      </w:r>
      <w:r w:rsidR="006E0949">
        <w:t>ЦЗ / ТЗ</w:t>
      </w:r>
    </w:p>
    <w:p w:rsidR="008C44BB" w:rsidRDefault="008C44BB" w:rsidP="009726F2">
      <w:r>
        <w:t xml:space="preserve">Где С это стоимость 1 тонны, ЦЗ – цена запуска, ГП – максимальная грузоподъёмность, ТЗ – текущая </w:t>
      </w:r>
      <w:r w:rsidR="00BA1411">
        <w:t>загруженность.</w:t>
      </w:r>
    </w:p>
    <w:p w:rsidR="00BA1411" w:rsidRDefault="00BA1411" w:rsidP="009726F2">
      <w:r>
        <w:t xml:space="preserve">Эти показатели помогают оценить, насколько текущая стоимость 1 тонны близка </w:t>
      </w:r>
      <w:proofErr w:type="gramStart"/>
      <w:r>
        <w:t>к</w:t>
      </w:r>
      <w:proofErr w:type="gramEnd"/>
      <w:r>
        <w:t xml:space="preserve"> идеальной (минимальной). </w:t>
      </w:r>
    </w:p>
    <w:p w:rsidR="00766EE6" w:rsidRDefault="00766EE6" w:rsidP="00766EE6">
      <w:pPr>
        <w:pStyle w:val="3"/>
      </w:pPr>
      <w:bookmarkStart w:id="12" w:name="_Toc105773381"/>
      <w:r>
        <w:t>Полный вид программы, прочие функции</w:t>
      </w:r>
      <w:bookmarkEnd w:id="12"/>
    </w:p>
    <w:p w:rsidR="00BA1411" w:rsidRDefault="00BA1411" w:rsidP="009726F2">
      <w:r>
        <w:t>Разработанная программа в полном виде представлена на рисунке 9.</w:t>
      </w:r>
    </w:p>
    <w:p w:rsidR="00BA1411" w:rsidRDefault="00BA1411" w:rsidP="009726F2"/>
    <w:p w:rsidR="00BA1411" w:rsidRDefault="00BA1411" w:rsidP="009726F2"/>
    <w:p w:rsidR="00BA1411" w:rsidRDefault="00BA1411" w:rsidP="009726F2"/>
    <w:p w:rsidR="00766EE6" w:rsidRDefault="00766EE6" w:rsidP="00BA1411"/>
    <w:p w:rsidR="00BA1411" w:rsidRDefault="00766EE6" w:rsidP="00BA1411">
      <w:r>
        <w:rPr>
          <w:noProof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5204460</wp:posOffset>
            </wp:positionV>
            <wp:extent cx="2952750" cy="2152650"/>
            <wp:effectExtent l="1905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4" type="#_x0000_t202" style="position:absolute;left:0;text-align:left;margin-left:-73.8pt;margin-top:297.2pt;width:577.5pt;height:20.35pt;z-index:251682816;mso-position-horizontal-relative:text;mso-position-vertical-relative:text" stroked="f">
            <v:textbox style="mso-fit-shape-to-text:t" inset="0,0,0,0">
              <w:txbxContent>
                <w:p w:rsidR="004D1680" w:rsidRPr="00BA1411" w:rsidRDefault="004D1680" w:rsidP="00BA1411">
                  <w:pPr>
                    <w:pStyle w:val="aa"/>
                    <w:jc w:val="center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BA1411">
                    <w:rPr>
                      <w:color w:val="auto"/>
                    </w:rPr>
                    <w:t xml:space="preserve">Рисунок </w:t>
                  </w:r>
                  <w:r w:rsidRPr="00BA1411">
                    <w:rPr>
                      <w:color w:val="auto"/>
                    </w:rPr>
                    <w:fldChar w:fldCharType="begin"/>
                  </w:r>
                  <w:r w:rsidRPr="00BA1411">
                    <w:rPr>
                      <w:color w:val="auto"/>
                    </w:rPr>
                    <w:instrText xml:space="preserve"> SEQ Рисунок \* ARABIC </w:instrText>
                  </w:r>
                  <w:r w:rsidRPr="00BA1411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9</w:t>
                  </w:r>
                  <w:r w:rsidRPr="00BA1411">
                    <w:rPr>
                      <w:color w:val="auto"/>
                    </w:rPr>
                    <w:fldChar w:fldCharType="end"/>
                  </w:r>
                  <w:r w:rsidRPr="00BA1411">
                    <w:rPr>
                      <w:color w:val="auto"/>
                    </w:rPr>
                    <w:t xml:space="preserve"> - программный продукт</w:t>
                  </w:r>
                </w:p>
              </w:txbxContent>
            </v:textbox>
            <w10:wrap type="topAndBottom"/>
          </v:shape>
        </w:pict>
      </w:r>
      <w:r w:rsidR="00BA1411"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-224790</wp:posOffset>
            </wp:positionV>
            <wp:extent cx="7334250" cy="4019550"/>
            <wp:effectExtent l="1905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411">
        <w:t>Для повышения качества мониторинга и проведения тестов была введена функция установки рабочей даты</w:t>
      </w:r>
      <w:r>
        <w:t xml:space="preserve"> (Рисунок 10), эта функция позволяет увидеть изменения статусов грузов и запусков с течением времени.</w:t>
      </w:r>
    </w:p>
    <w:p w:rsidR="00766EE6" w:rsidRDefault="00766EE6" w:rsidP="00766EE6">
      <w:r>
        <w:rPr>
          <w:noProof/>
        </w:rPr>
        <w:pict>
          <v:shape id="_x0000_s1035" type="#_x0000_t202" style="position:absolute;left:0;text-align:left;margin-left:116.7pt;margin-top:185.9pt;width:232.5pt;height:20.35pt;z-index:251685888" stroked="f">
            <v:textbox style="mso-fit-shape-to-text:t" inset="0,0,0,0">
              <w:txbxContent>
                <w:p w:rsidR="004D1680" w:rsidRPr="00766EE6" w:rsidRDefault="004D1680" w:rsidP="00766EE6">
                  <w:pPr>
                    <w:pStyle w:val="aa"/>
                    <w:ind w:firstLine="0"/>
                    <w:rPr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</w:rPr>
                    <w:t xml:space="preserve">        </w:t>
                  </w:r>
                  <w:r w:rsidRPr="00766EE6">
                    <w:rPr>
                      <w:color w:val="auto"/>
                    </w:rPr>
                    <w:t>Рисунок 10 - функция изменения рабочей даты</w:t>
                  </w:r>
                </w:p>
              </w:txbxContent>
            </v:textbox>
            <w10:wrap type="topAndBottom"/>
          </v:shape>
        </w:pict>
      </w:r>
    </w:p>
    <w:p w:rsidR="00766EE6" w:rsidRDefault="00766EE6" w:rsidP="00BA1411">
      <w:pPr>
        <w:rPr>
          <w:lang w:val="en-US"/>
        </w:rPr>
      </w:pPr>
      <w:r>
        <w:t xml:space="preserve">Функция перерасчёт (из блока 1), создана для перераспределения грузов при добавлении новых заказов или запусков. Эта функция помогает </w:t>
      </w:r>
      <w:r>
        <w:lastRenderedPageBreak/>
        <w:t>при распределении новых заказов с высоким приоритетом, ко всему прочему, повышая общую эффективность загрузки запусков.</w:t>
      </w:r>
    </w:p>
    <w:p w:rsidR="001220D8" w:rsidRDefault="009E34A2" w:rsidP="00BA1411">
      <w:r>
        <w:t>Данная функция играет большую роль в работе всей программы, разберём её работу на небольшом примере</w:t>
      </w:r>
      <w:r w:rsidR="001220D8">
        <w:t>:</w:t>
      </w:r>
    </w:p>
    <w:p w:rsidR="009E34A2" w:rsidRDefault="001220D8" w:rsidP="00BA1411">
      <w:r>
        <w:rPr>
          <w:noProof/>
        </w:rPr>
        <w:pict>
          <v:shape id="_x0000_s1036" type="#_x0000_t202" style="position:absolute;left:0;text-align:left;margin-left:-75.9pt;margin-top:377.85pt;width:579.75pt;height:20.35pt;z-index:251688960" stroked="f">
            <v:textbox style="mso-fit-shape-to-text:t" inset="0,0,0,0">
              <w:txbxContent>
                <w:p w:rsidR="004D1680" w:rsidRPr="001220D8" w:rsidRDefault="004D1680" w:rsidP="001220D8">
                  <w:pPr>
                    <w:pStyle w:val="aa"/>
                    <w:jc w:val="center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1220D8">
                    <w:rPr>
                      <w:color w:val="auto"/>
                    </w:rPr>
                    <w:t xml:space="preserve">Рисунок </w:t>
                  </w:r>
                  <w:r>
                    <w:rPr>
                      <w:color w:val="auto"/>
                    </w:rPr>
                    <w:t>11</w:t>
                  </w:r>
                  <w:r w:rsidRPr="001220D8">
                    <w:rPr>
                      <w:color w:val="auto"/>
                    </w:rPr>
                    <w:t xml:space="preserve"> - пример работы функции "</w:t>
                  </w:r>
                  <w:r>
                    <w:rPr>
                      <w:color w:val="auto"/>
                    </w:rPr>
                    <w:t>Перерасчёт</w:t>
                  </w:r>
                  <w:r w:rsidRPr="001220D8">
                    <w:rPr>
                      <w:color w:val="auto"/>
                    </w:rPr>
                    <w:t>" №1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1466215</wp:posOffset>
            </wp:positionV>
            <wp:extent cx="7362825" cy="3305175"/>
            <wp:effectExtent l="19050" t="0" r="952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Запуск ракеты-носителя </w:t>
      </w:r>
      <w:r>
        <w:rPr>
          <w:lang w:val="en-US"/>
        </w:rPr>
        <w:t>Saturn</w:t>
      </w:r>
      <w:r w:rsidRPr="001220D8">
        <w:t>1(</w:t>
      </w:r>
      <w:r>
        <w:rPr>
          <w:lang w:val="en-US"/>
        </w:rPr>
        <w:t>B</w:t>
      </w:r>
      <w:r w:rsidRPr="001220D8">
        <w:t xml:space="preserve">) </w:t>
      </w:r>
      <w:r>
        <w:t>Запланирован на 11.06.2022, на данный момент времени в листе ожидания находятся два груза: груз 1 – масса 5 тонн</w:t>
      </w:r>
      <w:r w:rsidR="009E34A2">
        <w:t xml:space="preserve"> </w:t>
      </w:r>
      <w:r>
        <w:t xml:space="preserve">и низкий приоритет, и груз 2 – масса 10 тонн и приоритет средний. Программа распределила их в ближайший запуск (Рисунок 11). </w:t>
      </w:r>
    </w:p>
    <w:p w:rsidR="001220D8" w:rsidRDefault="001220D8" w:rsidP="00BA1411"/>
    <w:p w:rsidR="001220D8" w:rsidRDefault="001220D8" w:rsidP="00BA1411">
      <w:r>
        <w:t>Немногим позже поступает груз с наивысшим приоритетом и массой 7 тонн, однако это превышает максимальную вместимость ракеты-носителя, поэтому груз не был определён и остался в очереди на распределение (Рисунок 12).</w:t>
      </w:r>
    </w:p>
    <w:p w:rsidR="001220D8" w:rsidRDefault="001220D8" w:rsidP="00BA1411"/>
    <w:p w:rsidR="001220D8" w:rsidRDefault="001220D8" w:rsidP="00BA1411"/>
    <w:p w:rsidR="001220D8" w:rsidRDefault="001220D8" w:rsidP="00841EBD">
      <w:r>
        <w:rPr>
          <w:noProof/>
        </w:rPr>
        <w:lastRenderedPageBreak/>
        <w:pict>
          <v:shape id="_x0000_s1037" type="#_x0000_t202" style="position:absolute;left:0;text-align:left;margin-left:-76.05pt;margin-top:245.55pt;width:578.9pt;height:.05pt;z-index:251693056" stroked="f">
            <v:textbox style="mso-fit-shape-to-text:t" inset="0,0,0,0">
              <w:txbxContent>
                <w:p w:rsidR="004D1680" w:rsidRPr="001220D8" w:rsidRDefault="004D1680" w:rsidP="001220D8">
                  <w:pPr>
                    <w:pStyle w:val="aa"/>
                    <w:jc w:val="center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1220D8">
                    <w:rPr>
                      <w:color w:val="auto"/>
                    </w:rPr>
                    <w:t xml:space="preserve">Рисунок </w:t>
                  </w:r>
                  <w:r>
                    <w:rPr>
                      <w:color w:val="auto"/>
                    </w:rPr>
                    <w:t>12</w:t>
                  </w:r>
                  <w:r w:rsidRPr="001220D8">
                    <w:rPr>
                      <w:color w:val="auto"/>
                    </w:rPr>
                    <w:t xml:space="preserve"> - пример работы функции "Перерасчёт" №2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-253365</wp:posOffset>
            </wp:positionV>
            <wp:extent cx="7352030" cy="3314700"/>
            <wp:effectExtent l="19050" t="0" r="127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20D8" w:rsidRDefault="001220D8" w:rsidP="00BA1411">
      <w:r>
        <w:rPr>
          <w:noProof/>
        </w:rPr>
        <w:pict>
          <v:shape id="_x0000_s1038" type="#_x0000_t202" style="position:absolute;left:0;text-align:left;margin-left:-78.1pt;margin-top:335.2pt;width:582.9pt;height:.05pt;z-index:251695104" stroked="f">
            <v:textbox style="mso-fit-shape-to-text:t" inset="0,0,0,0">
              <w:txbxContent>
                <w:p w:rsidR="004D1680" w:rsidRPr="001220D8" w:rsidRDefault="004D1680" w:rsidP="001220D8">
                  <w:pPr>
                    <w:pStyle w:val="aa"/>
                    <w:jc w:val="center"/>
                    <w:rPr>
                      <w:noProof/>
                      <w:color w:val="auto"/>
                      <w:sz w:val="28"/>
                      <w:szCs w:val="28"/>
                    </w:rPr>
                  </w:pPr>
                  <w:r w:rsidRPr="001220D8">
                    <w:rPr>
                      <w:color w:val="auto"/>
                    </w:rPr>
                    <w:t xml:space="preserve">Рисунок </w:t>
                  </w:r>
                  <w:r>
                    <w:rPr>
                      <w:color w:val="auto"/>
                    </w:rPr>
                    <w:t>13</w:t>
                  </w:r>
                  <w:r w:rsidRPr="001220D8">
                    <w:rPr>
                      <w:color w:val="auto"/>
                    </w:rPr>
                    <w:t xml:space="preserve"> - пример работы функции "Перерасчёт" №3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-991870</wp:posOffset>
            </wp:positionH>
            <wp:positionV relativeFrom="paragraph">
              <wp:posOffset>875665</wp:posOffset>
            </wp:positionV>
            <wp:extent cx="7402830" cy="3324225"/>
            <wp:effectExtent l="19050" t="0" r="762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Теперь запустим функцию «Перерасчёт »</w:t>
      </w:r>
      <w:proofErr w:type="gramStart"/>
      <w:r w:rsidR="00841EBD">
        <w:t>.</w:t>
      </w:r>
      <w:proofErr w:type="gramEnd"/>
      <w:r w:rsidR="00841EBD">
        <w:t xml:space="preserve"> К</w:t>
      </w:r>
      <w:r>
        <w:t>ак видно на Рисунке 13 программа переопределила груз, опираясь на их приоритеты.</w:t>
      </w:r>
    </w:p>
    <w:p w:rsidR="001220D8" w:rsidRPr="009E34A2" w:rsidRDefault="001220D8" w:rsidP="00BA1411"/>
    <w:p w:rsidR="00B400F0" w:rsidRPr="009726F2" w:rsidRDefault="00B400F0" w:rsidP="009726F2"/>
    <w:p w:rsidR="00AD25FB" w:rsidRDefault="00841EBD" w:rsidP="00841EBD">
      <w:pPr>
        <w:pStyle w:val="1"/>
      </w:pPr>
      <w:bookmarkStart w:id="13" w:name="_Toc105773382"/>
      <w:r>
        <w:lastRenderedPageBreak/>
        <w:t>Заключение</w:t>
      </w:r>
      <w:bookmarkEnd w:id="13"/>
    </w:p>
    <w:p w:rsidR="00841EBD" w:rsidRDefault="00841EBD" w:rsidP="00841EBD">
      <w:r>
        <w:t>Подводя итоги и опираясь на информацию, предоставленную в теоретической части работы, можно сделать вывод о том, что космическая логистика, несмотря на свой статус молодой области, оказывает существенное влияние не только на остальные отрасли логистики, но и на всю нашу жизнь. Космическая логистика действительно является передовой и инновационной областью</w:t>
      </w:r>
      <w:r w:rsidR="004D1680">
        <w:t xml:space="preserve">, в которой каждый год совершаются новые открытия. И, несмотря на то, что любые действия, связанные с космическими грузоперевозками, требуют колоссальных затрат, количество инвесторов лишь растёт. Это говорит о высокой перспективности освоения космического пространства. </w:t>
      </w:r>
    </w:p>
    <w:p w:rsidR="004D1680" w:rsidRPr="00841EBD" w:rsidRDefault="004D1680" w:rsidP="00841EBD">
      <w:r>
        <w:t xml:space="preserve">В практической части работы было разработано программное обеспечение, позволяющее автоматизировать и оптимизировать работы по загрузке ракет-носителей, что помогает существенно снизить затраты на отправку груза в космос. Приобретённые в ходе работы навыки могут пригодиться не только </w:t>
      </w:r>
      <w:r w:rsidR="005209B0">
        <w:t>для работы в отрасли логистики, но и в экономических и информационных областях, что делает проделанную работу универсальной.</w:t>
      </w:r>
    </w:p>
    <w:p w:rsidR="00AD25FB" w:rsidRDefault="00AD25FB">
      <w:pPr>
        <w:spacing w:after="160" w:line="259" w:lineRule="auto"/>
        <w:ind w:firstLine="0"/>
      </w:pPr>
      <w:r>
        <w:br w:type="page"/>
      </w:r>
    </w:p>
    <w:p w:rsidR="00AD25FB" w:rsidRDefault="00AD25FB" w:rsidP="00AD25FB">
      <w:pPr>
        <w:ind w:firstLine="0"/>
      </w:pPr>
    </w:p>
    <w:p w:rsidR="00146237" w:rsidRDefault="00146237" w:rsidP="00617251">
      <w:pPr>
        <w:spacing w:after="160" w:line="259" w:lineRule="auto"/>
      </w:pPr>
    </w:p>
    <w:p w:rsidR="00F31C74" w:rsidRDefault="00F31C74" w:rsidP="00F31C74">
      <w:pPr>
        <w:pStyle w:val="1"/>
      </w:pPr>
      <w:bookmarkStart w:id="14" w:name="_Toc105773383"/>
      <w:r>
        <w:t>Библиографический список</w:t>
      </w:r>
      <w:bookmarkEnd w:id="14"/>
    </w:p>
    <w:p w:rsidR="006D0995" w:rsidRDefault="006D0995" w:rsidP="005209B0">
      <w:pPr>
        <w:pStyle w:val="a0"/>
        <w:numPr>
          <w:ilvl w:val="0"/>
          <w:numId w:val="2"/>
        </w:numPr>
      </w:pPr>
      <w:r w:rsidRPr="006D0995">
        <w:t>Чуб Е.А.</w:t>
      </w:r>
      <w:r>
        <w:t>,</w:t>
      </w:r>
      <w:r w:rsidRPr="006D0995">
        <w:t xml:space="preserve"> </w:t>
      </w:r>
      <w:r>
        <w:t>«К</w:t>
      </w:r>
      <w:r w:rsidRPr="006D0995">
        <w:t>оммерчес</w:t>
      </w:r>
      <w:r>
        <w:t>кая космическая деятельность США</w:t>
      </w:r>
      <w:r w:rsidRPr="006D0995">
        <w:t>: современное состояние, возможности и ограничения</w:t>
      </w:r>
      <w:r>
        <w:t xml:space="preserve">», </w:t>
      </w:r>
      <w:r w:rsidRPr="006D0995">
        <w:t xml:space="preserve"> 2014.</w:t>
      </w:r>
      <w:r>
        <w:t xml:space="preserve">  – стр. 71-72</w:t>
      </w:r>
      <w:r w:rsidRPr="006D0995">
        <w:t>.</w:t>
      </w:r>
    </w:p>
    <w:p w:rsidR="006D0995" w:rsidRDefault="006D0995" w:rsidP="005209B0">
      <w:pPr>
        <w:pStyle w:val="a0"/>
        <w:numPr>
          <w:ilvl w:val="0"/>
          <w:numId w:val="2"/>
        </w:numPr>
      </w:pPr>
      <w:proofErr w:type="spellStart"/>
      <w:r>
        <w:t>Локтионов</w:t>
      </w:r>
      <w:proofErr w:type="spellEnd"/>
      <w:r>
        <w:t xml:space="preserve"> А.С., «К</w:t>
      </w:r>
      <w:r w:rsidRPr="006D0995">
        <w:t>осмические услуги: эволюция рынка и становление рыночной инфраструктуры</w:t>
      </w:r>
      <w:r>
        <w:t>», 2016. – стр. 17-22.</w:t>
      </w:r>
    </w:p>
    <w:p w:rsidR="005209B0" w:rsidRDefault="005209B0" w:rsidP="005209B0">
      <w:pPr>
        <w:pStyle w:val="a0"/>
        <w:numPr>
          <w:ilvl w:val="0"/>
          <w:numId w:val="2"/>
        </w:numPr>
      </w:pPr>
      <w:r>
        <w:t xml:space="preserve">А. Зуйкова, «Звездная экономика: кто зарабатывает на космосе в России и мире»,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19" w:history="1">
        <w:r w:rsidRPr="00EA586D">
          <w:rPr>
            <w:rStyle w:val="a6"/>
          </w:rPr>
          <w:t>https://trends.rbc.ru/trends/industry/609e90409a794700dab35d24</w:t>
        </w:r>
      </w:hyperlink>
    </w:p>
    <w:p w:rsidR="003B5871" w:rsidRDefault="00AC5F0A" w:rsidP="00F31C74">
      <w:pPr>
        <w:pStyle w:val="a0"/>
        <w:numPr>
          <w:ilvl w:val="0"/>
          <w:numId w:val="2"/>
        </w:numPr>
      </w:pPr>
      <w:r w:rsidRPr="00AC5F0A">
        <w:t xml:space="preserve">Энн </w:t>
      </w:r>
      <w:proofErr w:type="spellStart"/>
      <w:r w:rsidRPr="00AC5F0A">
        <w:t>Ламонт</w:t>
      </w:r>
      <w:proofErr w:type="spellEnd"/>
      <w:r>
        <w:t>, «</w:t>
      </w:r>
      <w:r w:rsidRPr="00AC5F0A">
        <w:t>Вернер фон Браун: отец космических полетов</w:t>
      </w:r>
      <w:r>
        <w:t xml:space="preserve">»,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20" w:history="1">
        <w:r w:rsidRPr="00EA586D">
          <w:rPr>
            <w:rStyle w:val="a6"/>
          </w:rPr>
          <w:t>https://creacenter.org/ru/news/verner-fon-braun-1912-1977#:~:text=Вернер%2</w:t>
        </w:r>
        <w:r w:rsidRPr="00EA586D">
          <w:rPr>
            <w:rStyle w:val="a6"/>
          </w:rPr>
          <w:t>0</w:t>
        </w:r>
        <w:r w:rsidRPr="00EA586D">
          <w:rPr>
            <w:rStyle w:val="a6"/>
          </w:rPr>
          <w:t>фон%20Браун%20Вернер%20фон,навигации%20GPS%20и%20доплеровского%20радиолокатора</w:t>
        </w:r>
      </w:hyperlink>
    </w:p>
    <w:p w:rsidR="005A71C6" w:rsidRDefault="005A71C6" w:rsidP="005A71C6">
      <w:pPr>
        <w:pStyle w:val="a0"/>
        <w:numPr>
          <w:ilvl w:val="0"/>
          <w:numId w:val="2"/>
        </w:numPr>
      </w:pPr>
      <w:r>
        <w:t xml:space="preserve">А.А. </w:t>
      </w:r>
      <w:proofErr w:type="spellStart"/>
      <w:r>
        <w:t>Савенко</w:t>
      </w:r>
      <w:proofErr w:type="spellEnd"/>
      <w:r>
        <w:t xml:space="preserve"> «</w:t>
      </w:r>
      <w:r w:rsidR="006D0995">
        <w:t>Место и роль России на мировом рынке космических технологий</w:t>
      </w:r>
      <w:r>
        <w:t>»,</w:t>
      </w:r>
      <w:r w:rsidRPr="005A71C6">
        <w:t xml:space="preserve">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 Режим доступа: </w:t>
      </w:r>
      <w:hyperlink r:id="rId21" w:history="1">
        <w:r w:rsidRPr="00EA586D">
          <w:rPr>
            <w:rStyle w:val="a6"/>
          </w:rPr>
          <w:t>https://nauchkor.ru/uploads/documents/5b88858f7966e1073081b86d.pdf#:~:text=Рынок%20космических%20технологий%20(космический%20рынок),деловой%20этики%20%5B13%2C%20с.%201-16%5D</w:t>
        </w:r>
      </w:hyperlink>
      <w:r>
        <w:t xml:space="preserve"> </w:t>
      </w:r>
    </w:p>
    <w:p w:rsidR="005209B0" w:rsidRDefault="005209B0" w:rsidP="005209B0">
      <w:pPr>
        <w:pStyle w:val="a0"/>
        <w:numPr>
          <w:ilvl w:val="0"/>
          <w:numId w:val="2"/>
        </w:numPr>
      </w:pPr>
      <w:r>
        <w:t xml:space="preserve">М.В. Борисов, О.Ф. Садыков «Транспортная Космическая Система»,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22" w:history="1">
        <w:r w:rsidRPr="00EA586D">
          <w:rPr>
            <w:rStyle w:val="a6"/>
          </w:rPr>
          <w:t>https://cyberleninka.ru/article/n/transportnaya-kosmicheskaya-sistema-zadachi-struktura-parametry/viewer</w:t>
        </w:r>
      </w:hyperlink>
    </w:p>
    <w:p w:rsidR="005209B0" w:rsidRDefault="005209B0" w:rsidP="005209B0">
      <w:pPr>
        <w:pStyle w:val="a0"/>
        <w:numPr>
          <w:ilvl w:val="0"/>
          <w:numId w:val="2"/>
        </w:numPr>
      </w:pPr>
      <w:r>
        <w:t>М. Котов «</w:t>
      </w:r>
      <w:r w:rsidRPr="005209B0">
        <w:t>Дорога в космос: как происходит запуск ракеты с Байконура</w:t>
      </w:r>
      <w:r>
        <w:t>»,</w:t>
      </w:r>
      <w:r w:rsidRPr="005209B0">
        <w:t xml:space="preserve">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23" w:history="1">
        <w:r w:rsidRPr="00EA586D">
          <w:rPr>
            <w:rStyle w:val="a6"/>
          </w:rPr>
          <w:t>https://life-ru.turbopages.org/life.ru/s/p/1100642</w:t>
        </w:r>
      </w:hyperlink>
      <w:r>
        <w:t xml:space="preserve"> </w:t>
      </w:r>
    </w:p>
    <w:p w:rsidR="005209B0" w:rsidRDefault="005209B0" w:rsidP="00F31C74">
      <w:pPr>
        <w:pStyle w:val="a0"/>
        <w:numPr>
          <w:ilvl w:val="0"/>
          <w:numId w:val="2"/>
        </w:numPr>
      </w:pPr>
      <w:r>
        <w:lastRenderedPageBreak/>
        <w:t>Н.А. Кривоносов «</w:t>
      </w:r>
      <w:r w:rsidR="006D0995">
        <w:t>П</w:t>
      </w:r>
      <w:r w:rsidR="006D0995" w:rsidRPr="005209B0">
        <w:t>роблематика состояния и развития логистики космических перевозок</w:t>
      </w:r>
      <w:r>
        <w:t xml:space="preserve">»,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24" w:history="1">
        <w:r w:rsidRPr="00EA586D">
          <w:rPr>
            <w:rStyle w:val="a6"/>
          </w:rPr>
          <w:t>https://cyberleninka.ru/article/n/problematika-sostoyaniya-i-razvitiya-logistiki-kosmicheskih-perevozok</w:t>
        </w:r>
      </w:hyperlink>
      <w:r>
        <w:t xml:space="preserve"> </w:t>
      </w:r>
    </w:p>
    <w:p w:rsidR="00AC5F0A" w:rsidRDefault="00AC5F0A" w:rsidP="00F31C74">
      <w:pPr>
        <w:pStyle w:val="a0"/>
        <w:numPr>
          <w:ilvl w:val="0"/>
          <w:numId w:val="2"/>
        </w:numPr>
      </w:pPr>
      <w:r>
        <w:t>«</w:t>
      </w:r>
      <w:r w:rsidRPr="00AC5F0A">
        <w:t>История логистики: зарождение, становление и развитие</w:t>
      </w:r>
      <w:r>
        <w:t xml:space="preserve">»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25" w:history="1">
        <w:r w:rsidRPr="00EA586D">
          <w:rPr>
            <w:rStyle w:val="a6"/>
          </w:rPr>
          <w:t>https://olk.su/blog/fun-logistic/istoria-logistiki-zarozhdenie-stanovlenie-razvitie/</w:t>
        </w:r>
      </w:hyperlink>
    </w:p>
    <w:p w:rsidR="008D6DD7" w:rsidRDefault="005209B0" w:rsidP="005209B0">
      <w:pPr>
        <w:pStyle w:val="a0"/>
        <w:numPr>
          <w:ilvl w:val="0"/>
          <w:numId w:val="2"/>
        </w:numPr>
      </w:pPr>
      <w:r>
        <w:t xml:space="preserve"> </w:t>
      </w:r>
      <w:r w:rsidR="00E0768F">
        <w:t>«</w:t>
      </w:r>
      <w:r w:rsidR="00E0768F" w:rsidRPr="00E0768F">
        <w:t>Доставка в космос: как на орбиту доставляют малые грузы и зачем там дата-центр</w:t>
      </w:r>
      <w:r w:rsidR="00E0768F">
        <w:t xml:space="preserve">» </w:t>
      </w:r>
      <w:r w:rsidR="00E0768F" w:rsidRPr="00537720">
        <w:t>[</w:t>
      </w:r>
      <w:r w:rsidR="00E0768F">
        <w:t>электронный ресурс</w:t>
      </w:r>
      <w:r w:rsidR="00E0768F" w:rsidRPr="00537720">
        <w:t>]</w:t>
      </w:r>
      <w:r w:rsidR="00E0768F">
        <w:t xml:space="preserve"> Режим доступа: </w:t>
      </w:r>
      <w:hyperlink r:id="rId26" w:history="1">
        <w:r w:rsidR="00E0768F" w:rsidRPr="00EA586D">
          <w:rPr>
            <w:rStyle w:val="a6"/>
          </w:rPr>
          <w:t>https://techinsider-ru.turbopages.org/techinsider.ru/s/technologies/1543340-dostavka-v-kosmos-kak-na-orbitu-dostavlyayut-malye-gruzy-i-zachem-tam-data-centr/</w:t>
        </w:r>
      </w:hyperlink>
      <w:r w:rsidR="00E0768F">
        <w:t xml:space="preserve"> </w:t>
      </w:r>
    </w:p>
    <w:p w:rsidR="005209B0" w:rsidRDefault="005209B0" w:rsidP="005209B0">
      <w:pPr>
        <w:pStyle w:val="a0"/>
        <w:numPr>
          <w:ilvl w:val="0"/>
          <w:numId w:val="2"/>
        </w:numPr>
      </w:pPr>
      <w:r>
        <w:t xml:space="preserve"> «</w:t>
      </w:r>
      <w:r w:rsidRPr="003B5871">
        <w:t xml:space="preserve">Космическая логистика - </w:t>
      </w:r>
      <w:proofErr w:type="spellStart"/>
      <w:r w:rsidRPr="003B5871">
        <w:t>Space</w:t>
      </w:r>
      <w:proofErr w:type="spellEnd"/>
      <w:r w:rsidRPr="003B5871">
        <w:t xml:space="preserve"> </w:t>
      </w:r>
      <w:proofErr w:type="spellStart"/>
      <w:r w:rsidRPr="003B5871">
        <w:t>l</w:t>
      </w:r>
      <w:r>
        <w:t>ogistics</w:t>
      </w:r>
      <w:proofErr w:type="spellEnd"/>
      <w:r>
        <w:t xml:space="preserve">»,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 </w:t>
      </w:r>
      <w:hyperlink r:id="rId27" w:history="1">
        <w:r w:rsidRPr="00EA586D">
          <w:rPr>
            <w:rStyle w:val="a6"/>
          </w:rPr>
          <w:t>https://wiki5.ru/wiki/Space_l</w:t>
        </w:r>
        <w:r w:rsidRPr="00EA586D">
          <w:rPr>
            <w:rStyle w:val="a6"/>
          </w:rPr>
          <w:t>o</w:t>
        </w:r>
        <w:r w:rsidRPr="00EA586D">
          <w:rPr>
            <w:rStyle w:val="a6"/>
          </w:rPr>
          <w:t>g</w:t>
        </w:r>
        <w:r w:rsidRPr="00EA586D">
          <w:rPr>
            <w:rStyle w:val="a6"/>
          </w:rPr>
          <w:t>istics</w:t>
        </w:r>
      </w:hyperlink>
      <w:r>
        <w:t xml:space="preserve"> </w:t>
      </w:r>
    </w:p>
    <w:p w:rsidR="005209B0" w:rsidRPr="00F31C74" w:rsidRDefault="005209B0" w:rsidP="00A8544F">
      <w:pPr>
        <w:pStyle w:val="a0"/>
        <w:numPr>
          <w:ilvl w:val="0"/>
          <w:numId w:val="2"/>
        </w:numPr>
      </w:pPr>
      <w:r>
        <w:t xml:space="preserve"> «</w:t>
      </w:r>
      <w:r w:rsidR="006D0995">
        <w:t>К</w:t>
      </w:r>
      <w:r w:rsidR="006D0995" w:rsidRPr="005209B0">
        <w:t>осмические перевозки как футуристический подход к логистике</w:t>
      </w:r>
      <w:r>
        <w:t xml:space="preserve">», </w:t>
      </w:r>
      <w:r w:rsidRPr="00537720">
        <w:t>[</w:t>
      </w:r>
      <w:r>
        <w:t>электронный ресурс</w:t>
      </w:r>
      <w:r w:rsidRPr="00537720">
        <w:t>]</w:t>
      </w:r>
      <w:r>
        <w:t xml:space="preserve"> Режим доступа: </w:t>
      </w:r>
      <w:hyperlink r:id="rId28" w:history="1">
        <w:r w:rsidRPr="00EA586D">
          <w:rPr>
            <w:rStyle w:val="a6"/>
          </w:rPr>
          <w:t>https://movizor.ru/paper/kosmicheskie-perevozki-112020</w:t>
        </w:r>
      </w:hyperlink>
      <w:r>
        <w:t xml:space="preserve"> </w:t>
      </w:r>
    </w:p>
    <w:p w:rsidR="002020A7" w:rsidRPr="002020A7" w:rsidRDefault="002020A7" w:rsidP="002020A7"/>
    <w:sectPr w:rsidR="002020A7" w:rsidRPr="002020A7" w:rsidSect="00F2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343E"/>
    <w:multiLevelType w:val="multilevel"/>
    <w:tmpl w:val="552867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246E4AA8"/>
    <w:multiLevelType w:val="hybridMultilevel"/>
    <w:tmpl w:val="1994B106"/>
    <w:lvl w:ilvl="0" w:tplc="9678D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161F6B"/>
    <w:multiLevelType w:val="hybridMultilevel"/>
    <w:tmpl w:val="FA18F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D40282"/>
    <w:multiLevelType w:val="hybridMultilevel"/>
    <w:tmpl w:val="821A8E82"/>
    <w:lvl w:ilvl="0" w:tplc="4DC4E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63018D"/>
    <w:multiLevelType w:val="hybridMultilevel"/>
    <w:tmpl w:val="7E52A8DE"/>
    <w:lvl w:ilvl="0" w:tplc="EEFCD9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220C3F"/>
    <w:multiLevelType w:val="hybridMultilevel"/>
    <w:tmpl w:val="9AF41CE0"/>
    <w:lvl w:ilvl="0" w:tplc="415E15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20F5A7F"/>
    <w:multiLevelType w:val="hybridMultilevel"/>
    <w:tmpl w:val="09AEB766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>
    <w:nsid w:val="5B307DA0"/>
    <w:multiLevelType w:val="hybridMultilevel"/>
    <w:tmpl w:val="C14408CE"/>
    <w:lvl w:ilvl="0" w:tplc="D80031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8F71A6"/>
    <w:multiLevelType w:val="multilevel"/>
    <w:tmpl w:val="5EAA1CF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6DD427C2"/>
    <w:multiLevelType w:val="hybridMultilevel"/>
    <w:tmpl w:val="FC169AB4"/>
    <w:lvl w:ilvl="0" w:tplc="F3443D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FE2F32"/>
    <w:multiLevelType w:val="hybridMultilevel"/>
    <w:tmpl w:val="6BB44D7E"/>
    <w:lvl w:ilvl="0" w:tplc="42ECA8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26A1AA0"/>
    <w:multiLevelType w:val="hybridMultilevel"/>
    <w:tmpl w:val="3B849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9E6E69"/>
    <w:multiLevelType w:val="hybridMultilevel"/>
    <w:tmpl w:val="E2CAED66"/>
    <w:lvl w:ilvl="0" w:tplc="C10EE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0"/>
    <w:lvlOverride w:ilvl="0">
      <w:startOverride w:val="2"/>
    </w:lvlOverride>
    <w:lvlOverride w:ilvl="1">
      <w:startOverride w:val="1"/>
    </w:lvlOverride>
  </w:num>
  <w:num w:numId="7">
    <w:abstractNumId w:val="8"/>
  </w:num>
  <w:num w:numId="8">
    <w:abstractNumId w:val="0"/>
    <w:lvlOverride w:ilvl="0">
      <w:startOverride w:val="2"/>
    </w:lvlOverride>
    <w:lvlOverride w:ilvl="1">
      <w:startOverride w:val="2"/>
    </w:lvlOverride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232A"/>
    <w:rsid w:val="000164EC"/>
    <w:rsid w:val="000252ED"/>
    <w:rsid w:val="00033E78"/>
    <w:rsid w:val="00036B8C"/>
    <w:rsid w:val="00042A75"/>
    <w:rsid w:val="000536A5"/>
    <w:rsid w:val="00067BB9"/>
    <w:rsid w:val="000733C4"/>
    <w:rsid w:val="001220D8"/>
    <w:rsid w:val="00146237"/>
    <w:rsid w:val="00182F72"/>
    <w:rsid w:val="002020A7"/>
    <w:rsid w:val="00270D50"/>
    <w:rsid w:val="002F533B"/>
    <w:rsid w:val="0034254C"/>
    <w:rsid w:val="0039232A"/>
    <w:rsid w:val="00395F63"/>
    <w:rsid w:val="003B5871"/>
    <w:rsid w:val="003D589A"/>
    <w:rsid w:val="003E7FBA"/>
    <w:rsid w:val="003F4EC2"/>
    <w:rsid w:val="0041465B"/>
    <w:rsid w:val="00416C12"/>
    <w:rsid w:val="004A3FEF"/>
    <w:rsid w:val="004D1680"/>
    <w:rsid w:val="005209B0"/>
    <w:rsid w:val="00596C8A"/>
    <w:rsid w:val="005A71C6"/>
    <w:rsid w:val="00617251"/>
    <w:rsid w:val="00683B8A"/>
    <w:rsid w:val="006B291A"/>
    <w:rsid w:val="006D0995"/>
    <w:rsid w:val="006E0949"/>
    <w:rsid w:val="00706EEB"/>
    <w:rsid w:val="00766EE6"/>
    <w:rsid w:val="00780ADB"/>
    <w:rsid w:val="007F09C6"/>
    <w:rsid w:val="0080145C"/>
    <w:rsid w:val="00841EBD"/>
    <w:rsid w:val="00882E5C"/>
    <w:rsid w:val="008C44BB"/>
    <w:rsid w:val="008D6DD7"/>
    <w:rsid w:val="0091260F"/>
    <w:rsid w:val="0095194D"/>
    <w:rsid w:val="009726F2"/>
    <w:rsid w:val="0098095D"/>
    <w:rsid w:val="009A7F46"/>
    <w:rsid w:val="009E34A2"/>
    <w:rsid w:val="00A203E3"/>
    <w:rsid w:val="00A8544F"/>
    <w:rsid w:val="00A91A6A"/>
    <w:rsid w:val="00A92ED0"/>
    <w:rsid w:val="00AA53D1"/>
    <w:rsid w:val="00AB053B"/>
    <w:rsid w:val="00AB096A"/>
    <w:rsid w:val="00AC5F0A"/>
    <w:rsid w:val="00AD25FB"/>
    <w:rsid w:val="00AE7D89"/>
    <w:rsid w:val="00AF3704"/>
    <w:rsid w:val="00B313DC"/>
    <w:rsid w:val="00B400F0"/>
    <w:rsid w:val="00B40A57"/>
    <w:rsid w:val="00B662BE"/>
    <w:rsid w:val="00BA1411"/>
    <w:rsid w:val="00BB1EF9"/>
    <w:rsid w:val="00BB72F4"/>
    <w:rsid w:val="00BC1517"/>
    <w:rsid w:val="00BE2834"/>
    <w:rsid w:val="00BE2B5E"/>
    <w:rsid w:val="00BE52E3"/>
    <w:rsid w:val="00C177FF"/>
    <w:rsid w:val="00CF0FA8"/>
    <w:rsid w:val="00CF3580"/>
    <w:rsid w:val="00D04516"/>
    <w:rsid w:val="00D46C62"/>
    <w:rsid w:val="00D83A7D"/>
    <w:rsid w:val="00DC3F45"/>
    <w:rsid w:val="00E0768F"/>
    <w:rsid w:val="00E66C5E"/>
    <w:rsid w:val="00EA32C5"/>
    <w:rsid w:val="00EA5D90"/>
    <w:rsid w:val="00EF2E90"/>
    <w:rsid w:val="00F11778"/>
    <w:rsid w:val="00F24F1C"/>
    <w:rsid w:val="00F31C74"/>
    <w:rsid w:val="00F527F0"/>
    <w:rsid w:val="00FC4767"/>
    <w:rsid w:val="00FE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32A"/>
    <w:pPr>
      <w:spacing w:after="200" w:line="360" w:lineRule="auto"/>
      <w:ind w:firstLine="709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9232A"/>
    <w:pPr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D83A7D"/>
    <w:pPr>
      <w:numPr>
        <w:ilvl w:val="1"/>
        <w:numId w:val="1"/>
      </w:numPr>
      <w:outlineLvl w:val="1"/>
    </w:pPr>
    <w:rPr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3F4EC2"/>
    <w:pPr>
      <w:numPr>
        <w:ilvl w:val="2"/>
      </w:num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39232A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9232A"/>
    <w:rPr>
      <w:rFonts w:ascii="Times New Roman" w:hAnsi="Times New Roman" w:cs="Times New Roman"/>
      <w:b/>
      <w:color w:val="000000" w:themeColor="text1"/>
      <w:sz w:val="36"/>
      <w:szCs w:val="28"/>
    </w:rPr>
  </w:style>
  <w:style w:type="paragraph" w:styleId="a0">
    <w:name w:val="List Paragraph"/>
    <w:basedOn w:val="a"/>
    <w:uiPriority w:val="34"/>
    <w:qFormat/>
    <w:rsid w:val="00D83A7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D83A7D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D83A7D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D83A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3A7D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D83A7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8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D83A7D"/>
    <w:rPr>
      <w:rFonts w:ascii="Tahoma" w:hAnsi="Tahoma" w:cs="Tahoma"/>
      <w:color w:val="000000" w:themeColor="text1"/>
      <w:sz w:val="16"/>
      <w:szCs w:val="16"/>
    </w:rPr>
  </w:style>
  <w:style w:type="character" w:styleId="a9">
    <w:name w:val="FollowedHyperlink"/>
    <w:basedOn w:val="a1"/>
    <w:uiPriority w:val="99"/>
    <w:semiHidden/>
    <w:unhideWhenUsed/>
    <w:rsid w:val="003B5871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8544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3F4EC2"/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D1680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techinsider-ru.turbopages.org/techinsider.ru/s/technologies/1543340-dostavka-v-kosmos-kak-na-orbitu-dostavlyayut-malye-gruzy-i-zachem-tam-data-cent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auchkor.ru/uploads/documents/5b88858f7966e1073081b86d.pdf#:~:text=&#1056;&#1099;&#1085;&#1086;&#1082;%20&#1082;&#1086;&#1089;&#1084;&#1080;&#1095;&#1077;&#1089;&#1082;&#1080;&#1093;%20&#1090;&#1077;&#1093;&#1085;&#1086;&#1083;&#1086;&#1075;&#1080;&#1081;%20(&#1082;&#1086;&#1089;&#1084;&#1080;&#1095;&#1077;&#1089;&#1082;&#1080;&#1081;%20&#1088;&#1099;&#1085;&#1086;&#1082;),&#1076;&#1077;&#1083;&#1086;&#1074;&#1086;&#1081;%20&#1101;&#1090;&#1080;&#1082;&#1080;%20%5B13%2C%20&#1089;.%201-16%5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olk.su/blog/fun-logistic/istoria-logistiki-zarozhdenie-stanovlenie-razviti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reacenter.org/ru/news/verner-fon-braun-1912-1977#:~:text=&#1042;&#1077;&#1088;&#1085;&#1077;&#1088;%20&#1092;&#1086;&#1085;%20&#1041;&#1088;&#1072;&#1091;&#1085;%20&#1042;&#1077;&#1088;&#1085;&#1077;&#1088;%20&#1092;&#1086;&#1085;,&#1085;&#1072;&#1074;&#1080;&#1075;&#1072;&#1094;&#1080;&#1080;%20GPS%20&#1080;%20&#1076;&#1086;&#1087;&#1083;&#1077;&#1088;&#1086;&#1074;&#1089;&#1082;&#1086;&#1075;&#1086;%20&#1088;&#1072;&#1076;&#1080;&#1086;&#1083;&#1086;&#1082;&#1072;&#1090;&#1086;&#1088;&#1072;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cyberleninka.ru/article/n/problematika-sostoyaniya-i-razvitiya-logistiki-kosmicheskih-perevoz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life-ru.turbopages.org/life.ru/s/p/1100642" TargetMode="External"/><Relationship Id="rId28" Type="http://schemas.openxmlformats.org/officeDocument/2006/relationships/hyperlink" Target="https://movizor.ru/paper/kosmicheskie-perevozki-11202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trends.rbc.ru/trends/industry/609e90409a794700dab35d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yberleninka.ru/article/n/transportnaya-kosmicheskaya-sistema-zadachi-struktura-parametry/viewer" TargetMode="External"/><Relationship Id="rId27" Type="http://schemas.openxmlformats.org/officeDocument/2006/relationships/hyperlink" Target="https://wiki5.ru/wiki/Space_logisti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5ADCB6-EB1F-4A30-BC0D-C127E025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10441</TotalTime>
  <Pages>26</Pages>
  <Words>3488</Words>
  <Characters>22220</Characters>
  <Application>Microsoft Office Word</Application>
  <DocSecurity>0</DocSecurity>
  <Lines>694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2022-05-17T13:42:00Z</dcterms:created>
  <dcterms:modified xsi:type="dcterms:W3CDTF">2022-06-10T12:09:00Z</dcterms:modified>
</cp:coreProperties>
</file>