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C0D" w:rsidRPr="00D25C0D" w:rsidRDefault="00D25C0D" w:rsidP="00D25C0D">
      <w:pPr>
        <w:widowControl/>
        <w:pBdr>
          <w:bottom w:val="single" w:sz="6" w:space="8" w:color="E7E7EB"/>
        </w:pBdr>
        <w:spacing w:after="210"/>
        <w:jc w:val="left"/>
        <w:outlineLvl w:val="1"/>
        <w:rPr>
          <w:rFonts w:ascii="宋体" w:eastAsia="宋体" w:hAnsi="宋体" w:cs="宋体"/>
          <w:kern w:val="0"/>
          <w:sz w:val="36"/>
          <w:szCs w:val="36"/>
        </w:rPr>
      </w:pPr>
      <w:r w:rsidRPr="00D25C0D">
        <w:rPr>
          <w:rFonts w:ascii="宋体" w:eastAsia="宋体" w:hAnsi="宋体" w:cs="宋体"/>
          <w:kern w:val="0"/>
          <w:sz w:val="36"/>
          <w:szCs w:val="36"/>
        </w:rPr>
        <w:t>数据 | 手机客户流失</w:t>
      </w:r>
    </w:p>
    <w:p w:rsidR="00D25C0D" w:rsidRPr="00D25C0D" w:rsidRDefault="00D25C0D" w:rsidP="00D25C0D">
      <w:pPr>
        <w:widowControl/>
        <w:spacing w:line="300" w:lineRule="atLeast"/>
        <w:jc w:val="left"/>
        <w:rPr>
          <w:rFonts w:ascii="宋体" w:eastAsia="宋体" w:hAnsi="宋体" w:cs="宋体"/>
          <w:kern w:val="0"/>
          <w:sz w:val="2"/>
          <w:szCs w:val="2"/>
        </w:rPr>
      </w:pPr>
      <w:r w:rsidRPr="00D25C0D">
        <w:rPr>
          <w:rFonts w:ascii="宋体" w:eastAsia="宋体" w:hAnsi="宋体" w:cs="宋体"/>
          <w:color w:val="999999"/>
          <w:kern w:val="0"/>
          <w:szCs w:val="21"/>
        </w:rPr>
        <w:t>2018-02-10</w:t>
      </w:r>
      <w:r w:rsidRPr="00D25C0D">
        <w:rPr>
          <w:rFonts w:ascii="宋体" w:eastAsia="宋体" w:hAnsi="宋体" w:cs="宋体"/>
          <w:kern w:val="0"/>
          <w:sz w:val="2"/>
          <w:szCs w:val="2"/>
        </w:rPr>
        <w:t> </w:t>
      </w:r>
      <w:hyperlink r:id="rId6" w:anchor="#" w:history="1">
        <w:r w:rsidRPr="00D25C0D">
          <w:rPr>
            <w:rFonts w:ascii="宋体" w:eastAsia="宋体" w:hAnsi="宋体" w:cs="宋体"/>
            <w:color w:val="4395F5"/>
            <w:kern w:val="0"/>
            <w:szCs w:val="21"/>
          </w:rPr>
          <w:t>狗熊会</w:t>
        </w:r>
      </w:hyperlink>
    </w:p>
    <w:p w:rsidR="00D25C0D" w:rsidRPr="00D25C0D" w:rsidRDefault="00D25C0D" w:rsidP="00D25C0D">
      <w:pPr>
        <w:widowControl/>
        <w:jc w:val="left"/>
        <w:rPr>
          <w:rFonts w:ascii="宋体" w:eastAsia="宋体" w:hAnsi="宋体" w:cs="宋体"/>
          <w:color w:val="3E3E3E"/>
          <w:kern w:val="0"/>
          <w:sz w:val="24"/>
          <w:szCs w:val="24"/>
        </w:rPr>
      </w:pPr>
      <w:r w:rsidRPr="00D25C0D">
        <w:rPr>
          <w:rFonts w:ascii="宋体" w:eastAsia="宋体" w:hAnsi="宋体" w:cs="宋体"/>
          <w:color w:val="3E3E3E"/>
          <w:kern w:val="0"/>
          <w:sz w:val="24"/>
          <w:szCs w:val="24"/>
          <w:bdr w:val="none" w:sz="0" w:space="0" w:color="auto" w:frame="1"/>
        </w:rPr>
        <w:t>案例背景</w:t>
      </w:r>
    </w:p>
    <w:p w:rsidR="00D25C0D" w:rsidRPr="00D25C0D" w:rsidRDefault="00D25C0D" w:rsidP="00D25C0D">
      <w:pPr>
        <w:widowControl/>
        <w:spacing w:line="480" w:lineRule="atLeast"/>
        <w:ind w:firstLine="480"/>
        <w:rPr>
          <w:rFonts w:ascii="宋体" w:eastAsia="宋体" w:hAnsi="宋体" w:cs="宋体"/>
          <w:color w:val="3E3E3E"/>
          <w:kern w:val="0"/>
          <w:szCs w:val="21"/>
        </w:rPr>
      </w:pPr>
      <w:r w:rsidRPr="00D25C0D">
        <w:rPr>
          <w:rFonts w:ascii="宋体" w:eastAsia="宋体" w:hAnsi="宋体" w:cs="宋体"/>
          <w:color w:val="3E3E3E"/>
          <w:kern w:val="0"/>
          <w:sz w:val="23"/>
          <w:szCs w:val="23"/>
        </w:rPr>
        <w:t>我们国家主要的移动通讯运营商有三个，它们分别是：移动，电信，联通。在过去的十年里，这三家公司都得到了极其快速的增长。这种增长主要来源于移动通讯设备的普及，来源于发卡量的增长。</w:t>
      </w:r>
    </w:p>
    <w:p w:rsidR="00D25C0D" w:rsidRPr="00D25C0D" w:rsidRDefault="00D25C0D" w:rsidP="00D25C0D">
      <w:pPr>
        <w:widowControl/>
        <w:spacing w:line="480" w:lineRule="atLeast"/>
        <w:ind w:firstLine="480"/>
        <w:rPr>
          <w:rFonts w:ascii="宋体" w:eastAsia="宋体" w:hAnsi="宋体" w:cs="宋体"/>
          <w:color w:val="3E3E3E"/>
          <w:kern w:val="0"/>
          <w:szCs w:val="21"/>
        </w:rPr>
      </w:pPr>
      <w:r w:rsidRPr="00D25C0D">
        <w:rPr>
          <w:rFonts w:ascii="宋体" w:eastAsia="宋体" w:hAnsi="宋体" w:cs="宋体"/>
          <w:color w:val="3E3E3E"/>
          <w:kern w:val="0"/>
          <w:sz w:val="23"/>
          <w:szCs w:val="23"/>
        </w:rPr>
        <w:t>但是，在过去的几年里，故事有所变化。一个很大的变化是，发卡</w:t>
      </w:r>
      <w:proofErr w:type="gramStart"/>
      <w:r w:rsidRPr="00D25C0D">
        <w:rPr>
          <w:rFonts w:ascii="宋体" w:eastAsia="宋体" w:hAnsi="宋体" w:cs="宋体"/>
          <w:color w:val="3E3E3E"/>
          <w:kern w:val="0"/>
          <w:sz w:val="23"/>
          <w:szCs w:val="23"/>
        </w:rPr>
        <w:t>量似乎</w:t>
      </w:r>
      <w:proofErr w:type="gramEnd"/>
      <w:r w:rsidRPr="00D25C0D">
        <w:rPr>
          <w:rFonts w:ascii="宋体" w:eastAsia="宋体" w:hAnsi="宋体" w:cs="宋体"/>
          <w:color w:val="3E3E3E"/>
          <w:kern w:val="0"/>
          <w:sz w:val="23"/>
          <w:szCs w:val="23"/>
        </w:rPr>
        <w:t>不再增长了，因为手机已经完全普及了。在这种情况下，如何实现业务增长，成了三大运营商头痛的问题。一个方案是精耕细作，极大化现有客户的价值。一个方案就是挖墙脚，争取把竞争对手的客户吸引过来。</w:t>
      </w:r>
      <w:r w:rsidRPr="00D25C0D">
        <w:rPr>
          <w:rFonts w:ascii="宋体" w:eastAsia="宋体" w:hAnsi="宋体" w:cs="宋体"/>
          <w:color w:val="3E3E3E"/>
          <w:kern w:val="0"/>
          <w:sz w:val="23"/>
          <w:szCs w:val="23"/>
        </w:rPr>
        <w:br/>
      </w:r>
    </w:p>
    <w:p w:rsidR="00D25C0D" w:rsidRPr="00D25C0D" w:rsidRDefault="00D25C0D" w:rsidP="00D25C0D">
      <w:pPr>
        <w:widowControl/>
        <w:spacing w:line="480" w:lineRule="atLeast"/>
        <w:ind w:firstLine="480"/>
        <w:rPr>
          <w:rFonts w:ascii="宋体" w:eastAsia="宋体" w:hAnsi="宋体" w:cs="宋体"/>
          <w:color w:val="3E3E3E"/>
          <w:kern w:val="0"/>
          <w:szCs w:val="21"/>
        </w:rPr>
      </w:pPr>
      <w:r w:rsidRPr="00D25C0D">
        <w:rPr>
          <w:rFonts w:ascii="宋体" w:eastAsia="宋体" w:hAnsi="宋体" w:cs="宋体"/>
          <w:color w:val="3E3E3E"/>
          <w:kern w:val="0"/>
          <w:sz w:val="23"/>
          <w:szCs w:val="23"/>
        </w:rPr>
        <w:t>因此就出现了，联通挖电信，电信抢移动，移动偷联通的激烈竞争局面。一个直接后果就是客户流失率的居高不下，尤其是高价值客户。因此，客户流失成了运营</w:t>
      </w:r>
      <w:proofErr w:type="gramStart"/>
      <w:r w:rsidRPr="00D25C0D">
        <w:rPr>
          <w:rFonts w:ascii="宋体" w:eastAsia="宋体" w:hAnsi="宋体" w:cs="宋体"/>
          <w:color w:val="3E3E3E"/>
          <w:kern w:val="0"/>
          <w:sz w:val="23"/>
          <w:szCs w:val="23"/>
        </w:rPr>
        <w:t>商大会</w:t>
      </w:r>
      <w:proofErr w:type="gramEnd"/>
      <w:r w:rsidRPr="00D25C0D">
        <w:rPr>
          <w:rFonts w:ascii="宋体" w:eastAsia="宋体" w:hAnsi="宋体" w:cs="宋体"/>
          <w:color w:val="3E3E3E"/>
          <w:kern w:val="0"/>
          <w:sz w:val="23"/>
          <w:szCs w:val="23"/>
        </w:rPr>
        <w:t>小会都要谈的重要问题。为此，通过数据分析，理解客户的流失规律意义重大。</w:t>
      </w:r>
      <w:r w:rsidRPr="00D25C0D">
        <w:rPr>
          <w:rFonts w:ascii="宋体" w:eastAsia="宋体" w:hAnsi="宋体" w:cs="宋体"/>
          <w:color w:val="3E3E3E"/>
          <w:kern w:val="0"/>
          <w:sz w:val="23"/>
          <w:szCs w:val="23"/>
        </w:rPr>
        <w:br/>
      </w:r>
    </w:p>
    <w:p w:rsidR="00D25C0D" w:rsidRPr="00D25C0D" w:rsidRDefault="00D25C0D" w:rsidP="00D25C0D">
      <w:pPr>
        <w:widowControl/>
        <w:spacing w:line="480" w:lineRule="atLeast"/>
        <w:ind w:firstLine="480"/>
        <w:rPr>
          <w:rFonts w:ascii="宋体" w:eastAsia="宋体" w:hAnsi="宋体" w:cs="宋体"/>
          <w:color w:val="3E3E3E"/>
          <w:kern w:val="0"/>
          <w:szCs w:val="21"/>
        </w:rPr>
      </w:pPr>
      <w:r w:rsidRPr="00D25C0D">
        <w:rPr>
          <w:rFonts w:ascii="宋体" w:eastAsia="宋体" w:hAnsi="宋体" w:cs="宋体"/>
          <w:color w:val="3E3E3E"/>
          <w:kern w:val="0"/>
          <w:sz w:val="23"/>
          <w:szCs w:val="23"/>
        </w:rPr>
        <w:t>为此，熊大为大家分享一个来自某运营商的真实数据。该数据包含4975条有效观测。每条观测来自于一个手机号码的某个年度。</w:t>
      </w:r>
    </w:p>
    <w:p w:rsidR="00D25C0D" w:rsidRPr="00D25C0D" w:rsidRDefault="00D25C0D" w:rsidP="00D25C0D">
      <w:pPr>
        <w:widowControl/>
        <w:spacing w:line="480" w:lineRule="atLeast"/>
        <w:ind w:firstLine="480"/>
        <w:rPr>
          <w:rFonts w:ascii="宋体" w:eastAsia="宋体" w:hAnsi="宋体" w:cs="宋体"/>
          <w:color w:val="3E3E3E"/>
          <w:kern w:val="0"/>
          <w:szCs w:val="21"/>
        </w:rPr>
      </w:pPr>
      <w:r w:rsidRPr="00D25C0D">
        <w:rPr>
          <w:rFonts w:ascii="宋体" w:eastAsia="宋体" w:hAnsi="宋体" w:cs="宋体"/>
          <w:color w:val="3E3E3E"/>
          <w:kern w:val="0"/>
          <w:sz w:val="23"/>
          <w:szCs w:val="23"/>
        </w:rPr>
        <w:br/>
      </w:r>
    </w:p>
    <w:p w:rsidR="00D25C0D" w:rsidRPr="00D25C0D" w:rsidRDefault="00D25C0D" w:rsidP="00D25C0D">
      <w:pPr>
        <w:widowControl/>
        <w:jc w:val="left"/>
        <w:rPr>
          <w:rFonts w:ascii="宋体" w:eastAsia="宋体" w:hAnsi="宋体" w:cs="宋体"/>
          <w:color w:val="3E3E3E"/>
          <w:kern w:val="0"/>
          <w:sz w:val="24"/>
          <w:szCs w:val="24"/>
        </w:rPr>
      </w:pPr>
      <w:r w:rsidRPr="00D25C0D">
        <w:rPr>
          <w:rFonts w:ascii="宋体" w:eastAsia="宋体" w:hAnsi="宋体" w:cs="宋体"/>
          <w:color w:val="3E3E3E"/>
          <w:kern w:val="0"/>
          <w:sz w:val="24"/>
          <w:szCs w:val="24"/>
          <w:bdr w:val="none" w:sz="0" w:space="0" w:color="auto" w:frame="1"/>
        </w:rPr>
        <w:t>因变量</w:t>
      </w:r>
    </w:p>
    <w:p w:rsidR="00D25C0D" w:rsidRPr="00D25C0D" w:rsidRDefault="00D25C0D" w:rsidP="00D25C0D">
      <w:pPr>
        <w:widowControl/>
        <w:numPr>
          <w:ilvl w:val="0"/>
          <w:numId w:val="1"/>
        </w:numPr>
        <w:spacing w:line="480" w:lineRule="atLeast"/>
        <w:ind w:left="0"/>
        <w:jc w:val="left"/>
        <w:rPr>
          <w:rFonts w:ascii="宋体" w:eastAsia="宋体" w:hAnsi="宋体" w:cs="宋体"/>
          <w:color w:val="3E3E3E"/>
          <w:kern w:val="0"/>
          <w:szCs w:val="21"/>
        </w:rPr>
      </w:pPr>
      <w:r w:rsidRPr="00D25C0D">
        <w:rPr>
          <w:rFonts w:ascii="宋体" w:eastAsia="宋体" w:hAnsi="宋体" w:cs="宋体"/>
          <w:b/>
          <w:bCs/>
          <w:color w:val="3E3E3E"/>
          <w:kern w:val="0"/>
          <w:sz w:val="23"/>
          <w:szCs w:val="23"/>
        </w:rPr>
        <w:t>使用月数</w:t>
      </w:r>
      <w:r w:rsidRPr="00D25C0D">
        <w:rPr>
          <w:rFonts w:ascii="宋体" w:eastAsia="宋体" w:hAnsi="宋体" w:cs="宋体"/>
          <w:color w:val="3E3E3E"/>
          <w:kern w:val="0"/>
          <w:sz w:val="23"/>
          <w:szCs w:val="23"/>
        </w:rPr>
        <w:t>：截止到观测期结束（2012.1-2014.1），用户使用联通服务的时间长短，单位：月</w:t>
      </w:r>
    </w:p>
    <w:p w:rsidR="00D25C0D" w:rsidRPr="00D25C0D" w:rsidRDefault="00D25C0D" w:rsidP="00D25C0D">
      <w:pPr>
        <w:widowControl/>
        <w:numPr>
          <w:ilvl w:val="0"/>
          <w:numId w:val="1"/>
        </w:numPr>
        <w:spacing w:line="480" w:lineRule="atLeast"/>
        <w:ind w:left="0"/>
        <w:jc w:val="left"/>
        <w:rPr>
          <w:rFonts w:ascii="宋体" w:eastAsia="宋体" w:hAnsi="宋体" w:cs="宋体"/>
          <w:color w:val="3E3E3E"/>
          <w:kern w:val="0"/>
          <w:szCs w:val="21"/>
        </w:rPr>
      </w:pPr>
      <w:r w:rsidRPr="00D25C0D">
        <w:rPr>
          <w:rFonts w:ascii="宋体" w:eastAsia="宋体" w:hAnsi="宋体" w:cs="宋体"/>
          <w:b/>
          <w:bCs/>
          <w:color w:val="3E3E3E"/>
          <w:kern w:val="0"/>
          <w:sz w:val="23"/>
          <w:szCs w:val="23"/>
        </w:rPr>
        <w:t>流失用户</w:t>
      </w:r>
      <w:r w:rsidRPr="00D25C0D">
        <w:rPr>
          <w:rFonts w:ascii="宋体" w:eastAsia="宋体" w:hAnsi="宋体" w:cs="宋体"/>
          <w:color w:val="3E3E3E"/>
          <w:kern w:val="0"/>
          <w:sz w:val="23"/>
          <w:szCs w:val="23"/>
        </w:rPr>
        <w:t>：在25个月的观测期内，用户是否已经流失。1=是，0=否</w:t>
      </w:r>
    </w:p>
    <w:p w:rsidR="00D25C0D" w:rsidRPr="00D25C0D" w:rsidRDefault="00D25C0D" w:rsidP="00D25C0D">
      <w:pPr>
        <w:widowControl/>
        <w:spacing w:line="375" w:lineRule="atLeast"/>
        <w:ind w:firstLine="480"/>
        <w:jc w:val="left"/>
        <w:rPr>
          <w:rFonts w:ascii="宋体" w:eastAsia="宋体" w:hAnsi="宋体" w:cs="宋体"/>
          <w:color w:val="3E3E3E"/>
          <w:kern w:val="0"/>
          <w:szCs w:val="21"/>
        </w:rPr>
      </w:pPr>
    </w:p>
    <w:p w:rsidR="00D25C0D" w:rsidRPr="00D25C0D" w:rsidRDefault="00D25C0D" w:rsidP="00D25C0D">
      <w:pPr>
        <w:widowControl/>
        <w:jc w:val="left"/>
        <w:rPr>
          <w:rFonts w:ascii="宋体" w:eastAsia="宋体" w:hAnsi="宋体" w:cs="宋体"/>
          <w:color w:val="3E3E3E"/>
          <w:kern w:val="0"/>
          <w:sz w:val="24"/>
          <w:szCs w:val="24"/>
        </w:rPr>
      </w:pPr>
      <w:r w:rsidRPr="00D25C0D">
        <w:rPr>
          <w:rFonts w:ascii="宋体" w:eastAsia="宋体" w:hAnsi="宋体" w:cs="宋体"/>
          <w:color w:val="3E3E3E"/>
          <w:kern w:val="0"/>
          <w:sz w:val="24"/>
          <w:szCs w:val="24"/>
          <w:bdr w:val="none" w:sz="0" w:space="0" w:color="auto" w:frame="1"/>
        </w:rPr>
        <w:t>解释性变量</w:t>
      </w:r>
    </w:p>
    <w:p w:rsidR="00D25C0D" w:rsidRPr="00D25C0D" w:rsidRDefault="00D25C0D" w:rsidP="00D25C0D">
      <w:pPr>
        <w:widowControl/>
        <w:numPr>
          <w:ilvl w:val="0"/>
          <w:numId w:val="2"/>
        </w:numPr>
        <w:spacing w:line="480" w:lineRule="atLeast"/>
        <w:ind w:left="0"/>
        <w:jc w:val="left"/>
        <w:rPr>
          <w:rFonts w:ascii="宋体" w:eastAsia="宋体" w:hAnsi="宋体" w:cs="宋体"/>
          <w:color w:val="3E3E3E"/>
          <w:kern w:val="0"/>
          <w:sz w:val="24"/>
          <w:szCs w:val="24"/>
        </w:rPr>
      </w:pPr>
      <w:r w:rsidRPr="00D25C0D">
        <w:rPr>
          <w:rFonts w:ascii="宋体" w:eastAsia="宋体" w:hAnsi="宋体" w:cs="宋体"/>
          <w:b/>
          <w:bCs/>
          <w:color w:val="3E3E3E"/>
          <w:kern w:val="0"/>
          <w:sz w:val="23"/>
          <w:szCs w:val="23"/>
        </w:rPr>
        <w:t>套餐金额</w:t>
      </w:r>
      <w:r w:rsidRPr="00D25C0D">
        <w:rPr>
          <w:rFonts w:ascii="宋体" w:eastAsia="宋体" w:hAnsi="宋体" w:cs="宋体"/>
          <w:color w:val="3E3E3E"/>
          <w:kern w:val="0"/>
          <w:sz w:val="23"/>
          <w:szCs w:val="23"/>
        </w:rPr>
        <w:t>：用户购买的月套餐的金额，1为96元以下，2为96到225元，3为225元以上</w:t>
      </w:r>
    </w:p>
    <w:p w:rsidR="00D25C0D" w:rsidRPr="00D25C0D" w:rsidRDefault="00D25C0D" w:rsidP="00D25C0D">
      <w:pPr>
        <w:widowControl/>
        <w:numPr>
          <w:ilvl w:val="0"/>
          <w:numId w:val="2"/>
        </w:numPr>
        <w:spacing w:line="480" w:lineRule="atLeast"/>
        <w:ind w:left="0"/>
        <w:jc w:val="left"/>
        <w:rPr>
          <w:rFonts w:ascii="宋体" w:eastAsia="宋体" w:hAnsi="宋体" w:cs="宋体"/>
          <w:color w:val="3E3E3E"/>
          <w:kern w:val="0"/>
          <w:sz w:val="24"/>
          <w:szCs w:val="24"/>
        </w:rPr>
      </w:pPr>
      <w:r w:rsidRPr="00D25C0D">
        <w:rPr>
          <w:rFonts w:ascii="宋体" w:eastAsia="宋体" w:hAnsi="宋体" w:cs="宋体"/>
          <w:b/>
          <w:bCs/>
          <w:color w:val="3E3E3E"/>
          <w:kern w:val="0"/>
          <w:sz w:val="23"/>
          <w:szCs w:val="23"/>
        </w:rPr>
        <w:lastRenderedPageBreak/>
        <w:t>额外通话时长</w:t>
      </w:r>
      <w:r w:rsidRPr="00D25C0D">
        <w:rPr>
          <w:rFonts w:ascii="宋体" w:eastAsia="宋体" w:hAnsi="宋体" w:cs="宋体"/>
          <w:color w:val="3E3E3E"/>
          <w:kern w:val="0"/>
          <w:sz w:val="23"/>
          <w:szCs w:val="23"/>
        </w:rPr>
        <w:t>：用户的实际通话时长减去套餐内包含的通话时长得出用户在使用期间的每月额外通话时长，这部分需要用户额外交费。数值是每月的额外通话时长的平均值，单位：分钟</w:t>
      </w:r>
    </w:p>
    <w:p w:rsidR="00D25C0D" w:rsidRPr="00D25C0D" w:rsidRDefault="00D25C0D" w:rsidP="00D25C0D">
      <w:pPr>
        <w:widowControl/>
        <w:numPr>
          <w:ilvl w:val="0"/>
          <w:numId w:val="2"/>
        </w:numPr>
        <w:spacing w:line="480" w:lineRule="atLeast"/>
        <w:ind w:left="0"/>
        <w:jc w:val="left"/>
        <w:rPr>
          <w:rFonts w:ascii="宋体" w:eastAsia="宋体" w:hAnsi="宋体" w:cs="宋体"/>
          <w:color w:val="3E3E3E"/>
          <w:kern w:val="0"/>
          <w:sz w:val="24"/>
          <w:szCs w:val="24"/>
        </w:rPr>
      </w:pPr>
      <w:r w:rsidRPr="00D25C0D">
        <w:rPr>
          <w:rFonts w:ascii="宋体" w:eastAsia="宋体" w:hAnsi="宋体" w:cs="宋体"/>
          <w:b/>
          <w:bCs/>
          <w:color w:val="3E3E3E"/>
          <w:kern w:val="0"/>
          <w:sz w:val="23"/>
          <w:szCs w:val="23"/>
        </w:rPr>
        <w:t>额外流量</w:t>
      </w:r>
      <w:r w:rsidRPr="00D25C0D">
        <w:rPr>
          <w:rFonts w:ascii="宋体" w:eastAsia="宋体" w:hAnsi="宋体" w:cs="宋体"/>
          <w:color w:val="3E3E3E"/>
          <w:kern w:val="0"/>
          <w:sz w:val="23"/>
          <w:szCs w:val="23"/>
        </w:rPr>
        <w:t>：用户的使用的实际流量减去套餐内包含的流量得出用户在使用期间的每月额外流量，这部分需要用户额外交费。数值是每月的额外流量的平均值，单位：兆</w:t>
      </w:r>
    </w:p>
    <w:p w:rsidR="00D25C0D" w:rsidRPr="00D25C0D" w:rsidRDefault="00D25C0D" w:rsidP="00D25C0D">
      <w:pPr>
        <w:widowControl/>
        <w:numPr>
          <w:ilvl w:val="0"/>
          <w:numId w:val="2"/>
        </w:numPr>
        <w:spacing w:line="480" w:lineRule="atLeast"/>
        <w:ind w:left="0"/>
        <w:jc w:val="left"/>
        <w:rPr>
          <w:rFonts w:ascii="宋体" w:eastAsia="宋体" w:hAnsi="宋体" w:cs="宋体"/>
          <w:color w:val="3E3E3E"/>
          <w:kern w:val="0"/>
          <w:sz w:val="24"/>
          <w:szCs w:val="24"/>
        </w:rPr>
      </w:pPr>
      <w:r w:rsidRPr="00D25C0D">
        <w:rPr>
          <w:rFonts w:ascii="宋体" w:eastAsia="宋体" w:hAnsi="宋体" w:cs="宋体"/>
          <w:b/>
          <w:bCs/>
          <w:color w:val="3E3E3E"/>
          <w:kern w:val="0"/>
          <w:sz w:val="23"/>
          <w:szCs w:val="23"/>
        </w:rPr>
        <w:t>改变行为</w:t>
      </w:r>
      <w:r w:rsidRPr="00D25C0D">
        <w:rPr>
          <w:rFonts w:ascii="宋体" w:eastAsia="宋体" w:hAnsi="宋体" w:cs="宋体"/>
          <w:color w:val="3E3E3E"/>
          <w:kern w:val="0"/>
          <w:sz w:val="23"/>
          <w:szCs w:val="23"/>
        </w:rPr>
        <w:t>：是否曾经改变过套餐金额，1=是，0=否</w:t>
      </w:r>
    </w:p>
    <w:p w:rsidR="00D25C0D" w:rsidRPr="00D25C0D" w:rsidRDefault="00D25C0D" w:rsidP="00D25C0D">
      <w:pPr>
        <w:widowControl/>
        <w:numPr>
          <w:ilvl w:val="0"/>
          <w:numId w:val="2"/>
        </w:numPr>
        <w:spacing w:line="480" w:lineRule="atLeast"/>
        <w:ind w:left="0"/>
        <w:jc w:val="left"/>
        <w:rPr>
          <w:rFonts w:ascii="宋体" w:eastAsia="宋体" w:hAnsi="宋体" w:cs="宋体"/>
          <w:color w:val="3E3E3E"/>
          <w:kern w:val="0"/>
          <w:sz w:val="24"/>
          <w:szCs w:val="24"/>
        </w:rPr>
      </w:pPr>
      <w:r w:rsidRPr="00D25C0D">
        <w:rPr>
          <w:rFonts w:ascii="宋体" w:eastAsia="宋体" w:hAnsi="宋体" w:cs="宋体"/>
          <w:b/>
          <w:bCs/>
          <w:color w:val="3E3E3E"/>
          <w:kern w:val="0"/>
          <w:sz w:val="23"/>
          <w:szCs w:val="23"/>
        </w:rPr>
        <w:t>服务合约</w:t>
      </w:r>
      <w:r w:rsidRPr="00D25C0D">
        <w:rPr>
          <w:rFonts w:ascii="宋体" w:eastAsia="宋体" w:hAnsi="宋体" w:cs="宋体"/>
          <w:color w:val="3E3E3E"/>
          <w:kern w:val="0"/>
          <w:sz w:val="23"/>
          <w:szCs w:val="23"/>
        </w:rPr>
        <w:t>：用户是否与联通签订过服务合约，1=是，0=否</w:t>
      </w:r>
    </w:p>
    <w:p w:rsidR="00D25C0D" w:rsidRPr="00D25C0D" w:rsidRDefault="00D25C0D" w:rsidP="00D25C0D">
      <w:pPr>
        <w:widowControl/>
        <w:numPr>
          <w:ilvl w:val="0"/>
          <w:numId w:val="2"/>
        </w:numPr>
        <w:spacing w:line="480" w:lineRule="atLeast"/>
        <w:ind w:left="0"/>
        <w:jc w:val="left"/>
        <w:rPr>
          <w:rFonts w:ascii="宋体" w:eastAsia="宋体" w:hAnsi="宋体" w:cs="宋体"/>
          <w:color w:val="3E3E3E"/>
          <w:kern w:val="0"/>
          <w:sz w:val="24"/>
          <w:szCs w:val="24"/>
        </w:rPr>
      </w:pPr>
      <w:r w:rsidRPr="00D25C0D">
        <w:rPr>
          <w:rFonts w:ascii="宋体" w:eastAsia="宋体" w:hAnsi="宋体" w:cs="宋体"/>
          <w:b/>
          <w:bCs/>
          <w:color w:val="3E3E3E"/>
          <w:kern w:val="0"/>
          <w:sz w:val="23"/>
          <w:szCs w:val="23"/>
        </w:rPr>
        <w:t>关联购买</w:t>
      </w:r>
      <w:r w:rsidRPr="00D25C0D">
        <w:rPr>
          <w:rFonts w:ascii="宋体" w:eastAsia="宋体" w:hAnsi="宋体" w:cs="宋体"/>
          <w:color w:val="3E3E3E"/>
          <w:kern w:val="0"/>
          <w:sz w:val="23"/>
          <w:szCs w:val="23"/>
        </w:rPr>
        <w:t>：用户在使用联通移动服务过程中是否还同时办理其他业务（主要是固定电话和宽带业务），1=同时办理一项其他业务，2=同时办理两项其他业务，0=没有办理其他业务</w:t>
      </w:r>
    </w:p>
    <w:p w:rsidR="00D25C0D" w:rsidRPr="00D25C0D" w:rsidRDefault="00D25C0D" w:rsidP="00D25C0D">
      <w:pPr>
        <w:widowControl/>
        <w:numPr>
          <w:ilvl w:val="0"/>
          <w:numId w:val="2"/>
        </w:numPr>
        <w:spacing w:line="480" w:lineRule="atLeast"/>
        <w:ind w:left="0"/>
        <w:jc w:val="left"/>
        <w:rPr>
          <w:rFonts w:ascii="宋体" w:eastAsia="宋体" w:hAnsi="宋体" w:cs="宋体"/>
          <w:color w:val="3E3E3E"/>
          <w:kern w:val="0"/>
          <w:sz w:val="24"/>
          <w:szCs w:val="24"/>
        </w:rPr>
      </w:pPr>
      <w:r w:rsidRPr="00D25C0D">
        <w:rPr>
          <w:rFonts w:ascii="宋体" w:eastAsia="宋体" w:hAnsi="宋体" w:cs="宋体"/>
          <w:b/>
          <w:bCs/>
          <w:color w:val="3E3E3E"/>
          <w:kern w:val="0"/>
          <w:sz w:val="23"/>
          <w:szCs w:val="23"/>
        </w:rPr>
        <w:t>集团用户</w:t>
      </w:r>
      <w:r w:rsidRPr="00D25C0D">
        <w:rPr>
          <w:rFonts w:ascii="宋体" w:eastAsia="宋体" w:hAnsi="宋体" w:cs="宋体"/>
          <w:color w:val="3E3E3E"/>
          <w:kern w:val="0"/>
          <w:sz w:val="23"/>
          <w:szCs w:val="23"/>
        </w:rPr>
        <w:t>：用户办理的是否是集团业务，相比个人业务，集体办理的号码在集团内拨打有一定优惠。1=是，0=否</w:t>
      </w:r>
    </w:p>
    <w:p w:rsidR="00D25C0D" w:rsidRPr="00D25C0D" w:rsidRDefault="00D25C0D" w:rsidP="00D25C0D">
      <w:pPr>
        <w:widowControl/>
        <w:spacing w:line="405" w:lineRule="atLeast"/>
        <w:ind w:left="420"/>
        <w:rPr>
          <w:rFonts w:ascii="宋体" w:eastAsia="宋体" w:hAnsi="宋体" w:cs="宋体"/>
          <w:color w:val="3E3E3E"/>
          <w:kern w:val="0"/>
          <w:szCs w:val="21"/>
        </w:rPr>
      </w:pPr>
    </w:p>
    <w:p w:rsidR="00D25C0D" w:rsidRPr="00D25C0D" w:rsidRDefault="00D25C0D" w:rsidP="00D25C0D">
      <w:pPr>
        <w:widowControl/>
        <w:jc w:val="left"/>
        <w:rPr>
          <w:rFonts w:ascii="宋体" w:eastAsia="宋体" w:hAnsi="宋体" w:cs="宋体"/>
          <w:color w:val="3E3E3E"/>
          <w:kern w:val="0"/>
          <w:sz w:val="24"/>
          <w:szCs w:val="24"/>
        </w:rPr>
      </w:pPr>
      <w:r w:rsidRPr="00D25C0D">
        <w:rPr>
          <w:rFonts w:ascii="宋体" w:eastAsia="宋体" w:hAnsi="宋体" w:cs="宋体"/>
          <w:color w:val="3E3E3E"/>
          <w:kern w:val="0"/>
          <w:sz w:val="24"/>
          <w:szCs w:val="24"/>
          <w:bdr w:val="none" w:sz="0" w:space="0" w:color="auto" w:frame="1"/>
        </w:rPr>
        <w:t>作业要求</w:t>
      </w:r>
    </w:p>
    <w:p w:rsidR="00D25C0D" w:rsidRPr="00D25C0D" w:rsidRDefault="00D25C0D" w:rsidP="00D25C0D">
      <w:pPr>
        <w:widowControl/>
        <w:spacing w:line="480" w:lineRule="atLeast"/>
        <w:ind w:firstLine="480"/>
        <w:jc w:val="left"/>
        <w:rPr>
          <w:rFonts w:ascii="宋体" w:eastAsia="宋体" w:hAnsi="宋体" w:cs="宋体"/>
          <w:color w:val="3E3E3E"/>
          <w:kern w:val="0"/>
          <w:szCs w:val="21"/>
        </w:rPr>
      </w:pPr>
      <w:r w:rsidRPr="00D25C0D">
        <w:rPr>
          <w:rFonts w:ascii="宋体" w:eastAsia="宋体" w:hAnsi="宋体" w:cs="宋体"/>
          <w:b/>
          <w:bCs/>
          <w:color w:val="3E3E3E"/>
          <w:kern w:val="0"/>
          <w:sz w:val="23"/>
          <w:szCs w:val="23"/>
        </w:rPr>
        <w:t>通过生存回归分析，对影响手机客户流失的相关因素予以分析。</w:t>
      </w:r>
    </w:p>
    <w:p w:rsidR="00C82255" w:rsidRPr="00D25C0D" w:rsidRDefault="00C82255">
      <w:bookmarkStart w:id="0" w:name="_GoBack"/>
      <w:bookmarkEnd w:id="0"/>
    </w:p>
    <w:sectPr w:rsidR="00C82255" w:rsidRPr="00D25C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69D"/>
    <w:multiLevelType w:val="multilevel"/>
    <w:tmpl w:val="323E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4F6288"/>
    <w:multiLevelType w:val="multilevel"/>
    <w:tmpl w:val="9E2C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55"/>
    <w:rsid w:val="00397CDB"/>
    <w:rsid w:val="00C82255"/>
    <w:rsid w:val="00D25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25C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5C0D"/>
    <w:rPr>
      <w:rFonts w:ascii="宋体" w:eastAsia="宋体" w:hAnsi="宋体" w:cs="宋体"/>
      <w:b/>
      <w:bCs/>
      <w:kern w:val="0"/>
      <w:sz w:val="36"/>
      <w:szCs w:val="36"/>
    </w:rPr>
  </w:style>
  <w:style w:type="character" w:styleId="a3">
    <w:name w:val="Emphasis"/>
    <w:basedOn w:val="a0"/>
    <w:uiPriority w:val="20"/>
    <w:qFormat/>
    <w:rsid w:val="00D25C0D"/>
    <w:rPr>
      <w:i/>
      <w:iCs/>
    </w:rPr>
  </w:style>
  <w:style w:type="character" w:customStyle="1" w:styleId="apple-converted-space">
    <w:name w:val="apple-converted-space"/>
    <w:basedOn w:val="a0"/>
    <w:rsid w:val="00D25C0D"/>
  </w:style>
  <w:style w:type="character" w:styleId="a4">
    <w:name w:val="Hyperlink"/>
    <w:basedOn w:val="a0"/>
    <w:uiPriority w:val="99"/>
    <w:semiHidden/>
    <w:unhideWhenUsed/>
    <w:rsid w:val="00D25C0D"/>
    <w:rPr>
      <w:color w:val="0000FF"/>
      <w:u w:val="single"/>
    </w:rPr>
  </w:style>
  <w:style w:type="paragraph" w:styleId="a5">
    <w:name w:val="Normal (Web)"/>
    <w:basedOn w:val="a"/>
    <w:uiPriority w:val="99"/>
    <w:semiHidden/>
    <w:unhideWhenUsed/>
    <w:rsid w:val="00D25C0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25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25C0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5C0D"/>
    <w:rPr>
      <w:rFonts w:ascii="宋体" w:eastAsia="宋体" w:hAnsi="宋体" w:cs="宋体"/>
      <w:b/>
      <w:bCs/>
      <w:kern w:val="0"/>
      <w:sz w:val="36"/>
      <w:szCs w:val="36"/>
    </w:rPr>
  </w:style>
  <w:style w:type="character" w:styleId="a3">
    <w:name w:val="Emphasis"/>
    <w:basedOn w:val="a0"/>
    <w:uiPriority w:val="20"/>
    <w:qFormat/>
    <w:rsid w:val="00D25C0D"/>
    <w:rPr>
      <w:i/>
      <w:iCs/>
    </w:rPr>
  </w:style>
  <w:style w:type="character" w:customStyle="1" w:styleId="apple-converted-space">
    <w:name w:val="apple-converted-space"/>
    <w:basedOn w:val="a0"/>
    <w:rsid w:val="00D25C0D"/>
  </w:style>
  <w:style w:type="character" w:styleId="a4">
    <w:name w:val="Hyperlink"/>
    <w:basedOn w:val="a0"/>
    <w:uiPriority w:val="99"/>
    <w:semiHidden/>
    <w:unhideWhenUsed/>
    <w:rsid w:val="00D25C0D"/>
    <w:rPr>
      <w:color w:val="0000FF"/>
      <w:u w:val="single"/>
    </w:rPr>
  </w:style>
  <w:style w:type="paragraph" w:styleId="a5">
    <w:name w:val="Normal (Web)"/>
    <w:basedOn w:val="a"/>
    <w:uiPriority w:val="99"/>
    <w:semiHidden/>
    <w:unhideWhenUsed/>
    <w:rsid w:val="00D25C0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25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173985">
      <w:bodyDiv w:val="1"/>
      <w:marLeft w:val="0"/>
      <w:marRight w:val="0"/>
      <w:marTop w:val="0"/>
      <w:marBottom w:val="0"/>
      <w:divBdr>
        <w:top w:val="none" w:sz="0" w:space="0" w:color="auto"/>
        <w:left w:val="none" w:sz="0" w:space="0" w:color="auto"/>
        <w:bottom w:val="none" w:sz="0" w:space="0" w:color="auto"/>
        <w:right w:val="none" w:sz="0" w:space="0" w:color="auto"/>
      </w:divBdr>
      <w:divsChild>
        <w:div w:id="1137836446">
          <w:marLeft w:val="0"/>
          <w:marRight w:val="0"/>
          <w:marTop w:val="0"/>
          <w:marBottom w:val="270"/>
          <w:divBdr>
            <w:top w:val="none" w:sz="0" w:space="0" w:color="auto"/>
            <w:left w:val="none" w:sz="0" w:space="0" w:color="auto"/>
            <w:bottom w:val="none" w:sz="0" w:space="0" w:color="auto"/>
            <w:right w:val="none" w:sz="0" w:space="0" w:color="auto"/>
          </w:divBdr>
        </w:div>
        <w:div w:id="56645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weixin.qq.com/s?__biz=MzA5MjEyMTYwMg==&amp;mid=2650241117&amp;idx=4&amp;sn=0960c31bfd8a411a4d8b3d92d3f43bc7&amp;chksm=88722730bf05ae26d27c98b208ca7f05319f041b4a9570a5899628bf91ca0da40bfecaa783f1&amp;scene=0&amp;key=bdf1a216ebd4b498c3df945c03d5e615091c13302e13aa63461618b3323f1c03c037dbbba84eeea9e62d132c645fc6a247c8aea10eb1babb837922c1f0793bfb70ba368370fbc11dcf0a22ddc5e1540a&amp;ascene=1&amp;uin=MTAxMjIyNzYxMg%3D%3D&amp;devicetype=Windows+7&amp;version=6205051a&amp;lang=zh_CN&amp;pass_ticket=cz4pmOtbQCOVlz61mL3fyJ3OE9P3j%2FEL0h1p0I8rQc%2Bwhfc4zr1b%2BdJoJca4M3IL&amp;winzoom=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lifengsta</dc:creator>
  <cp:keywords/>
  <dc:description/>
  <cp:lastModifiedBy>lifengsta</cp:lastModifiedBy>
  <cp:revision>2</cp:revision>
  <dcterms:created xsi:type="dcterms:W3CDTF">2018-02-10T03:43:00Z</dcterms:created>
  <dcterms:modified xsi:type="dcterms:W3CDTF">2018-02-10T03:44:00Z</dcterms:modified>
</cp:coreProperties>
</file>