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report</w:t>
      </w:r>
      <w:r>
        <w:t xml:space="preserve"> </w:t>
      </w:r>
      <w:r>
        <w:t xml:space="preserve">5.27</w:t>
      </w:r>
    </w:p>
    <w:p>
      <w:pPr>
        <w:pStyle w:val="Author"/>
      </w:pPr>
      <w:r>
        <w:t xml:space="preserve">linyiguo</w:t>
      </w:r>
    </w:p>
    <w:p>
      <w:pPr>
        <w:pStyle w:val="Date"/>
      </w:pPr>
      <w:r>
        <w:t xml:space="preserve">2019-5-27</w:t>
      </w:r>
    </w:p>
    <w:p>
      <w:pPr>
        <w:pStyle w:val="FirstParagraph"/>
      </w:pPr>
      <w:r>
        <w:t xml:space="preserve">Dear Aaron,</w:t>
      </w:r>
    </w:p>
    <w:p>
      <w:pPr>
        <w:pStyle w:val="BodyText"/>
      </w:pPr>
      <w:r>
        <w:t xml:space="preserve">I am writing to give you a brief about the stuff that I have done in last three days.</w:t>
      </w:r>
    </w:p>
    <w:p>
      <w:pPr>
        <w:pStyle w:val="Heading1"/>
      </w:pPr>
      <w:bookmarkStart w:id="20" w:name="i-simulation"/>
      <w:r>
        <w:t xml:space="preserve">I Simulation</w:t>
      </w:r>
      <w:bookmarkEnd w:id="20"/>
    </w:p>
    <w:p>
      <w:pPr>
        <w:pStyle w:val="FirstParagraph"/>
      </w:pPr>
      <w:r>
        <w:t xml:space="preserve">I tried to simulate data from a fixed seasonal arima model, the code is mainly referred to</w:t>
      </w:r>
      <w:r>
        <w:t xml:space="preserve"> </w:t>
      </w:r>
      <w:hyperlink r:id="rId21">
        <w:r>
          <w:rPr>
            <w:rStyle w:val="Hyperlink"/>
          </w:rPr>
          <w:t xml:space="preserve">this website</w:t>
        </w:r>
      </w:hyperlink>
      <w:r>
        <w:t xml:space="preserve">. Of course I tried some other methods as well, but this one seems to be more reliable. But the questions is, I think the data simulated is kinda of not right.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(foo,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(foo,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Series: foo </w:t>
      </w:r>
      <w:r>
        <w:br w:type="textWrapping"/>
      </w:r>
      <w:r>
        <w:rPr>
          <w:rStyle w:val="VerbatimChar"/>
        </w:rPr>
        <w:t xml:space="preserve">## ARIMA(0,1,1)(0,1,1)[12]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sma1</w:t>
      </w:r>
      <w:r>
        <w:br w:type="textWrapping"/>
      </w:r>
      <w:r>
        <w:rPr>
          <w:rStyle w:val="VerbatimChar"/>
        </w:rPr>
        <w:t xml:space="preserve">##       0.4743  0.5398</w:t>
      </w:r>
      <w:r>
        <w:br w:type="textWrapping"/>
      </w:r>
      <w:r>
        <w:rPr>
          <w:rStyle w:val="VerbatimChar"/>
        </w:rPr>
        <w:t xml:space="preserve">## s.e.  0.0592  0.0519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15.79:  log likelihood=-636.48</w:t>
      </w:r>
      <w:r>
        <w:br w:type="textWrapping"/>
      </w:r>
      <w:r>
        <w:rPr>
          <w:rStyle w:val="VerbatimChar"/>
        </w:rPr>
        <w:t xml:space="preserve">## AIC=1278.96   AICc=1279.07   BIC=1289.23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MPE     MAPE       MASE</w:t>
      </w:r>
      <w:r>
        <w:br w:type="textWrapping"/>
      </w:r>
      <w:r>
        <w:rPr>
          <w:rStyle w:val="VerbatimChar"/>
        </w:rPr>
        <w:t xml:space="preserve">## Training set 0.2033584 3.847513 3.002382 0.661369 4.463736 0.03141502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-0.02291549</w:t>
      </w:r>
    </w:p>
    <w:p>
      <w:pPr>
        <w:pStyle w:val="Heading1"/>
      </w:pPr>
      <w:bookmarkStart w:id="23" w:name="ii-reproduction"/>
      <w:r>
        <w:t xml:space="preserve">II Reproduction</w:t>
      </w:r>
      <w:bookmarkEnd w:id="23"/>
    </w:p>
    <w:p>
      <w:pPr>
        <w:pStyle w:val="FirstParagraph"/>
      </w:pPr>
      <w:r>
        <w:t xml:space="preserve">The main reference is the</w:t>
      </w:r>
      <w:r>
        <w:t xml:space="preserve"> </w:t>
      </w:r>
      <w:hyperlink r:id="rId24">
        <w:r>
          <w:rPr>
            <w:rStyle w:val="Hyperlink"/>
          </w:rPr>
          <w:t xml:space="preserve">document</w:t>
        </w:r>
      </w:hyperlink>
      <w:r>
        <w:t xml:space="preserve"> </w:t>
      </w:r>
      <w:r>
        <w:t xml:space="preserve">about</w:t>
      </w:r>
      <w:r>
        <w:t xml:space="preserve"> </w:t>
      </w:r>
      <w:r>
        <w:rPr>
          <w:i/>
        </w:rPr>
        <w:t xml:space="preserve">X-13ARIMA-SEATS(X-13)</w:t>
      </w:r>
      <w:r>
        <w:t xml:space="preserve">. Something to clearify:</w:t>
      </w:r>
      <w:r>
        <w:t xml:space="preserve"> </w:t>
      </w:r>
      <w:r>
        <w:t xml:space="preserve">By default, a call to</w:t>
      </w:r>
      <w:r>
        <w:t xml:space="preserve"> </w:t>
      </w:r>
      <w:r>
        <w:rPr>
          <w:b/>
        </w:rPr>
        <w:t xml:space="preserve">seas</w:t>
      </w:r>
      <w:r>
        <w:t xml:space="preserve"> </w:t>
      </w:r>
      <w:r>
        <w:t xml:space="preserve">also invokes the following automatic procedures of X-13:</w:t>
      </w:r>
    </w:p>
    <w:p>
      <w:pPr>
        <w:pStyle w:val="Compact"/>
        <w:numPr>
          <w:numId w:val="1001"/>
          <w:ilvl w:val="0"/>
        </w:numPr>
      </w:pPr>
      <w:r>
        <w:t xml:space="preserve">Transformation selection (log / no log);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Detection of trading day and Easter effects;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Outlier detection;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ARIMA model search.</w:t>
      </w:r>
    </w:p>
    <w:p>
      <w:pPr>
        <w:pStyle w:val="FirstParagraph"/>
      </w:pPr>
      <w:r>
        <w:t xml:space="preserve">By default, seas calls the</w:t>
      </w:r>
      <w:r>
        <w:t xml:space="preserve"> </w:t>
      </w:r>
      <w:r>
        <w:rPr>
          <w:i/>
        </w:rPr>
        <w:t xml:space="preserve">SEATS</w:t>
      </w:r>
      <w:r>
        <w:t xml:space="preserve"> </w:t>
      </w:r>
      <w:r>
        <w:t xml:space="preserve">adjustment procedure(which decomposes the ARIMA model).To perform the alternative</w:t>
      </w:r>
      <w:r>
        <w:t xml:space="preserve"> </w:t>
      </w:r>
      <w:r>
        <w:rPr>
          <w:i/>
        </w:rPr>
        <w:t xml:space="preserve">X-11</w:t>
      </w:r>
      <w:r>
        <w:t xml:space="preserve"> </w:t>
      </w:r>
      <w:r>
        <w:t xml:space="preserve">adjustment procedure, we need to add</w:t>
      </w:r>
      <w:r>
        <w:t xml:space="preserve"> </w:t>
      </w:r>
      <w:r>
        <w:rPr>
          <w:b/>
        </w:rPr>
        <w:t xml:space="preserve">x11 = " "</w:t>
      </w:r>
      <w:r>
        <w:t xml:space="preserve">.</w:t>
      </w:r>
    </w:p>
    <w:p>
      <w:pPr>
        <w:pStyle w:val="BodyText"/>
      </w:pPr>
      <w:r>
        <w:t xml:space="preserve">But when I tried to use these code on the simulated data, the curves I got from them are too smooth and looks same. I am thinking: maybe the data I simulated before is not appropriate. In addition, something wrong with the SEATS, cause the model from it(</w:t>
      </w:r>
      <w:r>
        <w:rPr>
          <w:i/>
        </w:rPr>
        <w:t xml:space="preserve">SARIMA(0,1,1)(0,1,0)[12]</w:t>
      </w:r>
      <w:r>
        <w:t xml:space="preserve">) is different from that of x-11, which is close to our true model</w:t>
      </w:r>
      <w:r>
        <w:t xml:space="preserve"> </w:t>
      </w:r>
      <w:r>
        <w:rPr>
          <w:i/>
        </w:rPr>
        <w:t xml:space="preserve">SARIMA(0,1,1)(0,1,1)[12]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nsim=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x11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(m_x11)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regression.aictest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used in SEATS is different: (0 1 1)(0 1 0)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(m_seats)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(m_x11),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(m_seats),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tried the same code on the data set</w:t>
      </w:r>
      <w:r>
        <w:t xml:space="preserve"> </w:t>
      </w:r>
      <w:r>
        <w:rPr>
          <w:b/>
        </w:rPr>
        <w:t xml:space="preserve">unemp</w:t>
      </w:r>
      <w:r>
        <w:t xml:space="preserve">, whose results seem to be good, at least not very smooth and not totally same: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(seasonal)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(seasonalview)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'seasonalview'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'package:seasonal':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NormalTok"/>
        </w:rPr>
        <w:t xml:space="preserve">eg_seats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(unemp)</w:t>
      </w:r>
      <w:r>
        <w:br w:type="textWrapping"/>
      </w:r>
      <w:r>
        <w:rPr>
          <w:rStyle w:val="NormalTok"/>
        </w:rPr>
        <w:t xml:space="preserve">eg_x11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</w:t>
      </w:r>
      <w:r>
        <w:rPr>
          <w:rStyle w:val="NormalTok"/>
        </w:rPr>
        <w:t xml:space="preserve">(unemp, </w:t>
      </w:r>
      <w:r>
        <w:rPr>
          <w:rStyle w:val="DataTypeTok"/>
        </w:rPr>
        <w:t xml:space="preserve">x11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(unemp,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(eg_seats),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final</w:t>
      </w:r>
      <w:r>
        <w:rPr>
          <w:rStyle w:val="NormalTok"/>
        </w:rPr>
        <w:t xml:space="preserve">(eg_x11),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eting_report_5-2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I am still working on the state space model.</w:t>
      </w:r>
    </w:p>
    <w:p>
      <w:pPr>
        <w:pStyle w:val="BodyText"/>
      </w:pPr>
      <w:r>
        <w:rPr>
          <w:b/>
        </w:rPr>
        <w:t xml:space="preserve">Update 5.30</w:t>
      </w:r>
      <w:r>
        <w:t xml:space="preserve"> </w:t>
      </w:r>
      <w:r>
        <w:t xml:space="preserve">以下是Aaron的回复，包含了几条不错的建议：</w:t>
      </w:r>
    </w:p>
    <w:p>
      <w:pPr>
        <w:numPr>
          <w:numId w:val="1002"/>
          <w:ilvl w:val="0"/>
        </w:numPr>
      </w:pPr>
      <w:r>
        <w:t xml:space="preserve">The discuss about</w:t>
      </w:r>
      <w:r>
        <w:t xml:space="preserve"> </w:t>
      </w:r>
      <w:r>
        <w:t xml:space="preserve">‘</w:t>
      </w:r>
      <w:r>
        <w:t xml:space="preserve">spickness</w:t>
      </w:r>
      <w:r>
        <w:t xml:space="preserve">’</w:t>
      </w:r>
      <w:r>
        <w:t xml:space="preserve"> </w:t>
      </w:r>
      <w:r>
        <w:t xml:space="preserve">is not enough, to verify</w:t>
      </w:r>
      <w:r>
        <w:t xml:space="preserve"> </w:t>
      </w:r>
      <w:r>
        <w:rPr>
          <w:i/>
        </w:rPr>
        <w:t xml:space="preserve">SEAS</w:t>
      </w:r>
      <w:r>
        <w:t xml:space="preserve"> </w:t>
      </w:r>
      <w:r>
        <w:t xml:space="preserve">can decompose our seasonal/trend component, we can try: i) remove the S/T from our data, which can be achieved only when data is simulated, cause we know the specific model for each component; ii) detrend/deseason our data by</w:t>
      </w:r>
      <w:r>
        <w:t xml:space="preserve"> </w:t>
      </w:r>
      <w:r>
        <w:rPr>
          <w:i/>
        </w:rPr>
        <w:t xml:space="preserve">seas</w:t>
      </w:r>
      <w:r>
        <w:t xml:space="preserve">, and compare two series to see whether</w:t>
      </w:r>
      <w:r>
        <w:t xml:space="preserve"> </w:t>
      </w:r>
      <w:r>
        <w:rPr>
          <w:i/>
        </w:rPr>
        <w:t xml:space="preserve">seas</w:t>
      </w:r>
      <w:r>
        <w:t xml:space="preserve"> </w:t>
      </w:r>
      <w:r>
        <w:t xml:space="preserve">works well(yes if both seem similar)</w:t>
      </w:r>
    </w:p>
    <w:p>
      <w:pPr>
        <w:numPr>
          <w:numId w:val="1002"/>
          <w:ilvl w:val="0"/>
        </w:numPr>
      </w:pPr>
      <w:r>
        <w:t xml:space="preserve">the seasonal component we used before is kinda of easy or regular, maybe we can try some more complicated case? like kinds of holidays.</w:t>
      </w:r>
    </w:p>
    <w:p>
      <w:pPr>
        <w:numPr>
          <w:numId w:val="1002"/>
          <w:ilvl w:val="0"/>
        </w:numPr>
      </w:pPr>
      <w:r>
        <w:t xml:space="preserve">In reality, the noise is always not gaussian, so maybe we can create some our own noise. To be specific, use the residuals of one data set, like</w:t>
      </w:r>
      <w:r>
        <w:t xml:space="preserve"> </w:t>
      </w:r>
      <w:r>
        <w:rPr>
          <w:b/>
        </w:rPr>
        <w:t xml:space="preserve">unemp</w:t>
      </w:r>
      <w:r>
        <w:t xml:space="preserve">. The residual is just the true value minus the prediction of some reasonable model. And we can build a</w:t>
      </w:r>
      <w:r>
        <w:t xml:space="preserve"> </w:t>
      </w:r>
      <w:r>
        <w:t xml:space="preserve">‘</w:t>
      </w:r>
      <w:r>
        <w:t xml:space="preserve">noise</w:t>
      </w:r>
      <w:r>
        <w:t xml:space="preserve">’</w:t>
      </w:r>
      <w:r>
        <w:t xml:space="preserve"> </w:t>
      </w:r>
      <w:r>
        <w:t xml:space="preserve">library, this may be helpful in future.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4" Target="https://cran.r-project.org/web/packages/seasonal/vignettes/seas.pdf" TargetMode="External" /><Relationship Type="http://schemas.openxmlformats.org/officeDocument/2006/relationships/hyperlink" Id="rId21" Target="https://robjhyndman.com/hyndsight/simulating-from-a-specified-seasonal-arima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ran.r-project.org/web/packages/seasonal/vignettes/seas.pdf" TargetMode="External" /><Relationship Type="http://schemas.openxmlformats.org/officeDocument/2006/relationships/hyperlink" Id="rId21" Target="https://robjhyndman.com/hyndsight/simulating-from-a-specified-seasonal-arima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 5.27</dc:title>
  <dc:creator>linyiguo</dc:creator>
  <cp:keywords/>
  <dcterms:created xsi:type="dcterms:W3CDTF">2019-06-03T00:05:55Z</dcterms:created>
  <dcterms:modified xsi:type="dcterms:W3CDTF">2019-06-03T00:05:55Z</dcterms:modified>
</cp:coreProperties>
</file>