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7ot8rkza0bob" w:id="0"/>
      <w:bookmarkEnd w:id="0"/>
      <w:r w:rsidDel="00000000" w:rsidR="00000000" w:rsidRPr="00000000">
        <w:rPr>
          <w:rtl w:val="0"/>
        </w:rPr>
        <w:t xml:space="preserve">Análisis de los Sistemas Actuales: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 1(Cistolito):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Componentes: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Equipos: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1. Servidor de base de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2. Servidor de respaldo de la base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3. Máquina ticketera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Personas: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1. Asesor de venta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2. Cajeros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3. Reponedores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4. Limpieza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5. Distribuidor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Procedimientos: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1. El asesor ayuda al posible cliente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2. El cliente escoge un producto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3. El cliente verifica el precio del producto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4. El cliente se registra en el sistema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5. El cliente realiza el pago en la caja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Programas: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1. Pasarela de pagos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2. SQL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3. sistema operativo Windows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Datos: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1. Cliente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2. Producto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3. Ventas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4. Gastos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5. Proveedor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6. Empleados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Caso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Componentes: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Equipos: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1. Servidor de base de datos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2. Servidor de respaldo de la base de datos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3. Máquina ticketera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4. Teléfono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Personas: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1. Gerente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2. Cajero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3. Limpieza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Procedimientos: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Reservación: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1. El cliente llama al hotel para recibir información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2. El gerente brinda la información deseada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3. El cliente reserva las habitaciones y días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4. El gerente confirmó las reservas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Entrega de llaves: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1. El cliente habla con el gerente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2. El gerente registra su ingreso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3. El gerente entrega las llaves previa confirmación del cliente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Salida del cliente: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1. El cliente se acerca con el gerente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2. El gerente registra las habitaciones para registrar algún tipo de daño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3. En caso de haber algún tipo de daño hacia la habitación se le suma los costos de reparación al cliente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4. Si no hay daño, El cliente registra el pago acordado inicialmente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Programas: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1. Pasarela de pagos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2. SQL server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3. sistema operativo Windows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Datos: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1. Cliente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2. Habitaciones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3. Días Reservados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4. Gastos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5. Pagos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6. Empleados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