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singl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Договор № АБ/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{{ contract_number}}</w:t>
      </w:r>
      <w:r>
        <w:rPr>
          <w:rtl w:val="false"/>
        </w:rPr>
        <w:t xml:space="preserve"> </w:t>
      </w: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  <w:rtl w:val="false"/>
        </w:rPr>
        <w:t xml:space="preserve">На оказание информационно-консультационных услуг</w:t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г. Москва {{day}} «{{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month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}}» 2021 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Индивидуальный предприниматель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«Набатчиков Константин Валерьевич», именуемый в дальнейшем «Исполнитель» и заказчик: 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{{ fio }}»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0" w:name="_heading=h.gjdgxs"/>
      <w:r/>
      <w:bookmarkEnd w:id="0"/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именуемый в дальнейшем Заказчик, с другой стороны, заключили настоящий договор о нижеследующем: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 Предмет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«Заказчик» поручает, а «Исполнитель» принимает на себя обязательства по предоставлению информационно-консультационных услуг, в которые включены услуги по предоставлению информации по тренинг-курсу: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«{{name_course}}»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Дата начала оказания услуги: {{data_start_course}}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Продолжительность тренинг-курса: {{time_course}} ак. часов (1 час = 45 мин.)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Количество человек: {{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amount_person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}}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Место оказания услуги: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105120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г. Москва,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Нижняя Сыромятническая ул., дом 10, стр 9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 Обязанности «Исполнителя»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принимает на себя обязательства по предоставлению информационно-консультационных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подготовить помещение, а также необходимое оборудование для оказания 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неявки «Заказчика» без уважительной причины, в этом случае деньги, оплаченные «Заказчиком» не возвращаются.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может привлекать для срочного выполнения услуг сторонние организации.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замены лекторов по теме, указанной в п. 1 настоящего Договора по независящим от «Исполнителя» причинам.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2.6.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выдать «Заказчику» сертификат о прохождении курса тренинга по результатам сдачи заключительного тестирования, что является подтверждением оказания услуги в полном объеме.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 Обязанности «Заказчика»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Произвести 100% предоплату за информационно-консультационые услуги.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Добросовестно относиться к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Соблюдать учебную дисциплину, посещать все занятия, включенные в курс тренинга.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Сдать заключительное тестирование, показав необходимый уровень профессиональной подготовки.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Бережно относиться к предоставляемым для обучения помещению, оборудованию, материалам, литературе.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 Порядок расчетов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Стоимость информационно-консультационных услуг «Исполнителя»:  {{price_course}}  ( {{ price_course_string}} ) рублей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,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НДС не облагается на основании части 2 статьи 346.11 НК РФ. Р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асчеты осуществляются путем внесения наличных денежных средств в кассу «Исполнителя» или путем перечисления «Заказчиком» указанной суммы на расчетный счет «Исполнителя». Оплата услуг по настоящему Договору осуществляется авансовым платежом в размере 100%.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 окончании оказания услуг стороны подписывают Акт о выполнении услуг по настоящему Договору.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 Форс-мажорные обстоятельства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5.1. В случае возникновения обстоятельств непреодолимой силы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как-то: стихийные бедствия, пожар, ядерный взрыв, запретительные решения властей, отключение электроснабжения и другие подобные обстоятельства, в том числе массовые волнения и забастовки, которые неподконтрольны Сторонам – ни одна из Сторон не будет нести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ответственности за невыполнение своих обязательств по настоящему Договору. В этом случае сроки исполнения по настоящему Договору продлеваются на срок действия вышеперечисленных обстоятельств.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 Разрешение споров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Все споры и разногласия, которые могут возникнуть между сторонами по вопросам, не нашедшим своего разрешения в тексте Договора, будут решаться путем переговоров.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 случае невозможности урегулирования возникших споров по данному Договору или в связи с ним, путем переговоров, такие споры должны быть рассмотрены в соответствии с действующим законодательством в Арбитражном суде города Москвы.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 Ответственность сторон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Исполнитель не гарантирует качество предоставляемых услуг при непосещении Заказчиком всех занятий тренинг курса.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Заказчик несет ответственность за порчу или утрату предоставленных для целей обучения оборудования, материалов, учебно-методической литературы.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 Срок действия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Договор вступает в силу с момента его подписания и действует до фактического выполнения Сторонами принятых обязательств.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Ес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ли заказчик по факту оказания услуг, указанных в договоре, не предъявляет претензий к исполнителю, услуга считается оказанной . Услуга считается оказанной в соответствии с продолжительностью, указанной в пункте 1.2, но не может продолжаться более 60 дней.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 Заключительные положения и порядок расторжения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составлен на русском языке в двух экземплярах, имеющих равную юридическую силу, по одному для каждой из Сторон.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может быть расторгнут Исполнителем в одностороннем порядке при совершении Заказчиком следующих действий: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 выполнение обязанностей Заказчиком, перечисленных в п.3 Договора.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Систематическая (более трех раз) неявка, а равно, опоздание на занятие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Неявка, а равно и опоздание на заключительные экзамены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Появление на занятиях или экзамене в нетрезвом виде.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Оскорбления преподавателя или других учеников, дезорганизация или срыв занятий, иное воспрепятствование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10. Юридические адреса сторон. </w:t>
      </w:r>
      <w:r/>
    </w:p>
    <w:tbl>
      <w:tblPr>
        <w:tblStyle w:val="819"/>
        <w:tblW w:w="8800" w:type="dxa"/>
        <w:tblInd w:w="-108" w:type="dxa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400"/>
        <w:tblGridChange w:id="0">
          <w:tblGrid>
            <w:gridCol w:w="4400"/>
            <w:gridCol w:w="4400"/>
          </w:tblGrid>
        </w:tblGridChange>
      </w:tblGrid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Исполнитель: ИП «Набатчиков Константин Валерьевич»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{{ fio }}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ОГРНИП: 319774600243194</w:t>
            </w:r>
            <w:r>
              <w:rPr>
                <w:rtl w:val="false"/>
              </w:rPr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Паспорт:  {{passport}}</w:t>
            </w:r>
            <w:r/>
          </w:p>
        </w:tc>
      </w:tr>
      <w:tr>
        <w:trPr>
          <w:trHeight w:val="202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г. Москва, </w:t>
            </w: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ул. 4я Новокузьминская, д. 8к2, 202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БИК: 044525555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{{ address}}</w:t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Р. счет: 40802810700000087491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ИНН/КПП: 772160885101/ ---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Тел: {{tel}}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Набатчиков К. В.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color w:val="00000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{{ fio }}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М.П. </w:t>
            </w:r>
            <w:r/>
          </w:p>
        </w:tc>
      </w:tr>
    </w:tbl>
    <w:p>
      <w:pPr>
        <w:rPr>
          <w:b/>
          <w:sz w:val="18"/>
          <w:szCs w:val="18"/>
        </w:rPr>
      </w:pPr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zh-CN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4"/>
    <w:link w:val="80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814"/>
    <w:link w:val="807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814"/>
    <w:link w:val="80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814"/>
    <w:link w:val="80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814"/>
    <w:link w:val="81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814"/>
    <w:link w:val="811"/>
    <w:uiPriority w:val="9"/>
    <w:rPr>
      <w:rFonts w:ascii="Arial" w:hAnsi="Arial" w:cs="Arial" w:eastAsia="Arial"/>
      <w:b/>
      <w:bCs/>
      <w:sz w:val="22"/>
      <w:szCs w:val="22"/>
    </w:rPr>
  </w:style>
  <w:style w:type="paragraph" w:styleId="640">
    <w:name w:val="Heading 7"/>
    <w:basedOn w:val="813"/>
    <w:next w:val="813"/>
    <w:link w:val="64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1">
    <w:name w:val="Heading 7 Char"/>
    <w:basedOn w:val="814"/>
    <w:link w:val="6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2">
    <w:name w:val="Heading 8"/>
    <w:basedOn w:val="813"/>
    <w:next w:val="813"/>
    <w:link w:val="6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3">
    <w:name w:val="Heading 8 Char"/>
    <w:basedOn w:val="814"/>
    <w:link w:val="642"/>
    <w:uiPriority w:val="9"/>
    <w:rPr>
      <w:rFonts w:ascii="Arial" w:hAnsi="Arial" w:cs="Arial" w:eastAsia="Arial"/>
      <w:i/>
      <w:iCs/>
      <w:sz w:val="22"/>
      <w:szCs w:val="22"/>
    </w:rPr>
  </w:style>
  <w:style w:type="paragraph" w:styleId="644">
    <w:name w:val="Heading 9"/>
    <w:basedOn w:val="813"/>
    <w:next w:val="813"/>
    <w:link w:val="6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>
    <w:name w:val="Heading 9 Char"/>
    <w:basedOn w:val="814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46">
    <w:name w:val="List Paragraph"/>
    <w:basedOn w:val="813"/>
    <w:qFormat/>
    <w:uiPriority w:val="34"/>
    <w:pPr>
      <w:contextualSpacing w:val="true"/>
      <w:ind w:left="720"/>
    </w:pPr>
  </w:style>
  <w:style w:type="paragraph" w:styleId="647">
    <w:name w:val="No Spacing"/>
    <w:qFormat/>
    <w:uiPriority w:val="1"/>
    <w:pPr>
      <w:spacing w:lineRule="auto" w:line="240" w:after="0" w:before="0"/>
    </w:pPr>
  </w:style>
  <w:style w:type="character" w:styleId="648">
    <w:name w:val="Title Char"/>
    <w:basedOn w:val="814"/>
    <w:link w:val="812"/>
    <w:uiPriority w:val="10"/>
    <w:rPr>
      <w:sz w:val="48"/>
      <w:szCs w:val="48"/>
    </w:rPr>
  </w:style>
  <w:style w:type="character" w:styleId="649">
    <w:name w:val="Subtitle Char"/>
    <w:basedOn w:val="814"/>
    <w:link w:val="818"/>
    <w:uiPriority w:val="11"/>
    <w:rPr>
      <w:sz w:val="24"/>
      <w:szCs w:val="24"/>
    </w:rPr>
  </w:style>
  <w:style w:type="paragraph" w:styleId="650">
    <w:name w:val="Quote"/>
    <w:basedOn w:val="813"/>
    <w:next w:val="813"/>
    <w:link w:val="651"/>
    <w:qFormat/>
    <w:uiPriority w:val="29"/>
    <w:rPr>
      <w:i/>
    </w:rPr>
    <w:pPr>
      <w:ind w:left="720" w:right="720"/>
    </w:pPr>
  </w:style>
  <w:style w:type="character" w:styleId="651">
    <w:name w:val="Quote Char"/>
    <w:link w:val="650"/>
    <w:uiPriority w:val="29"/>
    <w:rPr>
      <w:i/>
    </w:rPr>
  </w:style>
  <w:style w:type="paragraph" w:styleId="652">
    <w:name w:val="Intense Quote"/>
    <w:basedOn w:val="813"/>
    <w:next w:val="813"/>
    <w:link w:val="65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3">
    <w:name w:val="Intense Quote Char"/>
    <w:link w:val="652"/>
    <w:uiPriority w:val="30"/>
    <w:rPr>
      <w:i/>
    </w:rPr>
  </w:style>
  <w:style w:type="paragraph" w:styleId="654">
    <w:name w:val="Header"/>
    <w:basedOn w:val="813"/>
    <w:link w:val="65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eader Char"/>
    <w:basedOn w:val="814"/>
    <w:link w:val="654"/>
    <w:uiPriority w:val="99"/>
  </w:style>
  <w:style w:type="paragraph" w:styleId="656">
    <w:name w:val="Footer"/>
    <w:basedOn w:val="813"/>
    <w:link w:val="65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7">
    <w:name w:val="Footer Char"/>
    <w:basedOn w:val="814"/>
    <w:link w:val="656"/>
    <w:uiPriority w:val="99"/>
  </w:style>
  <w:style w:type="paragraph" w:styleId="658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9">
    <w:name w:val="Caption Char"/>
    <w:basedOn w:val="658"/>
    <w:link w:val="656"/>
    <w:uiPriority w:val="99"/>
  </w:style>
  <w:style w:type="table" w:styleId="66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6">
    <w:name w:val="Hyperlink"/>
    <w:uiPriority w:val="99"/>
    <w:unhideWhenUsed/>
    <w:rPr>
      <w:color w:val="0000FF" w:themeColor="hyperlink"/>
      <w:u w:val="single"/>
    </w:rPr>
  </w:style>
  <w:style w:type="paragraph" w:styleId="787">
    <w:name w:val="footnote text"/>
    <w:basedOn w:val="813"/>
    <w:link w:val="788"/>
    <w:uiPriority w:val="99"/>
    <w:semiHidden/>
    <w:unhideWhenUsed/>
    <w:rPr>
      <w:sz w:val="18"/>
    </w:rPr>
    <w:pPr>
      <w:spacing w:lineRule="auto" w:line="240" w:after="40"/>
    </w:pPr>
  </w:style>
  <w:style w:type="character" w:styleId="788">
    <w:name w:val="Footnote Text Char"/>
    <w:link w:val="787"/>
    <w:uiPriority w:val="99"/>
    <w:rPr>
      <w:sz w:val="18"/>
    </w:rPr>
  </w:style>
  <w:style w:type="character" w:styleId="789">
    <w:name w:val="footnote reference"/>
    <w:basedOn w:val="814"/>
    <w:uiPriority w:val="99"/>
    <w:unhideWhenUsed/>
    <w:rPr>
      <w:vertAlign w:val="superscript"/>
    </w:rPr>
  </w:style>
  <w:style w:type="paragraph" w:styleId="790">
    <w:name w:val="endnote text"/>
    <w:basedOn w:val="813"/>
    <w:link w:val="791"/>
    <w:uiPriority w:val="99"/>
    <w:semiHidden/>
    <w:unhideWhenUsed/>
    <w:rPr>
      <w:sz w:val="20"/>
    </w:rPr>
    <w:pPr>
      <w:spacing w:lineRule="auto" w:line="240" w:after="0"/>
    </w:pPr>
  </w:style>
  <w:style w:type="character" w:styleId="791">
    <w:name w:val="Endnote Text Char"/>
    <w:link w:val="790"/>
    <w:uiPriority w:val="99"/>
    <w:rPr>
      <w:sz w:val="20"/>
    </w:rPr>
  </w:style>
  <w:style w:type="character" w:styleId="792">
    <w:name w:val="endnote reference"/>
    <w:basedOn w:val="814"/>
    <w:uiPriority w:val="99"/>
    <w:semiHidden/>
    <w:unhideWhenUsed/>
    <w:rPr>
      <w:vertAlign w:val="superscript"/>
    </w:rPr>
  </w:style>
  <w:style w:type="paragraph" w:styleId="793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794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795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796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797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798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799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0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01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02">
    <w:name w:val="TOC Heading"/>
    <w:uiPriority w:val="39"/>
    <w:unhideWhenUsed/>
  </w:style>
  <w:style w:type="paragraph" w:styleId="803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04">
    <w:name w:val="Normal"/>
  </w:style>
  <w:style w:type="table" w:styleId="805">
    <w:name w:val="Table Normal"/>
    <w:tblPr/>
  </w:style>
  <w:style w:type="paragraph" w:styleId="806">
    <w:name w:val="Heading 1"/>
    <w:basedOn w:val="804"/>
    <w:next w:val="804"/>
    <w:rPr>
      <w:b/>
      <w:sz w:val="48"/>
      <w:szCs w:val="48"/>
    </w:rPr>
    <w:pPr>
      <w:keepLines/>
      <w:keepNext/>
      <w:spacing w:after="120" w:before="480"/>
    </w:pPr>
  </w:style>
  <w:style w:type="paragraph" w:styleId="807">
    <w:name w:val="Heading 2"/>
    <w:basedOn w:val="804"/>
    <w:next w:val="804"/>
    <w:rPr>
      <w:b/>
      <w:sz w:val="36"/>
      <w:szCs w:val="36"/>
    </w:rPr>
    <w:pPr>
      <w:keepLines/>
      <w:keepNext/>
      <w:spacing w:after="80" w:before="360"/>
    </w:pPr>
  </w:style>
  <w:style w:type="paragraph" w:styleId="808">
    <w:name w:val="Heading 3"/>
    <w:basedOn w:val="804"/>
    <w:next w:val="804"/>
    <w:rPr>
      <w:b/>
      <w:sz w:val="28"/>
      <w:szCs w:val="28"/>
    </w:rPr>
    <w:pPr>
      <w:keepLines/>
      <w:keepNext/>
      <w:spacing w:after="80" w:before="280"/>
    </w:pPr>
  </w:style>
  <w:style w:type="paragraph" w:styleId="809">
    <w:name w:val="Heading 4"/>
    <w:basedOn w:val="804"/>
    <w:next w:val="804"/>
    <w:rPr>
      <w:b/>
      <w:sz w:val="24"/>
      <w:szCs w:val="24"/>
    </w:rPr>
    <w:pPr>
      <w:keepLines/>
      <w:keepNext/>
      <w:spacing w:after="40" w:before="240"/>
    </w:pPr>
  </w:style>
  <w:style w:type="paragraph" w:styleId="810">
    <w:name w:val="Heading 5"/>
    <w:basedOn w:val="804"/>
    <w:next w:val="804"/>
    <w:rPr>
      <w:b/>
      <w:sz w:val="22"/>
      <w:szCs w:val="22"/>
    </w:rPr>
    <w:pPr>
      <w:keepLines/>
      <w:keepNext/>
      <w:spacing w:after="40" w:before="220"/>
    </w:pPr>
  </w:style>
  <w:style w:type="paragraph" w:styleId="811">
    <w:name w:val="Heading 6"/>
    <w:basedOn w:val="804"/>
    <w:next w:val="804"/>
    <w:rPr>
      <w:b/>
      <w:sz w:val="20"/>
      <w:szCs w:val="20"/>
    </w:rPr>
    <w:pPr>
      <w:keepLines/>
      <w:keepNext/>
      <w:spacing w:after="40" w:before="200"/>
    </w:pPr>
  </w:style>
  <w:style w:type="paragraph" w:styleId="812">
    <w:name w:val="Title"/>
    <w:basedOn w:val="804"/>
    <w:next w:val="804"/>
    <w:rPr>
      <w:b/>
      <w:sz w:val="72"/>
      <w:szCs w:val="72"/>
    </w:rPr>
    <w:pPr>
      <w:keepLines/>
      <w:keepNext/>
      <w:spacing w:after="120" w:before="48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818">
    <w:name w:val="Subtitle"/>
    <w:basedOn w:val="804"/>
    <w:next w:val="804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819">
    <w:name w:val="StGen0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20">
    <w:name w:val="StGen1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dtkNhkgPEASEFzD/OZhaA5hXQ==">AMUW2mU/r7oIQNX8nRhHydEiHGcy0DLBBZGspiwkaS/Wq5lWs7KTYYPrnopDvAXG0UHKiAxDx1j5dATIB7lKxLWTilTKBRCs+Npu8yJuu9wISfFK+jnQPWzmhvg5u7rhwqkGVvhKMw16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2</cp:revision>
  <dcterms:created xsi:type="dcterms:W3CDTF">2020-01-22T15:43:00Z</dcterms:created>
  <dcterms:modified xsi:type="dcterms:W3CDTF">2021-08-19T11:46:34Z</dcterms:modified>
</cp:coreProperties>
</file>