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EAA" w:rsidRPr="00234EAA" w:rsidRDefault="00234EAA" w:rsidP="00234EAA">
      <w:pPr>
        <w:pBdr>
          <w:top w:val="single" w:sz="12" w:space="0" w:color="auto"/>
        </w:pBdr>
        <w:spacing w:before="30" w:after="120" w:line="240" w:lineRule="auto"/>
        <w:jc w:val="center"/>
        <w:textAlignment w:val="baseline"/>
        <w:rPr>
          <w:rFonts w:ascii="Bookman Old Style" w:eastAsia="Times New Roman" w:hAnsi="Bookman Old Style" w:cs="Times New Roman"/>
          <w:b/>
          <w:caps/>
          <w:color w:val="000000"/>
          <w:sz w:val="24"/>
          <w:szCs w:val="24"/>
        </w:rPr>
      </w:pPr>
      <w:r w:rsidRPr="00234EAA">
        <w:rPr>
          <w:rFonts w:ascii="Bookman Old Style" w:eastAsia="Times New Roman" w:hAnsi="Bookman Old Style" w:cs="Arial"/>
          <w:b/>
          <w:caps/>
          <w:color w:val="000000"/>
          <w:sz w:val="44"/>
          <w:szCs w:val="44"/>
        </w:rPr>
        <w:t xml:space="preserve">GODWIN </w:t>
      </w:r>
      <w:r w:rsidRPr="00234EAA">
        <w:rPr>
          <w:rFonts w:ascii="Bookman Old Style" w:eastAsia="Times New Roman" w:hAnsi="Bookman Old Style" w:cs="Arial"/>
          <w:b/>
          <w:bCs/>
          <w:caps/>
          <w:color w:val="000000"/>
          <w:sz w:val="44"/>
          <w:szCs w:val="44"/>
        </w:rPr>
        <w:t>UMOH</w:t>
      </w:r>
      <w:r w:rsidRPr="00234EAA">
        <w:rPr>
          <w:rFonts w:ascii="Bookman Old Style" w:eastAsia="Times New Roman" w:hAnsi="Bookman Old Style" w:cs="Arial"/>
          <w:b/>
          <w:caps/>
          <w:color w:val="000000"/>
          <w:sz w:val="44"/>
          <w:szCs w:val="44"/>
        </w:rPr>
        <w:t> </w:t>
      </w:r>
    </w:p>
    <w:p w:rsidR="00234EAA" w:rsidRPr="00234EAA" w:rsidRDefault="00234EAA" w:rsidP="00234EAA">
      <w:pPr>
        <w:spacing w:after="0" w:line="240" w:lineRule="auto"/>
        <w:textAlignment w:val="baseline"/>
        <w:rPr>
          <w:rFonts w:ascii="Bookman Old Style" w:eastAsia="Times New Roman" w:hAnsi="Bookman Old Style" w:cs="Times New Roman"/>
          <w:b/>
          <w:sz w:val="24"/>
          <w:szCs w:val="24"/>
        </w:rPr>
      </w:pPr>
      <w:r w:rsidRPr="00234EAA">
        <w:rPr>
          <w:rFonts w:ascii="Times New Roman" w:eastAsia="Times New Roman" w:hAnsi="Times New Roman" w:cs="Times New Roman"/>
          <w:b/>
          <w:sz w:val="2"/>
          <w:szCs w:val="2"/>
        </w:rPr>
        <w:t> </w:t>
      </w:r>
      <w:r w:rsidRPr="00234EAA">
        <w:rPr>
          <w:rFonts w:ascii="Bookman Old Style" w:eastAsia="Times New Roman" w:hAnsi="Bookman Old Style" w:cs="Arial"/>
          <w:b/>
          <w:sz w:val="2"/>
          <w:szCs w:val="2"/>
        </w:rPr>
        <w:t> </w:t>
      </w:r>
    </w:p>
    <w:p w:rsidR="00234EAA" w:rsidRPr="00234EAA" w:rsidRDefault="00234EAA" w:rsidP="00234EAA">
      <w:pPr>
        <w:pBdr>
          <w:top w:val="single" w:sz="18" w:space="0" w:color="auto"/>
        </w:pBdr>
        <w:spacing w:before="100" w:after="30" w:line="240" w:lineRule="auto"/>
        <w:jc w:val="center"/>
        <w:textAlignment w:val="baseline"/>
        <w:rPr>
          <w:rFonts w:ascii="Bookman Old Style" w:eastAsia="Times New Roman" w:hAnsi="Bookman Old Style" w:cs="Times New Roman"/>
          <w:b/>
          <w:sz w:val="24"/>
          <w:szCs w:val="24"/>
        </w:rPr>
      </w:pPr>
      <w:r w:rsidRPr="00234EAA">
        <w:rPr>
          <w:rFonts w:ascii="Bookman Old Style" w:eastAsia="Times New Roman" w:hAnsi="Bookman Old Style" w:cs="Arial"/>
          <w:b/>
          <w:sz w:val="20"/>
          <w:szCs w:val="20"/>
        </w:rPr>
        <w:t>Lagos Nigeria | +2348032829243 | naijajournal@gmail.com  </w:t>
      </w:r>
    </w:p>
    <w:p w:rsidR="00234EAA" w:rsidRPr="00234EAA" w:rsidRDefault="00234EAA" w:rsidP="00234EAA">
      <w:pPr>
        <w:pBdr>
          <w:top w:val="single" w:sz="12" w:space="0" w:color="auto"/>
          <w:bottom w:val="single" w:sz="18" w:space="4" w:color="auto"/>
        </w:pBdr>
        <w:spacing w:before="230" w:after="160" w:line="240" w:lineRule="auto"/>
        <w:jc w:val="center"/>
        <w:textAlignment w:val="baseline"/>
        <w:rPr>
          <w:rFonts w:ascii="Bookman Old Style" w:eastAsia="Times New Roman" w:hAnsi="Bookman Old Style" w:cs="Times New Roman"/>
          <w:b/>
          <w:color w:val="000000"/>
          <w:sz w:val="24"/>
          <w:szCs w:val="24"/>
        </w:rPr>
      </w:pPr>
      <w:r w:rsidRPr="00234EAA">
        <w:rPr>
          <w:rFonts w:ascii="Bookman Old Style" w:eastAsia="Times New Roman" w:hAnsi="Bookman Old Style" w:cs="Arial"/>
          <w:b/>
          <w:bCs/>
          <w:color w:val="000000"/>
        </w:rPr>
        <w:t>Personal Summary</w:t>
      </w:r>
      <w:r w:rsidRPr="00234EAA">
        <w:rPr>
          <w:rFonts w:ascii="Bookman Old Style" w:eastAsia="Times New Roman" w:hAnsi="Bookman Old Style" w:cs="Arial"/>
          <w:b/>
          <w:color w:val="000000"/>
        </w:rPr>
        <w:t> </w:t>
      </w:r>
    </w:p>
    <w:p w:rsidR="00234EAA" w:rsidRPr="00234EAA" w:rsidRDefault="00234EAA" w:rsidP="00234EAA">
      <w:pPr>
        <w:spacing w:after="0" w:line="240" w:lineRule="auto"/>
        <w:textAlignment w:val="baseline"/>
        <w:rPr>
          <w:rFonts w:ascii="Bookman Old Style" w:eastAsia="Times New Roman" w:hAnsi="Bookman Old Style" w:cs="Times New Roman"/>
          <w:b/>
          <w:sz w:val="24"/>
          <w:szCs w:val="24"/>
        </w:rPr>
      </w:pPr>
      <w:r w:rsidRPr="00234EAA">
        <w:rPr>
          <w:rFonts w:ascii="Bookman Old Style" w:eastAsia="Times New Roman" w:hAnsi="Bookman Old Style" w:cs="Arial"/>
          <w:b/>
        </w:rPr>
        <w:t xml:space="preserve">Resilient and results-driven IT professional with expertise in M365 administration, Azure Active Directory, Microsoft Security &amp; Compliance, Linux, Cloud Computing, and DevOps. </w:t>
      </w:r>
      <w:proofErr w:type="gramStart"/>
      <w:r w:rsidRPr="00234EAA">
        <w:rPr>
          <w:rFonts w:ascii="Bookman Old Style" w:eastAsia="Times New Roman" w:hAnsi="Bookman Old Style" w:cs="Arial"/>
          <w:b/>
        </w:rPr>
        <w:t>Adept at deploying secure and scalable solutions, automating workflows, and improving system reliability.</w:t>
      </w:r>
      <w:proofErr w:type="gramEnd"/>
      <w:r w:rsidRPr="00234EAA">
        <w:rPr>
          <w:rFonts w:ascii="Bookman Old Style" w:eastAsia="Times New Roman" w:hAnsi="Bookman Old Style" w:cs="Arial"/>
          <w:b/>
        </w:rPr>
        <w:t xml:space="preserve"> Proven ability to streamline processes, enhance system security, and deliver measurable outcomes in dynamic and fast-paced environments. </w:t>
      </w:r>
      <w:proofErr w:type="gramStart"/>
      <w:r w:rsidRPr="00234EAA">
        <w:rPr>
          <w:rFonts w:ascii="Bookman Old Style" w:eastAsia="Times New Roman" w:hAnsi="Bookman Old Style" w:cs="Arial"/>
          <w:b/>
        </w:rPr>
        <w:t>Eager to contribute my technical expertise to a forward-thinking organization.</w:t>
      </w:r>
      <w:proofErr w:type="gramEnd"/>
      <w:r w:rsidRPr="00234EAA">
        <w:rPr>
          <w:rFonts w:ascii="Bookman Old Style" w:eastAsia="Times New Roman" w:hAnsi="Bookman Old Style" w:cs="Arial"/>
          <w:b/>
        </w:rPr>
        <w:t> </w:t>
      </w:r>
    </w:p>
    <w:p w:rsidR="00234EAA" w:rsidRPr="00234EAA" w:rsidRDefault="00234EAA" w:rsidP="00234EAA">
      <w:pPr>
        <w:pBdr>
          <w:top w:val="single" w:sz="12" w:space="0" w:color="auto"/>
          <w:bottom w:val="single" w:sz="18" w:space="4" w:color="auto"/>
        </w:pBdr>
        <w:spacing w:before="230" w:after="160" w:line="240" w:lineRule="auto"/>
        <w:jc w:val="center"/>
        <w:textAlignment w:val="baseline"/>
        <w:rPr>
          <w:rFonts w:ascii="Bookman Old Style" w:eastAsia="Times New Roman" w:hAnsi="Bookman Old Style" w:cs="Times New Roman"/>
          <w:b/>
          <w:color w:val="000000"/>
          <w:sz w:val="24"/>
          <w:szCs w:val="24"/>
        </w:rPr>
      </w:pPr>
      <w:r w:rsidRPr="00234EAA">
        <w:rPr>
          <w:rFonts w:ascii="Bookman Old Style" w:eastAsia="Times New Roman" w:hAnsi="Bookman Old Style" w:cs="Arial"/>
          <w:b/>
          <w:bCs/>
          <w:color w:val="000000"/>
        </w:rPr>
        <w:t>Skills</w:t>
      </w:r>
      <w:r w:rsidRPr="00234EAA">
        <w:rPr>
          <w:rFonts w:ascii="Bookman Old Style" w:eastAsia="Times New Roman" w:hAnsi="Bookman Old Style" w:cs="Arial"/>
          <w:b/>
          <w:color w:val="000000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6"/>
        <w:gridCol w:w="4724"/>
      </w:tblGrid>
      <w:tr w:rsidR="00234EAA" w:rsidRPr="00234EAA" w:rsidTr="00234EAA">
        <w:trPr>
          <w:trHeight w:val="300"/>
        </w:trPr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34EAA" w:rsidRPr="00234EAA" w:rsidRDefault="00234EAA" w:rsidP="00234EAA">
            <w:pPr>
              <w:pStyle w:val="NoSpacing"/>
              <w:rPr>
                <w:rFonts w:ascii="Bookman Old Style" w:hAnsi="Bookman Old Style"/>
                <w:b/>
              </w:rPr>
            </w:pPr>
            <w:r w:rsidRPr="00234EAA">
              <w:rPr>
                <w:rFonts w:ascii="Bookman Old Style" w:hAnsi="Bookman Old Style"/>
                <w:b/>
              </w:rPr>
              <w:t>Microsoft 365 &amp; Azure </w:t>
            </w:r>
          </w:p>
          <w:p w:rsidR="00234EAA" w:rsidRPr="00234EAA" w:rsidRDefault="00234EAA" w:rsidP="00234EAA">
            <w:pPr>
              <w:pStyle w:val="NoSpacing"/>
              <w:rPr>
                <w:rFonts w:ascii="Bookman Old Style" w:hAnsi="Bookman Old Style"/>
                <w:b/>
              </w:rPr>
            </w:pPr>
            <w:r w:rsidRPr="00234EAA">
              <w:rPr>
                <w:rFonts w:ascii="Bookman Old Style" w:hAnsi="Bookman Old Style"/>
                <w:b/>
              </w:rPr>
              <w:t>Active Directory </w:t>
            </w:r>
          </w:p>
          <w:p w:rsidR="00234EAA" w:rsidRPr="00234EAA" w:rsidRDefault="00234EAA" w:rsidP="00234EAA">
            <w:pPr>
              <w:pStyle w:val="NoSpacing"/>
              <w:rPr>
                <w:rFonts w:ascii="Bookman Old Style" w:hAnsi="Bookman Old Style"/>
                <w:b/>
              </w:rPr>
            </w:pPr>
            <w:r w:rsidRPr="00234EAA">
              <w:rPr>
                <w:rFonts w:ascii="Bookman Old Style" w:hAnsi="Bookman Old Style"/>
                <w:b/>
              </w:rPr>
              <w:t>Microsoft Defender </w:t>
            </w:r>
          </w:p>
          <w:p w:rsidR="00234EAA" w:rsidRPr="00234EAA" w:rsidRDefault="00234EAA" w:rsidP="00234EAA">
            <w:pPr>
              <w:pStyle w:val="NoSpacing"/>
              <w:rPr>
                <w:rFonts w:ascii="Bookman Old Style" w:hAnsi="Bookman Old Style"/>
                <w:b/>
              </w:rPr>
            </w:pPr>
            <w:r w:rsidRPr="00234EAA">
              <w:rPr>
                <w:rFonts w:ascii="Bookman Old Style" w:hAnsi="Bookman Old Style"/>
                <w:b/>
              </w:rPr>
              <w:t>AWS Cloud Services </w:t>
            </w:r>
          </w:p>
          <w:p w:rsidR="00234EAA" w:rsidRPr="00234EAA" w:rsidRDefault="00234EAA" w:rsidP="00234EAA">
            <w:pPr>
              <w:pStyle w:val="NoSpacing"/>
              <w:rPr>
                <w:rFonts w:ascii="Bookman Old Style" w:hAnsi="Bookman Old Style"/>
                <w:b/>
              </w:rPr>
            </w:pPr>
            <w:r w:rsidRPr="00234EAA">
              <w:rPr>
                <w:rFonts w:ascii="Bookman Old Style" w:hAnsi="Bookman Old Style"/>
                <w:b/>
              </w:rPr>
              <w:t>Docker and Kubernetes </w:t>
            </w:r>
          </w:p>
          <w:p w:rsidR="00234EAA" w:rsidRPr="00234EAA" w:rsidRDefault="00234EAA" w:rsidP="00234EAA">
            <w:pPr>
              <w:pStyle w:val="NoSpacing"/>
              <w:rPr>
                <w:rFonts w:ascii="Bookman Old Style" w:hAnsi="Bookman Old Style"/>
                <w:b/>
              </w:rPr>
            </w:pPr>
            <w:r w:rsidRPr="00234EAA">
              <w:rPr>
                <w:rFonts w:ascii="Bookman Old Style" w:hAnsi="Bookman Old Style"/>
                <w:b/>
              </w:rPr>
              <w:t>Python Programming </w:t>
            </w:r>
          </w:p>
          <w:p w:rsidR="00234EAA" w:rsidRPr="00234EAA" w:rsidRDefault="00234EAA" w:rsidP="00234EAA">
            <w:pPr>
              <w:pStyle w:val="NoSpacing"/>
              <w:rPr>
                <w:rFonts w:ascii="Bookman Old Style" w:hAnsi="Bookman Old Style"/>
                <w:b/>
              </w:rPr>
            </w:pPr>
            <w:r w:rsidRPr="00234EAA">
              <w:rPr>
                <w:rFonts w:ascii="Bookman Old Style" w:hAnsi="Bookman Old Style"/>
                <w:b/>
              </w:rPr>
              <w:t>Argo CD </w:t>
            </w:r>
          </w:p>
        </w:tc>
        <w:tc>
          <w:tcPr>
            <w:tcW w:w="5310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  <w:hideMark/>
          </w:tcPr>
          <w:p w:rsidR="00234EAA" w:rsidRPr="00234EAA" w:rsidRDefault="00234EAA" w:rsidP="00234EAA">
            <w:pPr>
              <w:pStyle w:val="NoSpacing"/>
              <w:rPr>
                <w:rFonts w:ascii="Bookman Old Style" w:hAnsi="Bookman Old Style"/>
                <w:b/>
              </w:rPr>
            </w:pPr>
            <w:r w:rsidRPr="00234EAA">
              <w:rPr>
                <w:rFonts w:ascii="Bookman Old Style" w:hAnsi="Bookman Old Style"/>
                <w:b/>
              </w:rPr>
              <w:t>Jenkins and CI/CD Pipelines </w:t>
            </w:r>
          </w:p>
          <w:p w:rsidR="00234EAA" w:rsidRPr="00234EAA" w:rsidRDefault="00234EAA" w:rsidP="00234EAA">
            <w:pPr>
              <w:pStyle w:val="NoSpacing"/>
              <w:rPr>
                <w:rFonts w:ascii="Bookman Old Style" w:hAnsi="Bookman Old Style"/>
                <w:b/>
              </w:rPr>
            </w:pPr>
            <w:r w:rsidRPr="00234EAA">
              <w:rPr>
                <w:rFonts w:ascii="Bookman Old Style" w:hAnsi="Bookman Old Style"/>
                <w:b/>
              </w:rPr>
              <w:t xml:space="preserve">Terraform and </w:t>
            </w:r>
            <w:proofErr w:type="spellStart"/>
            <w:r w:rsidRPr="00234EAA">
              <w:rPr>
                <w:rFonts w:ascii="Bookman Old Style" w:hAnsi="Bookman Old Style"/>
                <w:b/>
              </w:rPr>
              <w:t>Ansible</w:t>
            </w:r>
            <w:proofErr w:type="spellEnd"/>
            <w:r w:rsidRPr="00234EAA">
              <w:rPr>
                <w:rFonts w:ascii="Bookman Old Style" w:hAnsi="Bookman Old Style"/>
                <w:b/>
              </w:rPr>
              <w:t> </w:t>
            </w:r>
          </w:p>
          <w:p w:rsidR="00234EAA" w:rsidRPr="00234EAA" w:rsidRDefault="00234EAA" w:rsidP="00234EAA">
            <w:pPr>
              <w:pStyle w:val="NoSpacing"/>
              <w:rPr>
                <w:rFonts w:ascii="Bookman Old Style" w:hAnsi="Bookman Old Style"/>
                <w:b/>
              </w:rPr>
            </w:pPr>
            <w:r w:rsidRPr="00234EAA">
              <w:rPr>
                <w:rFonts w:ascii="Bookman Old Style" w:hAnsi="Bookman Old Style"/>
                <w:b/>
              </w:rPr>
              <w:t>Security &amp; Compliance Frameworks </w:t>
            </w:r>
          </w:p>
          <w:p w:rsidR="00234EAA" w:rsidRPr="00234EAA" w:rsidRDefault="00234EAA" w:rsidP="00234EAA">
            <w:pPr>
              <w:pStyle w:val="NoSpacing"/>
              <w:rPr>
                <w:rFonts w:ascii="Bookman Old Style" w:hAnsi="Bookman Old Style"/>
                <w:b/>
              </w:rPr>
            </w:pPr>
            <w:r w:rsidRPr="00234EAA">
              <w:rPr>
                <w:rFonts w:ascii="Bookman Old Style" w:hAnsi="Bookman Old Style"/>
                <w:b/>
              </w:rPr>
              <w:t>Bash Scripting </w:t>
            </w:r>
          </w:p>
          <w:p w:rsidR="00234EAA" w:rsidRPr="00234EAA" w:rsidRDefault="00234EAA" w:rsidP="00234EAA">
            <w:pPr>
              <w:pStyle w:val="NoSpacing"/>
              <w:rPr>
                <w:rFonts w:ascii="Bookman Old Style" w:hAnsi="Bookman Old Style"/>
                <w:b/>
              </w:rPr>
            </w:pPr>
            <w:r w:rsidRPr="00234EAA">
              <w:rPr>
                <w:rFonts w:ascii="Bookman Old Style" w:hAnsi="Bookman Old Style"/>
                <w:b/>
              </w:rPr>
              <w:t>Infrastructure as Code (</w:t>
            </w:r>
            <w:proofErr w:type="spellStart"/>
            <w:r w:rsidRPr="00234EAA">
              <w:rPr>
                <w:rFonts w:ascii="Bookman Old Style" w:hAnsi="Bookman Old Style"/>
                <w:b/>
              </w:rPr>
              <w:t>IaC</w:t>
            </w:r>
            <w:proofErr w:type="spellEnd"/>
            <w:r w:rsidRPr="00234EAA">
              <w:rPr>
                <w:rFonts w:ascii="Bookman Old Style" w:hAnsi="Bookman Old Style"/>
                <w:b/>
              </w:rPr>
              <w:t>) </w:t>
            </w:r>
          </w:p>
          <w:p w:rsidR="00234EAA" w:rsidRPr="00234EAA" w:rsidRDefault="00234EAA" w:rsidP="00234EAA">
            <w:pPr>
              <w:pStyle w:val="NoSpacing"/>
              <w:rPr>
                <w:rFonts w:ascii="Bookman Old Style" w:hAnsi="Bookman Old Style"/>
                <w:b/>
              </w:rPr>
            </w:pPr>
            <w:r w:rsidRPr="00234EAA">
              <w:rPr>
                <w:rFonts w:ascii="Bookman Old Style" w:hAnsi="Bookman Old Style"/>
                <w:b/>
              </w:rPr>
              <w:t>Problem-solving and Troubleshooting </w:t>
            </w:r>
          </w:p>
          <w:p w:rsidR="00234EAA" w:rsidRPr="00234EAA" w:rsidRDefault="00234EAA" w:rsidP="00234EAA">
            <w:pPr>
              <w:pStyle w:val="NoSpacing"/>
              <w:rPr>
                <w:rFonts w:ascii="Bookman Old Style" w:hAnsi="Bookman Old Style"/>
                <w:b/>
              </w:rPr>
            </w:pPr>
            <w:r w:rsidRPr="00234EAA">
              <w:rPr>
                <w:rFonts w:ascii="Bookman Old Style" w:hAnsi="Bookman Old Style"/>
                <w:b/>
              </w:rPr>
              <w:t xml:space="preserve">Prometheus &amp; </w:t>
            </w:r>
            <w:proofErr w:type="spellStart"/>
            <w:r w:rsidRPr="00234EAA">
              <w:rPr>
                <w:rFonts w:ascii="Bookman Old Style" w:hAnsi="Bookman Old Style"/>
                <w:b/>
              </w:rPr>
              <w:t>Grafana</w:t>
            </w:r>
            <w:proofErr w:type="spellEnd"/>
            <w:r w:rsidRPr="00234EAA">
              <w:rPr>
                <w:rFonts w:ascii="Bookman Old Style" w:hAnsi="Bookman Old Style"/>
                <w:b/>
              </w:rPr>
              <w:t> </w:t>
            </w:r>
          </w:p>
        </w:tc>
      </w:tr>
    </w:tbl>
    <w:p w:rsidR="00234EAA" w:rsidRPr="00234EAA" w:rsidRDefault="00234EAA" w:rsidP="00234EAA">
      <w:pPr>
        <w:pBdr>
          <w:top w:val="single" w:sz="12" w:space="0" w:color="auto"/>
          <w:bottom w:val="single" w:sz="18" w:space="4" w:color="auto"/>
        </w:pBdr>
        <w:spacing w:before="230" w:after="160" w:line="240" w:lineRule="auto"/>
        <w:jc w:val="center"/>
        <w:textAlignment w:val="baseline"/>
        <w:rPr>
          <w:rFonts w:ascii="Bookman Old Style" w:eastAsia="Times New Roman" w:hAnsi="Bookman Old Style" w:cs="Times New Roman"/>
          <w:b/>
          <w:color w:val="000000"/>
          <w:sz w:val="24"/>
          <w:szCs w:val="24"/>
        </w:rPr>
      </w:pPr>
      <w:r w:rsidRPr="00234EAA">
        <w:rPr>
          <w:rFonts w:ascii="Bookman Old Style" w:eastAsia="Times New Roman" w:hAnsi="Bookman Old Style" w:cs="Arial"/>
          <w:b/>
          <w:bCs/>
          <w:color w:val="000000"/>
        </w:rPr>
        <w:t>Experience</w:t>
      </w:r>
      <w:r w:rsidRPr="00234EAA">
        <w:rPr>
          <w:rFonts w:ascii="Bookman Old Style" w:eastAsia="Times New Roman" w:hAnsi="Bookman Old Style" w:cs="Arial"/>
          <w:b/>
          <w:color w:val="000000"/>
        </w:rPr>
        <w:t> </w:t>
      </w:r>
    </w:p>
    <w:p w:rsidR="00234EAA" w:rsidRPr="00234EAA" w:rsidRDefault="00234EAA" w:rsidP="00234EAA">
      <w:pPr>
        <w:pStyle w:val="NoSpacing"/>
        <w:jc w:val="both"/>
        <w:rPr>
          <w:rFonts w:ascii="Bookman Old Style" w:hAnsi="Bookman Old Style" w:cs="Times New Roman"/>
          <w:b/>
          <w:sz w:val="24"/>
          <w:szCs w:val="24"/>
        </w:rPr>
      </w:pPr>
      <w:r w:rsidRPr="00234EAA">
        <w:rPr>
          <w:rFonts w:ascii="Bookman Old Style" w:hAnsi="Bookman Old Style"/>
          <w:b/>
          <w:sz w:val="24"/>
          <w:szCs w:val="24"/>
        </w:rPr>
        <w:t>M365 Administrator 11/2022 to 01/2024  </w:t>
      </w:r>
    </w:p>
    <w:p w:rsidR="00234EAA" w:rsidRPr="00234EAA" w:rsidRDefault="00234EAA" w:rsidP="00234EAA">
      <w:pPr>
        <w:pStyle w:val="NoSpacing"/>
        <w:jc w:val="both"/>
        <w:rPr>
          <w:rFonts w:ascii="Bookman Old Style" w:hAnsi="Bookman Old Style" w:cs="Times New Roman"/>
          <w:b/>
          <w:sz w:val="24"/>
          <w:szCs w:val="24"/>
        </w:rPr>
      </w:pPr>
      <w:r w:rsidRPr="00234EAA">
        <w:rPr>
          <w:rFonts w:ascii="Bookman Old Style" w:hAnsi="Bookman Old Style"/>
          <w:b/>
          <w:sz w:val="24"/>
          <w:szCs w:val="24"/>
        </w:rPr>
        <w:t>Freelance </w:t>
      </w:r>
    </w:p>
    <w:p w:rsidR="00234EAA" w:rsidRPr="00234EAA" w:rsidRDefault="00234EAA" w:rsidP="00234EAA">
      <w:pPr>
        <w:pStyle w:val="NoSpacing"/>
        <w:numPr>
          <w:ilvl w:val="0"/>
          <w:numId w:val="30"/>
        </w:numPr>
        <w:jc w:val="both"/>
        <w:rPr>
          <w:rFonts w:ascii="Bookman Old Style" w:hAnsi="Bookman Old Style"/>
          <w:sz w:val="24"/>
          <w:szCs w:val="24"/>
        </w:rPr>
      </w:pPr>
      <w:r w:rsidRPr="00234EAA">
        <w:rPr>
          <w:rFonts w:ascii="Bookman Old Style" w:hAnsi="Bookman Old Style"/>
          <w:sz w:val="24"/>
          <w:szCs w:val="24"/>
        </w:rPr>
        <w:t>Implemented Microsoft Defender for Office, securing M365 mailboxes and MS Teams, reducing phishing attacks by 30%. </w:t>
      </w:r>
    </w:p>
    <w:p w:rsidR="00234EAA" w:rsidRPr="00234EAA" w:rsidRDefault="00234EAA" w:rsidP="00234EAA">
      <w:pPr>
        <w:pStyle w:val="NoSpacing"/>
        <w:numPr>
          <w:ilvl w:val="0"/>
          <w:numId w:val="30"/>
        </w:numPr>
        <w:jc w:val="both"/>
        <w:rPr>
          <w:rFonts w:ascii="Bookman Old Style" w:hAnsi="Bookman Old Style"/>
          <w:sz w:val="24"/>
          <w:szCs w:val="24"/>
        </w:rPr>
      </w:pPr>
      <w:r w:rsidRPr="00234EAA">
        <w:rPr>
          <w:rFonts w:ascii="Bookman Old Style" w:hAnsi="Bookman Old Style"/>
          <w:sz w:val="24"/>
          <w:szCs w:val="24"/>
        </w:rPr>
        <w:t>Configured Self-Service Password Reset (SSPR) and MFA, improving access security for over 100 users. </w:t>
      </w:r>
    </w:p>
    <w:p w:rsidR="00234EAA" w:rsidRPr="00234EAA" w:rsidRDefault="00234EAA" w:rsidP="00234EAA">
      <w:pPr>
        <w:pStyle w:val="NoSpacing"/>
        <w:numPr>
          <w:ilvl w:val="0"/>
          <w:numId w:val="30"/>
        </w:numPr>
        <w:jc w:val="both"/>
        <w:rPr>
          <w:rFonts w:ascii="Bookman Old Style" w:hAnsi="Bookman Old Style"/>
          <w:sz w:val="24"/>
          <w:szCs w:val="24"/>
        </w:rPr>
      </w:pPr>
      <w:r w:rsidRPr="00234EAA">
        <w:rPr>
          <w:rFonts w:ascii="Bookman Old Style" w:hAnsi="Bookman Old Style"/>
          <w:sz w:val="24"/>
          <w:szCs w:val="24"/>
        </w:rPr>
        <w:t>Performed root cause analysis (RCA) on resource failures and security breaches, delivering actionable recommendations that improved system uptime by 20%. </w:t>
      </w:r>
    </w:p>
    <w:p w:rsidR="00234EAA" w:rsidRPr="00234EAA" w:rsidRDefault="00234EAA" w:rsidP="00234EAA">
      <w:pPr>
        <w:pStyle w:val="NoSpacing"/>
        <w:numPr>
          <w:ilvl w:val="0"/>
          <w:numId w:val="30"/>
        </w:numPr>
        <w:jc w:val="both"/>
        <w:rPr>
          <w:rFonts w:ascii="Bookman Old Style" w:hAnsi="Bookman Old Style"/>
          <w:sz w:val="24"/>
          <w:szCs w:val="24"/>
        </w:rPr>
      </w:pPr>
      <w:r w:rsidRPr="00234EAA">
        <w:rPr>
          <w:rFonts w:ascii="Bookman Old Style" w:hAnsi="Bookman Old Style"/>
          <w:sz w:val="24"/>
          <w:szCs w:val="24"/>
        </w:rPr>
        <w:t>Provided comprehensive security assessments and customized best practices for clients, enhancing overall cloud environment compliance. </w:t>
      </w:r>
    </w:p>
    <w:p w:rsidR="00234EAA" w:rsidRPr="00234EAA" w:rsidRDefault="00234EAA" w:rsidP="00234EAA">
      <w:pPr>
        <w:pStyle w:val="NoSpacing"/>
        <w:numPr>
          <w:ilvl w:val="0"/>
          <w:numId w:val="30"/>
        </w:numPr>
        <w:jc w:val="both"/>
        <w:rPr>
          <w:rFonts w:ascii="Bookman Old Style" w:hAnsi="Bookman Old Style"/>
          <w:sz w:val="24"/>
          <w:szCs w:val="24"/>
        </w:rPr>
      </w:pPr>
      <w:r w:rsidRPr="00234EAA">
        <w:rPr>
          <w:rFonts w:ascii="Bookman Old Style" w:hAnsi="Bookman Old Style"/>
          <w:sz w:val="24"/>
          <w:szCs w:val="24"/>
        </w:rPr>
        <w:t xml:space="preserve">Migrated </w:t>
      </w:r>
      <w:proofErr w:type="spellStart"/>
      <w:r w:rsidRPr="00234EAA">
        <w:rPr>
          <w:rFonts w:ascii="Bookman Old Style" w:hAnsi="Bookman Old Style"/>
          <w:sz w:val="24"/>
          <w:szCs w:val="24"/>
        </w:rPr>
        <w:t>GSuite</w:t>
      </w:r>
      <w:proofErr w:type="spellEnd"/>
      <w:r w:rsidRPr="00234EAA">
        <w:rPr>
          <w:rFonts w:ascii="Bookman Old Style" w:hAnsi="Bookman Old Style"/>
          <w:sz w:val="24"/>
          <w:szCs w:val="24"/>
        </w:rPr>
        <w:t xml:space="preserve"> data to M365, achieving a 100% success rate with minimal disruption to client operations. </w:t>
      </w:r>
    </w:p>
    <w:p w:rsidR="00234EAA" w:rsidRPr="00234EAA" w:rsidRDefault="00234EAA" w:rsidP="00234EAA">
      <w:pPr>
        <w:pStyle w:val="NoSpacing"/>
        <w:jc w:val="both"/>
        <w:rPr>
          <w:rFonts w:ascii="Bookman Old Style" w:hAnsi="Bookman Old Style" w:cs="Times New Roman"/>
          <w:b/>
          <w:color w:val="000000"/>
          <w:sz w:val="24"/>
          <w:szCs w:val="24"/>
        </w:rPr>
      </w:pPr>
      <w:r w:rsidRPr="00234EAA">
        <w:rPr>
          <w:rFonts w:ascii="Bookman Old Style" w:hAnsi="Bookman Old Style"/>
          <w:b/>
          <w:color w:val="000000"/>
          <w:sz w:val="24"/>
          <w:szCs w:val="24"/>
        </w:rPr>
        <w:t>Education </w:t>
      </w:r>
    </w:p>
    <w:p w:rsidR="00234EAA" w:rsidRPr="00234EAA" w:rsidRDefault="00234EAA" w:rsidP="00234EAA">
      <w:pPr>
        <w:pStyle w:val="NoSpacing"/>
        <w:jc w:val="both"/>
        <w:rPr>
          <w:rFonts w:ascii="Bookman Old Style" w:hAnsi="Bookman Old Style" w:cs="Times New Roman"/>
          <w:b/>
          <w:sz w:val="24"/>
          <w:szCs w:val="24"/>
        </w:rPr>
      </w:pPr>
      <w:r w:rsidRPr="00234EAA">
        <w:rPr>
          <w:rFonts w:ascii="Bookman Old Style" w:hAnsi="Bookman Old Style"/>
          <w:b/>
          <w:sz w:val="24"/>
          <w:szCs w:val="24"/>
        </w:rPr>
        <w:t>B.Sc.: Business Management 01/2014  </w:t>
      </w:r>
    </w:p>
    <w:p w:rsidR="00234EAA" w:rsidRPr="00234EAA" w:rsidRDefault="00234EAA" w:rsidP="00234EAA">
      <w:pPr>
        <w:pStyle w:val="NoSpacing"/>
        <w:jc w:val="both"/>
        <w:rPr>
          <w:rFonts w:ascii="Bookman Old Style" w:hAnsi="Bookman Old Style" w:cs="Times New Roman"/>
          <w:sz w:val="24"/>
          <w:szCs w:val="24"/>
        </w:rPr>
      </w:pPr>
      <w:r w:rsidRPr="00234EAA">
        <w:rPr>
          <w:rFonts w:ascii="Bookman Old Style" w:hAnsi="Bookman Old Style"/>
          <w:sz w:val="24"/>
          <w:szCs w:val="24"/>
        </w:rPr>
        <w:t xml:space="preserve">University of </w:t>
      </w:r>
      <w:proofErr w:type="spellStart"/>
      <w:r w:rsidRPr="00234EAA">
        <w:rPr>
          <w:rFonts w:ascii="Bookman Old Style" w:hAnsi="Bookman Old Style"/>
          <w:sz w:val="24"/>
          <w:szCs w:val="24"/>
        </w:rPr>
        <w:t>Uyo</w:t>
      </w:r>
      <w:proofErr w:type="spellEnd"/>
      <w:r w:rsidRPr="00234EA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234EAA">
        <w:rPr>
          <w:rFonts w:ascii="Bookman Old Style" w:hAnsi="Bookman Old Style"/>
          <w:sz w:val="24"/>
          <w:szCs w:val="24"/>
        </w:rPr>
        <w:t>Uyo</w:t>
      </w:r>
      <w:proofErr w:type="spellEnd"/>
      <w:r w:rsidRPr="00234EAA">
        <w:rPr>
          <w:rFonts w:ascii="Bookman Old Style" w:hAnsi="Bookman Old Style"/>
          <w:sz w:val="24"/>
          <w:szCs w:val="24"/>
        </w:rPr>
        <w:t>, Nigeria  </w:t>
      </w:r>
    </w:p>
    <w:p w:rsidR="00234EAA" w:rsidRDefault="00234EAA" w:rsidP="00234EAA">
      <w:pPr>
        <w:pStyle w:val="NoSpacing"/>
        <w:jc w:val="both"/>
        <w:rPr>
          <w:rFonts w:ascii="Bookman Old Style" w:hAnsi="Bookman Old Style"/>
          <w:b/>
          <w:color w:val="000000"/>
          <w:sz w:val="24"/>
          <w:szCs w:val="24"/>
        </w:rPr>
      </w:pPr>
    </w:p>
    <w:p w:rsidR="00234EAA" w:rsidRPr="00234EAA" w:rsidRDefault="00234EAA" w:rsidP="00234EAA">
      <w:pPr>
        <w:pStyle w:val="NoSpacing"/>
        <w:jc w:val="both"/>
        <w:rPr>
          <w:rFonts w:ascii="Bookman Old Style" w:hAnsi="Bookman Old Style" w:cs="Times New Roman"/>
          <w:b/>
          <w:color w:val="000000"/>
          <w:sz w:val="24"/>
          <w:szCs w:val="24"/>
        </w:rPr>
      </w:pPr>
      <w:r w:rsidRPr="00234EAA">
        <w:rPr>
          <w:rFonts w:ascii="Bookman Old Style" w:hAnsi="Bookman Old Style"/>
          <w:b/>
          <w:color w:val="000000"/>
          <w:sz w:val="24"/>
          <w:szCs w:val="24"/>
        </w:rPr>
        <w:t>Projects </w:t>
      </w:r>
    </w:p>
    <w:p w:rsidR="00234EAA" w:rsidRPr="00234EAA" w:rsidRDefault="00234EAA" w:rsidP="00234EAA">
      <w:pPr>
        <w:pStyle w:val="NoSpacing"/>
        <w:jc w:val="both"/>
        <w:rPr>
          <w:rFonts w:ascii="Bookman Old Style" w:hAnsi="Bookman Old Style" w:cs="Times New Roman"/>
          <w:b/>
          <w:sz w:val="24"/>
          <w:szCs w:val="24"/>
        </w:rPr>
      </w:pPr>
      <w:r w:rsidRPr="00234EAA">
        <w:rPr>
          <w:rFonts w:ascii="Bookman Old Style" w:hAnsi="Bookman Old Style"/>
          <w:b/>
          <w:sz w:val="24"/>
          <w:szCs w:val="24"/>
        </w:rPr>
        <w:t>M365 Projects  </w:t>
      </w:r>
    </w:p>
    <w:p w:rsidR="00234EAA" w:rsidRPr="00234EAA" w:rsidRDefault="00234EAA" w:rsidP="00234EAA">
      <w:pPr>
        <w:pStyle w:val="NoSpacing"/>
        <w:numPr>
          <w:ilvl w:val="0"/>
          <w:numId w:val="30"/>
        </w:numPr>
        <w:jc w:val="both"/>
        <w:rPr>
          <w:rFonts w:ascii="Bookman Old Style" w:hAnsi="Bookman Old Style"/>
          <w:sz w:val="24"/>
          <w:szCs w:val="24"/>
        </w:rPr>
      </w:pPr>
      <w:r w:rsidRPr="00234EAA">
        <w:rPr>
          <w:rFonts w:ascii="Bookman Old Style" w:hAnsi="Bookman Old Style"/>
          <w:sz w:val="24"/>
          <w:szCs w:val="24"/>
        </w:rPr>
        <w:t>Enhanced Security Measures for M365 Mailboxes and MS Teams. </w:t>
      </w:r>
    </w:p>
    <w:p w:rsidR="00234EAA" w:rsidRPr="00234EAA" w:rsidRDefault="00234EAA" w:rsidP="00234EAA">
      <w:pPr>
        <w:pStyle w:val="NoSpacing"/>
        <w:numPr>
          <w:ilvl w:val="0"/>
          <w:numId w:val="30"/>
        </w:numPr>
        <w:jc w:val="both"/>
        <w:rPr>
          <w:rFonts w:ascii="Bookman Old Style" w:hAnsi="Bookman Old Style"/>
          <w:sz w:val="24"/>
          <w:szCs w:val="24"/>
        </w:rPr>
      </w:pPr>
      <w:r w:rsidRPr="00234EAA">
        <w:rPr>
          <w:rFonts w:ascii="Bookman Old Style" w:hAnsi="Bookman Old Style"/>
          <w:sz w:val="24"/>
          <w:szCs w:val="24"/>
        </w:rPr>
        <w:lastRenderedPageBreak/>
        <w:t>Streamlined Access Management and Authentication in M365 Tenant. </w:t>
      </w:r>
    </w:p>
    <w:p w:rsidR="00234EAA" w:rsidRPr="00234EAA" w:rsidRDefault="00234EAA" w:rsidP="00234EAA">
      <w:pPr>
        <w:pStyle w:val="NoSpacing"/>
        <w:numPr>
          <w:ilvl w:val="0"/>
          <w:numId w:val="30"/>
        </w:numPr>
        <w:jc w:val="both"/>
        <w:rPr>
          <w:rFonts w:ascii="Bookman Old Style" w:hAnsi="Bookman Old Style"/>
          <w:sz w:val="24"/>
          <w:szCs w:val="24"/>
        </w:rPr>
      </w:pPr>
      <w:r w:rsidRPr="00234EAA">
        <w:rPr>
          <w:rFonts w:ascii="Bookman Old Style" w:hAnsi="Bookman Old Style"/>
          <w:sz w:val="24"/>
          <w:szCs w:val="24"/>
        </w:rPr>
        <w:t>Established Compliance and Access Control Framework with RBAC. </w:t>
      </w:r>
    </w:p>
    <w:p w:rsidR="00234EAA" w:rsidRPr="00234EAA" w:rsidRDefault="00234EAA" w:rsidP="00234EAA">
      <w:pPr>
        <w:pStyle w:val="NoSpacing"/>
        <w:numPr>
          <w:ilvl w:val="0"/>
          <w:numId w:val="30"/>
        </w:numPr>
        <w:jc w:val="both"/>
        <w:rPr>
          <w:rFonts w:ascii="Bookman Old Style" w:hAnsi="Bookman Old Style"/>
          <w:sz w:val="24"/>
          <w:szCs w:val="24"/>
        </w:rPr>
      </w:pPr>
      <w:r w:rsidRPr="00234EAA">
        <w:rPr>
          <w:rFonts w:ascii="Bookman Old Style" w:hAnsi="Bookman Old Style"/>
          <w:sz w:val="24"/>
          <w:szCs w:val="24"/>
        </w:rPr>
        <w:t xml:space="preserve">Seamless Migration from </w:t>
      </w:r>
      <w:proofErr w:type="spellStart"/>
      <w:r w:rsidRPr="00234EAA">
        <w:rPr>
          <w:rFonts w:ascii="Bookman Old Style" w:hAnsi="Bookman Old Style"/>
          <w:sz w:val="24"/>
          <w:szCs w:val="24"/>
        </w:rPr>
        <w:t>GSuite</w:t>
      </w:r>
      <w:proofErr w:type="spellEnd"/>
      <w:r w:rsidRPr="00234EAA">
        <w:rPr>
          <w:rFonts w:ascii="Bookman Old Style" w:hAnsi="Bookman Old Style"/>
          <w:sz w:val="24"/>
          <w:szCs w:val="24"/>
        </w:rPr>
        <w:t xml:space="preserve"> to M365. </w:t>
      </w:r>
    </w:p>
    <w:p w:rsidR="00234EAA" w:rsidRDefault="00234EAA" w:rsidP="00234EAA">
      <w:pPr>
        <w:pStyle w:val="NoSpacing"/>
        <w:numPr>
          <w:ilvl w:val="0"/>
          <w:numId w:val="30"/>
        </w:numPr>
        <w:jc w:val="both"/>
        <w:rPr>
          <w:rFonts w:ascii="Bookman Old Style" w:hAnsi="Bookman Old Style"/>
          <w:sz w:val="24"/>
          <w:szCs w:val="24"/>
        </w:rPr>
      </w:pPr>
      <w:r w:rsidRPr="00234EAA">
        <w:rPr>
          <w:rFonts w:ascii="Bookman Old Style" w:hAnsi="Bookman Old Style"/>
          <w:sz w:val="24"/>
          <w:szCs w:val="24"/>
        </w:rPr>
        <w:t>Azure AD Identity Protection with Conditional Access Policy. </w:t>
      </w:r>
    </w:p>
    <w:p w:rsidR="00234EAA" w:rsidRPr="00234EAA" w:rsidRDefault="00234EAA" w:rsidP="00234EAA">
      <w:pPr>
        <w:pStyle w:val="NoSpacing"/>
        <w:numPr>
          <w:ilvl w:val="0"/>
          <w:numId w:val="30"/>
        </w:numPr>
        <w:jc w:val="both"/>
        <w:rPr>
          <w:rFonts w:ascii="Bookman Old Style" w:hAnsi="Bookman Old Style"/>
          <w:sz w:val="24"/>
          <w:szCs w:val="24"/>
        </w:rPr>
      </w:pPr>
    </w:p>
    <w:p w:rsidR="00234EAA" w:rsidRPr="00234EAA" w:rsidRDefault="00234EAA" w:rsidP="00234EAA">
      <w:pPr>
        <w:pStyle w:val="NoSpacing"/>
        <w:jc w:val="both"/>
        <w:rPr>
          <w:rFonts w:ascii="Bookman Old Style" w:hAnsi="Bookman Old Style" w:cs="Times New Roman"/>
          <w:b/>
          <w:sz w:val="24"/>
          <w:szCs w:val="24"/>
        </w:rPr>
      </w:pPr>
      <w:r w:rsidRPr="00234EAA">
        <w:rPr>
          <w:rFonts w:ascii="Bookman Old Style" w:hAnsi="Bookman Old Style"/>
          <w:b/>
          <w:sz w:val="24"/>
          <w:szCs w:val="24"/>
        </w:rPr>
        <w:t>Cloud &amp; DevOps Projects  </w:t>
      </w:r>
    </w:p>
    <w:p w:rsidR="00234EAA" w:rsidRPr="00234EAA" w:rsidRDefault="00234EAA" w:rsidP="00234EAA">
      <w:pPr>
        <w:pStyle w:val="NoSpacing"/>
        <w:numPr>
          <w:ilvl w:val="0"/>
          <w:numId w:val="30"/>
        </w:numPr>
        <w:jc w:val="both"/>
        <w:rPr>
          <w:rFonts w:ascii="Bookman Old Style" w:hAnsi="Bookman Old Style"/>
          <w:sz w:val="24"/>
          <w:szCs w:val="24"/>
        </w:rPr>
      </w:pPr>
      <w:r w:rsidRPr="00234EAA">
        <w:rPr>
          <w:rFonts w:ascii="Bookman Old Style" w:hAnsi="Bookman Old Style"/>
          <w:sz w:val="24"/>
          <w:szCs w:val="24"/>
        </w:rPr>
        <w:t>Infrastructure Design: Architected secure and scalable cloud solutions on AWS, utilizing VPC, EC2, S3, and Lambda, achieving a 25% cost reduction in infrastructure expenses. </w:t>
      </w:r>
    </w:p>
    <w:p w:rsidR="00234EAA" w:rsidRPr="00234EAA" w:rsidRDefault="00234EAA" w:rsidP="00234EAA">
      <w:pPr>
        <w:pStyle w:val="NoSpacing"/>
        <w:numPr>
          <w:ilvl w:val="0"/>
          <w:numId w:val="30"/>
        </w:numPr>
        <w:jc w:val="both"/>
        <w:rPr>
          <w:rFonts w:ascii="Bookman Old Style" w:hAnsi="Bookman Old Style"/>
          <w:sz w:val="24"/>
          <w:szCs w:val="24"/>
        </w:rPr>
      </w:pPr>
      <w:r w:rsidRPr="00234EAA">
        <w:rPr>
          <w:rFonts w:ascii="Bookman Old Style" w:hAnsi="Bookman Old Style"/>
          <w:sz w:val="24"/>
          <w:szCs w:val="24"/>
        </w:rPr>
        <w:t xml:space="preserve">Automation: Automated deployments with Terraform, </w:t>
      </w:r>
      <w:proofErr w:type="spellStart"/>
      <w:r w:rsidRPr="00234EAA">
        <w:rPr>
          <w:rFonts w:ascii="Bookman Old Style" w:hAnsi="Bookman Old Style"/>
          <w:sz w:val="24"/>
          <w:szCs w:val="24"/>
        </w:rPr>
        <w:t>Ansible</w:t>
      </w:r>
      <w:proofErr w:type="spellEnd"/>
      <w:r w:rsidRPr="00234EAA">
        <w:rPr>
          <w:rFonts w:ascii="Bookman Old Style" w:hAnsi="Bookman Old Style"/>
          <w:sz w:val="24"/>
          <w:szCs w:val="24"/>
        </w:rPr>
        <w:t>, and Jenkins, reducing deployment time by 60% and error rates by 70%. </w:t>
      </w:r>
    </w:p>
    <w:p w:rsidR="00234EAA" w:rsidRPr="00234EAA" w:rsidRDefault="00234EAA" w:rsidP="00234EAA">
      <w:pPr>
        <w:pStyle w:val="NoSpacing"/>
        <w:numPr>
          <w:ilvl w:val="0"/>
          <w:numId w:val="30"/>
        </w:numPr>
        <w:jc w:val="both"/>
        <w:rPr>
          <w:rFonts w:ascii="Bookman Old Style" w:hAnsi="Bookman Old Style"/>
          <w:sz w:val="24"/>
          <w:szCs w:val="24"/>
        </w:rPr>
      </w:pPr>
      <w:r w:rsidRPr="00234EAA">
        <w:rPr>
          <w:rFonts w:ascii="Bookman Old Style" w:hAnsi="Bookman Old Style"/>
          <w:sz w:val="24"/>
          <w:szCs w:val="24"/>
        </w:rPr>
        <w:t>CI/CD Implementation: Developed CI/CD pipelines integrating Jenkins, GitHub, and Docker, boosting deployment frequency by 40%. </w:t>
      </w:r>
    </w:p>
    <w:p w:rsidR="00234EAA" w:rsidRPr="00234EAA" w:rsidRDefault="00234EAA" w:rsidP="00234EAA">
      <w:pPr>
        <w:pStyle w:val="NoSpacing"/>
        <w:numPr>
          <w:ilvl w:val="0"/>
          <w:numId w:val="30"/>
        </w:numPr>
        <w:jc w:val="both"/>
        <w:rPr>
          <w:rFonts w:ascii="Bookman Old Style" w:hAnsi="Bookman Old Style"/>
          <w:sz w:val="24"/>
          <w:szCs w:val="24"/>
        </w:rPr>
      </w:pPr>
      <w:r w:rsidRPr="00234EAA">
        <w:rPr>
          <w:rFonts w:ascii="Bookman Old Style" w:hAnsi="Bookman Old Style"/>
          <w:sz w:val="24"/>
          <w:szCs w:val="24"/>
        </w:rPr>
        <w:t>Container Orchestration: Managed containerized applications using Kubernetes, increasing application scalability by 50%. </w:t>
      </w:r>
    </w:p>
    <w:p w:rsidR="00234EAA" w:rsidRPr="00234EAA" w:rsidRDefault="00234EAA" w:rsidP="00234EAA">
      <w:pPr>
        <w:pStyle w:val="NoSpacing"/>
        <w:numPr>
          <w:ilvl w:val="0"/>
          <w:numId w:val="30"/>
        </w:numPr>
        <w:jc w:val="both"/>
        <w:rPr>
          <w:rFonts w:ascii="Bookman Old Style" w:hAnsi="Bookman Old Style"/>
          <w:sz w:val="24"/>
          <w:szCs w:val="24"/>
        </w:rPr>
      </w:pPr>
      <w:bookmarkStart w:id="0" w:name="_GoBack"/>
      <w:bookmarkEnd w:id="0"/>
      <w:r w:rsidRPr="00234EAA">
        <w:rPr>
          <w:rFonts w:ascii="Bookman Old Style" w:hAnsi="Bookman Old Style"/>
          <w:sz w:val="24"/>
          <w:szCs w:val="24"/>
        </w:rPr>
        <w:t>AWS EKS Deployment: Automated Elastic Kubernetes Service (EKS) deployment using Terraform Cloud, enhancing operational efficiency. </w:t>
      </w:r>
    </w:p>
    <w:p w:rsidR="002F4A66" w:rsidRPr="00234EAA" w:rsidRDefault="002F4A66" w:rsidP="00234EAA">
      <w:pPr>
        <w:pStyle w:val="NoSpacing"/>
        <w:jc w:val="both"/>
        <w:rPr>
          <w:rFonts w:ascii="Bookman Old Style" w:hAnsi="Bookman Old Style"/>
          <w:sz w:val="24"/>
          <w:szCs w:val="24"/>
        </w:rPr>
      </w:pPr>
    </w:p>
    <w:sectPr w:rsidR="002F4A66" w:rsidRPr="00234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643B5"/>
    <w:multiLevelType w:val="multilevel"/>
    <w:tmpl w:val="5914B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E23C1B"/>
    <w:multiLevelType w:val="multilevel"/>
    <w:tmpl w:val="4E94F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0802F3"/>
    <w:multiLevelType w:val="multilevel"/>
    <w:tmpl w:val="C4069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7319D1"/>
    <w:multiLevelType w:val="multilevel"/>
    <w:tmpl w:val="5E64B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192AE9"/>
    <w:multiLevelType w:val="multilevel"/>
    <w:tmpl w:val="C83E9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800D81"/>
    <w:multiLevelType w:val="multilevel"/>
    <w:tmpl w:val="79FAD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4D020C"/>
    <w:multiLevelType w:val="multilevel"/>
    <w:tmpl w:val="89B8D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DD656AF"/>
    <w:multiLevelType w:val="multilevel"/>
    <w:tmpl w:val="92EAB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0980EA0"/>
    <w:multiLevelType w:val="multilevel"/>
    <w:tmpl w:val="82046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19C291A"/>
    <w:multiLevelType w:val="multilevel"/>
    <w:tmpl w:val="1CF0A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1B37F71"/>
    <w:multiLevelType w:val="multilevel"/>
    <w:tmpl w:val="AE96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4881E92"/>
    <w:multiLevelType w:val="multilevel"/>
    <w:tmpl w:val="2026C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6BC37BB"/>
    <w:multiLevelType w:val="multilevel"/>
    <w:tmpl w:val="9684B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87C67E1"/>
    <w:multiLevelType w:val="multilevel"/>
    <w:tmpl w:val="E9363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ADE41F1"/>
    <w:multiLevelType w:val="multilevel"/>
    <w:tmpl w:val="FD5EC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3632567"/>
    <w:multiLevelType w:val="hybridMultilevel"/>
    <w:tmpl w:val="A120CEC2"/>
    <w:lvl w:ilvl="0" w:tplc="5BCE40F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8B2D32"/>
    <w:multiLevelType w:val="multilevel"/>
    <w:tmpl w:val="372E3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31D6724"/>
    <w:multiLevelType w:val="multilevel"/>
    <w:tmpl w:val="1C146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4C322BD"/>
    <w:multiLevelType w:val="multilevel"/>
    <w:tmpl w:val="BA34F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C801C74"/>
    <w:multiLevelType w:val="multilevel"/>
    <w:tmpl w:val="834EC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469137A"/>
    <w:multiLevelType w:val="multilevel"/>
    <w:tmpl w:val="ECF06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FAA5468"/>
    <w:multiLevelType w:val="multilevel"/>
    <w:tmpl w:val="B68E1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4554E09"/>
    <w:multiLevelType w:val="multilevel"/>
    <w:tmpl w:val="0F966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7032B77"/>
    <w:multiLevelType w:val="multilevel"/>
    <w:tmpl w:val="793ED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7EA4CA4"/>
    <w:multiLevelType w:val="multilevel"/>
    <w:tmpl w:val="08526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8B83B3B"/>
    <w:multiLevelType w:val="multilevel"/>
    <w:tmpl w:val="EA624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D1F7C07"/>
    <w:multiLevelType w:val="multilevel"/>
    <w:tmpl w:val="E2A8C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97F4ABE"/>
    <w:multiLevelType w:val="multilevel"/>
    <w:tmpl w:val="37FAF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ACA5B8F"/>
    <w:multiLevelType w:val="multilevel"/>
    <w:tmpl w:val="A3F0D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D3C3A4A"/>
    <w:multiLevelType w:val="multilevel"/>
    <w:tmpl w:val="DC648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7"/>
  </w:num>
  <w:num w:numId="3">
    <w:abstractNumId w:val="21"/>
  </w:num>
  <w:num w:numId="4">
    <w:abstractNumId w:val="10"/>
  </w:num>
  <w:num w:numId="5">
    <w:abstractNumId w:val="12"/>
  </w:num>
  <w:num w:numId="6">
    <w:abstractNumId w:val="20"/>
  </w:num>
  <w:num w:numId="7">
    <w:abstractNumId w:val="18"/>
  </w:num>
  <w:num w:numId="8">
    <w:abstractNumId w:val="19"/>
  </w:num>
  <w:num w:numId="9">
    <w:abstractNumId w:val="16"/>
  </w:num>
  <w:num w:numId="10">
    <w:abstractNumId w:val="0"/>
  </w:num>
  <w:num w:numId="11">
    <w:abstractNumId w:val="1"/>
  </w:num>
  <w:num w:numId="12">
    <w:abstractNumId w:val="14"/>
  </w:num>
  <w:num w:numId="13">
    <w:abstractNumId w:val="26"/>
  </w:num>
  <w:num w:numId="14">
    <w:abstractNumId w:val="11"/>
  </w:num>
  <w:num w:numId="15">
    <w:abstractNumId w:val="4"/>
  </w:num>
  <w:num w:numId="16">
    <w:abstractNumId w:val="23"/>
  </w:num>
  <w:num w:numId="17">
    <w:abstractNumId w:val="9"/>
  </w:num>
  <w:num w:numId="18">
    <w:abstractNumId w:val="7"/>
  </w:num>
  <w:num w:numId="19">
    <w:abstractNumId w:val="29"/>
  </w:num>
  <w:num w:numId="20">
    <w:abstractNumId w:val="28"/>
  </w:num>
  <w:num w:numId="21">
    <w:abstractNumId w:val="27"/>
  </w:num>
  <w:num w:numId="22">
    <w:abstractNumId w:val="25"/>
  </w:num>
  <w:num w:numId="23">
    <w:abstractNumId w:val="8"/>
  </w:num>
  <w:num w:numId="24">
    <w:abstractNumId w:val="13"/>
  </w:num>
  <w:num w:numId="25">
    <w:abstractNumId w:val="6"/>
  </w:num>
  <w:num w:numId="26">
    <w:abstractNumId w:val="2"/>
  </w:num>
  <w:num w:numId="27">
    <w:abstractNumId w:val="24"/>
  </w:num>
  <w:num w:numId="28">
    <w:abstractNumId w:val="22"/>
  </w:num>
  <w:num w:numId="29">
    <w:abstractNumId w:val="3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EAA"/>
    <w:rsid w:val="00234EAA"/>
    <w:rsid w:val="002F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34E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34EAA"/>
  </w:style>
  <w:style w:type="character" w:customStyle="1" w:styleId="eop">
    <w:name w:val="eop"/>
    <w:basedOn w:val="DefaultParagraphFont"/>
    <w:rsid w:val="00234EAA"/>
  </w:style>
  <w:style w:type="paragraph" w:styleId="NoSpacing">
    <w:name w:val="No Spacing"/>
    <w:uiPriority w:val="1"/>
    <w:qFormat/>
    <w:rsid w:val="00234EA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34E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34EAA"/>
  </w:style>
  <w:style w:type="character" w:customStyle="1" w:styleId="eop">
    <w:name w:val="eop"/>
    <w:basedOn w:val="DefaultParagraphFont"/>
    <w:rsid w:val="00234EAA"/>
  </w:style>
  <w:style w:type="paragraph" w:styleId="NoSpacing">
    <w:name w:val="No Spacing"/>
    <w:uiPriority w:val="1"/>
    <w:qFormat/>
    <w:rsid w:val="00234E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07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2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1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75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34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395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490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486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1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237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123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739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498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127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420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81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618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22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46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8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43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63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50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30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94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25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25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44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24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34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19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50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60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78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00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01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60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96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6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23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16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79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7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405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GODWIN UMOH</dc:creator>
  <cp:lastModifiedBy>GODWIN UMOH</cp:lastModifiedBy>
  <cp:revision>1</cp:revision>
  <dcterms:created xsi:type="dcterms:W3CDTF">2025-04-02T05:15:00Z</dcterms:created>
  <dcterms:modified xsi:type="dcterms:W3CDTF">2025-04-02T05:21:00Z</dcterms:modified>
</cp:coreProperties>
</file>