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0793E51E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C42155">
        <w:rPr>
          <w:rFonts w:ascii="Times New Roman" w:hAnsi="Times New Roman" w:cs="Times New Roman"/>
          <w:sz w:val="28"/>
          <w:szCs w:val="28"/>
        </w:rPr>
        <w:t>6</w:t>
      </w:r>
    </w:p>
    <w:p w14:paraId="3593046D" w14:textId="03F6C63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4618A">
        <w:rPr>
          <w:rFonts w:ascii="Times New Roman" w:hAnsi="Times New Roman" w:cs="Times New Roman"/>
          <w:sz w:val="28"/>
          <w:szCs w:val="28"/>
        </w:rPr>
        <w:t>Оценивание системы в условиях риска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2ABD2074" w:rsidR="002F7FD9" w:rsidRPr="00B37C1C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14618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студент(ы) гр. 431-</w:t>
      </w:r>
      <w:r w:rsidR="00B37C1C">
        <w:rPr>
          <w:rFonts w:ascii="Times New Roman" w:hAnsi="Times New Roman"/>
          <w:sz w:val="28"/>
          <w:szCs w:val="28"/>
        </w:rPr>
        <w:t>3</w:t>
      </w:r>
    </w:p>
    <w:p w14:paraId="35930478" w14:textId="0F371B6E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B37C1C">
        <w:rPr>
          <w:rFonts w:ascii="Times New Roman" w:hAnsi="Times New Roman"/>
          <w:sz w:val="28"/>
          <w:szCs w:val="28"/>
        </w:rPr>
        <w:t>Гурулёв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B37C1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B37C1C">
        <w:rPr>
          <w:rFonts w:ascii="Times New Roman" w:hAnsi="Times New Roman"/>
          <w:sz w:val="28"/>
          <w:szCs w:val="28"/>
        </w:rPr>
        <w:t>В.</w:t>
      </w:r>
    </w:p>
    <w:p w14:paraId="35930479" w14:textId="5B455E14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B37C1C">
        <w:rPr>
          <w:rFonts w:ascii="Times New Roman" w:hAnsi="Times New Roman"/>
          <w:sz w:val="28"/>
          <w:szCs w:val="28"/>
        </w:rPr>
        <w:t>Романов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B37C1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.</w:t>
      </w:r>
      <w:r w:rsidR="00B37C1C">
        <w:rPr>
          <w:rFonts w:ascii="Times New Roman" w:hAnsi="Times New Roman"/>
          <w:sz w:val="28"/>
          <w:szCs w:val="28"/>
        </w:rPr>
        <w:t>В.</w:t>
      </w:r>
    </w:p>
    <w:p w14:paraId="3593047A" w14:textId="50240F98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B37C1C">
        <w:rPr>
          <w:rFonts w:ascii="Times New Roman" w:hAnsi="Times New Roman"/>
          <w:sz w:val="28"/>
          <w:szCs w:val="28"/>
        </w:rPr>
        <w:t>Андреев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B37C1C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  <w:r w:rsidR="00B37C1C">
        <w:rPr>
          <w:rFonts w:ascii="Times New Roman" w:hAnsi="Times New Roman"/>
          <w:sz w:val="28"/>
          <w:szCs w:val="28"/>
        </w:rPr>
        <w:t>П.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57378265" w14:textId="4BFCF1E6" w:rsidR="00B37C1C" w:rsidRDefault="00E81C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8356309" w:history="1">
        <w:r w:rsidR="00B37C1C" w:rsidRPr="003B7CF5">
          <w:rPr>
            <w:rStyle w:val="a8"/>
            <w:rFonts w:ascii="Times New Roman" w:hAnsi="Times New Roman"/>
            <w:noProof/>
          </w:rPr>
          <w:t>Введение</w:t>
        </w:r>
        <w:r w:rsidR="00B37C1C">
          <w:rPr>
            <w:noProof/>
          </w:rPr>
          <w:tab/>
        </w:r>
        <w:r w:rsidR="00B37C1C">
          <w:rPr>
            <w:noProof/>
          </w:rPr>
          <w:fldChar w:fldCharType="begin"/>
        </w:r>
        <w:r w:rsidR="00B37C1C">
          <w:rPr>
            <w:noProof/>
          </w:rPr>
          <w:instrText xml:space="preserve"> PAGEREF _Toc148356309 \h </w:instrText>
        </w:r>
        <w:r w:rsidR="00B37C1C">
          <w:rPr>
            <w:noProof/>
          </w:rPr>
        </w:r>
        <w:r w:rsidR="00B37C1C">
          <w:rPr>
            <w:noProof/>
          </w:rPr>
          <w:fldChar w:fldCharType="separate"/>
        </w:r>
        <w:r w:rsidR="00B37C1C">
          <w:rPr>
            <w:rFonts w:hint="eastAsia"/>
            <w:noProof/>
          </w:rPr>
          <w:t>3</w:t>
        </w:r>
        <w:r w:rsidR="00B37C1C">
          <w:rPr>
            <w:noProof/>
          </w:rPr>
          <w:fldChar w:fldCharType="end"/>
        </w:r>
      </w:hyperlink>
    </w:p>
    <w:p w14:paraId="07924D76" w14:textId="743878DF" w:rsidR="00B37C1C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356310" w:history="1">
        <w:r w:rsidR="00B37C1C" w:rsidRPr="003B7CF5">
          <w:rPr>
            <w:rStyle w:val="a8"/>
            <w:noProof/>
          </w:rPr>
          <w:t>Основная часть</w:t>
        </w:r>
        <w:r w:rsidR="00B37C1C">
          <w:rPr>
            <w:noProof/>
          </w:rPr>
          <w:tab/>
        </w:r>
        <w:r w:rsidR="00B37C1C">
          <w:rPr>
            <w:noProof/>
          </w:rPr>
          <w:fldChar w:fldCharType="begin"/>
        </w:r>
        <w:r w:rsidR="00B37C1C">
          <w:rPr>
            <w:noProof/>
          </w:rPr>
          <w:instrText xml:space="preserve"> PAGEREF _Toc148356310 \h </w:instrText>
        </w:r>
        <w:r w:rsidR="00B37C1C">
          <w:rPr>
            <w:noProof/>
          </w:rPr>
        </w:r>
        <w:r w:rsidR="00B37C1C">
          <w:rPr>
            <w:noProof/>
          </w:rPr>
          <w:fldChar w:fldCharType="separate"/>
        </w:r>
        <w:r w:rsidR="00B37C1C">
          <w:rPr>
            <w:rFonts w:hint="eastAsia"/>
            <w:noProof/>
          </w:rPr>
          <w:t>3</w:t>
        </w:r>
        <w:r w:rsidR="00B37C1C">
          <w:rPr>
            <w:noProof/>
          </w:rPr>
          <w:fldChar w:fldCharType="end"/>
        </w:r>
      </w:hyperlink>
    </w:p>
    <w:p w14:paraId="12B26982" w14:textId="215EED64" w:rsidR="00B37C1C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356311" w:history="1">
        <w:r w:rsidR="00B37C1C" w:rsidRPr="003B7CF5">
          <w:rPr>
            <w:rStyle w:val="a8"/>
            <w:rFonts w:ascii="Times New Roman" w:hAnsi="Times New Roman" w:cs="Times New Roman"/>
            <w:b/>
            <w:bCs/>
            <w:noProof/>
          </w:rPr>
          <w:t>1 Выбор цели сравнения и объектов.</w:t>
        </w:r>
        <w:r w:rsidR="00B37C1C">
          <w:rPr>
            <w:noProof/>
          </w:rPr>
          <w:tab/>
        </w:r>
        <w:r w:rsidR="00B37C1C">
          <w:rPr>
            <w:noProof/>
          </w:rPr>
          <w:fldChar w:fldCharType="begin"/>
        </w:r>
        <w:r w:rsidR="00B37C1C">
          <w:rPr>
            <w:noProof/>
          </w:rPr>
          <w:instrText xml:space="preserve"> PAGEREF _Toc148356311 \h </w:instrText>
        </w:r>
        <w:r w:rsidR="00B37C1C">
          <w:rPr>
            <w:noProof/>
          </w:rPr>
        </w:r>
        <w:r w:rsidR="00B37C1C">
          <w:rPr>
            <w:noProof/>
          </w:rPr>
          <w:fldChar w:fldCharType="separate"/>
        </w:r>
        <w:r w:rsidR="00B37C1C">
          <w:rPr>
            <w:rFonts w:hint="eastAsia"/>
            <w:noProof/>
          </w:rPr>
          <w:t>3</w:t>
        </w:r>
        <w:r w:rsidR="00B37C1C">
          <w:rPr>
            <w:noProof/>
          </w:rPr>
          <w:fldChar w:fldCharType="end"/>
        </w:r>
      </w:hyperlink>
    </w:p>
    <w:p w14:paraId="61865832" w14:textId="36FDA4F2" w:rsidR="00B37C1C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356312" w:history="1">
        <w:r w:rsidR="00B37C1C" w:rsidRPr="003B7CF5">
          <w:rPr>
            <w:rStyle w:val="a8"/>
            <w:rFonts w:ascii="Times New Roman" w:hAnsi="Times New Roman" w:cs="Times New Roman"/>
            <w:b/>
            <w:bCs/>
            <w:noProof/>
          </w:rPr>
          <w:t>2 Оценка вариантов по различным критериям.</w:t>
        </w:r>
        <w:r w:rsidR="00B37C1C">
          <w:rPr>
            <w:noProof/>
          </w:rPr>
          <w:tab/>
        </w:r>
        <w:r w:rsidR="00B37C1C">
          <w:rPr>
            <w:noProof/>
          </w:rPr>
          <w:fldChar w:fldCharType="begin"/>
        </w:r>
        <w:r w:rsidR="00B37C1C">
          <w:rPr>
            <w:noProof/>
          </w:rPr>
          <w:instrText xml:space="preserve"> PAGEREF _Toc148356312 \h </w:instrText>
        </w:r>
        <w:r w:rsidR="00B37C1C">
          <w:rPr>
            <w:noProof/>
          </w:rPr>
        </w:r>
        <w:r w:rsidR="00B37C1C">
          <w:rPr>
            <w:noProof/>
          </w:rPr>
          <w:fldChar w:fldCharType="separate"/>
        </w:r>
        <w:r w:rsidR="00B37C1C">
          <w:rPr>
            <w:rFonts w:hint="eastAsia"/>
            <w:noProof/>
          </w:rPr>
          <w:t>4</w:t>
        </w:r>
        <w:r w:rsidR="00B37C1C">
          <w:rPr>
            <w:noProof/>
          </w:rPr>
          <w:fldChar w:fldCharType="end"/>
        </w:r>
      </w:hyperlink>
    </w:p>
    <w:p w14:paraId="79F26A4D" w14:textId="691C16EC" w:rsidR="00B37C1C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356313" w:history="1">
        <w:r w:rsidR="00B37C1C" w:rsidRPr="003B7CF5">
          <w:rPr>
            <w:rStyle w:val="a8"/>
            <w:rFonts w:ascii="Times New Roman" w:hAnsi="Times New Roman"/>
            <w:noProof/>
          </w:rPr>
          <w:t>Заключение</w:t>
        </w:r>
        <w:r w:rsidR="00B37C1C">
          <w:rPr>
            <w:noProof/>
          </w:rPr>
          <w:tab/>
        </w:r>
        <w:r w:rsidR="00B37C1C">
          <w:rPr>
            <w:noProof/>
          </w:rPr>
          <w:fldChar w:fldCharType="begin"/>
        </w:r>
        <w:r w:rsidR="00B37C1C">
          <w:rPr>
            <w:noProof/>
          </w:rPr>
          <w:instrText xml:space="preserve"> PAGEREF _Toc148356313 \h </w:instrText>
        </w:r>
        <w:r w:rsidR="00B37C1C">
          <w:rPr>
            <w:noProof/>
          </w:rPr>
        </w:r>
        <w:r w:rsidR="00B37C1C">
          <w:rPr>
            <w:noProof/>
          </w:rPr>
          <w:fldChar w:fldCharType="separate"/>
        </w:r>
        <w:r w:rsidR="00B37C1C">
          <w:rPr>
            <w:rFonts w:hint="eastAsia"/>
            <w:noProof/>
          </w:rPr>
          <w:t>6</w:t>
        </w:r>
        <w:r w:rsidR="00B37C1C">
          <w:rPr>
            <w:noProof/>
          </w:rPr>
          <w:fldChar w:fldCharType="end"/>
        </w:r>
      </w:hyperlink>
    </w:p>
    <w:p w14:paraId="35930492" w14:textId="63E4FAA4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8356309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36146739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242E57">
        <w:rPr>
          <w:rFonts w:ascii="Times New Roman" w:hAnsi="Times New Roman" w:cs="Times New Roman"/>
          <w:sz w:val="28"/>
          <w:szCs w:val="28"/>
        </w:rPr>
        <w:t>в выборе варианта управления системами в условиях риска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7DE5FB6" w14:textId="50ED52A1" w:rsidR="00615F54" w:rsidRDefault="00E81C86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15F54">
        <w:rPr>
          <w:rFonts w:ascii="Times New Roman" w:hAnsi="Times New Roman" w:cs="Times New Roman"/>
          <w:sz w:val="28"/>
          <w:szCs w:val="28"/>
        </w:rPr>
        <w:t>Научитьс</w:t>
      </w:r>
      <w:r w:rsidR="00242E57">
        <w:rPr>
          <w:rFonts w:ascii="Times New Roman" w:hAnsi="Times New Roman" w:cs="Times New Roman"/>
          <w:sz w:val="28"/>
          <w:szCs w:val="28"/>
        </w:rPr>
        <w:t>я осуществлять поставку задачи выбора управления в условиях риска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401E03D3" w14:textId="00A92FC2" w:rsidR="00615F54" w:rsidRPr="00615F54" w:rsidRDefault="00242E57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Научиться оценивать варианты управления по различным критериям (среднего выигрыша, Лапласа, Вальда, </w:t>
      </w:r>
      <w:r w:rsidR="003C6CF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аксимакса, Гурвица, Сэвиджа)</w:t>
      </w:r>
      <w:r w:rsidR="00615F54" w:rsidRPr="00615F54">
        <w:rPr>
          <w:rFonts w:ascii="Times New Roman" w:hAnsi="Times New Roman" w:cs="Times New Roman"/>
          <w:sz w:val="28"/>
          <w:szCs w:val="28"/>
        </w:rPr>
        <w:t>.</w:t>
      </w:r>
    </w:p>
    <w:p w14:paraId="3593049A" w14:textId="77777777" w:rsidR="002F7FD9" w:rsidRDefault="00E81C86" w:rsidP="00E17AC1">
      <w:pPr>
        <w:pStyle w:val="My1"/>
      </w:pPr>
      <w:bookmarkStart w:id="5" w:name="_Toc148356310"/>
      <w:r>
        <w:t>О</w:t>
      </w:r>
      <w:r w:rsidRPr="00E17AC1">
        <w:rPr>
          <w:rStyle w:val="My2"/>
          <w:b/>
          <w:bCs/>
        </w:rPr>
        <w:t>сно</w:t>
      </w:r>
      <w:r>
        <w:t>вная ч</w:t>
      </w:r>
      <w:r w:rsidRPr="00E17AC1">
        <w:t>а</w:t>
      </w:r>
      <w:r>
        <w:t>сть</w:t>
      </w:r>
      <w:bookmarkEnd w:id="3"/>
      <w:bookmarkEnd w:id="4"/>
      <w:bookmarkEnd w:id="5"/>
    </w:p>
    <w:p w14:paraId="20C5DDB6" w14:textId="16E47A4D" w:rsidR="00FD6AC1" w:rsidRDefault="002F7148" w:rsidP="00FD6AC1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5"/>
      <w:bookmarkStart w:id="7" w:name="_Toc148356311"/>
      <w:r w:rsidRPr="002F7148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1</w:t>
      </w:r>
      <w:r w:rsidR="00E81C86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Toc1453379461"/>
      <w:bookmarkEnd w:id="6"/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Выбор цели сра</w:t>
      </w:r>
      <w:r w:rsidR="00615F54" w:rsidRPr="00E17AC1">
        <w:rPr>
          <w:rStyle w:val="My4"/>
          <w:rFonts w:eastAsia="NSimSun"/>
          <w:color w:val="auto"/>
        </w:rPr>
        <w:t>вн</w:t>
      </w:r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ения и объектов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601BC4A7" w14:textId="5C40E6F1" w:rsidR="00DE423C" w:rsidRDefault="00615F54" w:rsidP="00E17AC1">
      <w:pPr>
        <w:pStyle w:val="My"/>
      </w:pPr>
      <w:bookmarkStart w:id="9" w:name="_Toc145337949"/>
      <w:bookmarkStart w:id="10" w:name="__RefHeading___Toc213_4203244813"/>
      <w:bookmarkEnd w:id="8"/>
      <w:r>
        <w:t xml:space="preserve">Цель – </w:t>
      </w:r>
      <w:r w:rsidR="00D00E2B">
        <w:t xml:space="preserve">выбор </w:t>
      </w:r>
      <w:r w:rsidR="00D00E2B" w:rsidRPr="00D00E2B">
        <w:t>“</w:t>
      </w:r>
      <w:r w:rsidR="00D00E2B">
        <w:t>типа</w:t>
      </w:r>
      <w:r w:rsidR="00D00E2B" w:rsidRPr="00D00E2B">
        <w:t>”</w:t>
      </w:r>
      <w:r w:rsidR="00D00E2B">
        <w:t xml:space="preserve"> компьютера для повседневного использования</w:t>
      </w:r>
      <w:r>
        <w:t xml:space="preserve">, </w:t>
      </w:r>
      <w:r w:rsidR="002059CF">
        <w:t>варианты управления</w:t>
      </w:r>
      <w:r w:rsidR="00E17AC1" w:rsidRPr="00E17AC1">
        <w:t>:</w:t>
      </w:r>
    </w:p>
    <w:p w14:paraId="2ADF8671" w14:textId="7F5543F5" w:rsidR="00E17AC1" w:rsidRDefault="00D00E2B" w:rsidP="00E17AC1">
      <w:pPr>
        <w:pStyle w:val="My"/>
        <w:numPr>
          <w:ilvl w:val="0"/>
          <w:numId w:val="3"/>
        </w:numPr>
        <w:rPr>
          <w:lang w:val="en-US"/>
        </w:rPr>
      </w:pPr>
      <w:r>
        <w:t>Смартфон</w:t>
      </w:r>
      <w:r w:rsidR="00E17AC1">
        <w:rPr>
          <w:lang w:val="en-US"/>
        </w:rPr>
        <w:t>;</w:t>
      </w:r>
    </w:p>
    <w:p w14:paraId="237C39C4" w14:textId="564B8CA7" w:rsidR="00E17AC1" w:rsidRDefault="00D00E2B" w:rsidP="00E17AC1">
      <w:pPr>
        <w:pStyle w:val="My"/>
        <w:numPr>
          <w:ilvl w:val="0"/>
          <w:numId w:val="3"/>
        </w:numPr>
        <w:rPr>
          <w:lang w:val="en-US"/>
        </w:rPr>
      </w:pPr>
      <w:r>
        <w:t>Ноутбук</w:t>
      </w:r>
      <w:r w:rsidR="00E17AC1">
        <w:rPr>
          <w:lang w:val="en-US"/>
        </w:rPr>
        <w:t>;</w:t>
      </w:r>
    </w:p>
    <w:p w14:paraId="4EF4882E" w14:textId="408E9DC4" w:rsidR="00866559" w:rsidRDefault="00AB7E3B" w:rsidP="00E17AC1">
      <w:pPr>
        <w:pStyle w:val="My"/>
        <w:numPr>
          <w:ilvl w:val="0"/>
          <w:numId w:val="3"/>
        </w:numPr>
        <w:rPr>
          <w:lang w:val="en-US"/>
        </w:rPr>
      </w:pPr>
      <w:r>
        <w:t>Консоль</w:t>
      </w:r>
      <w:r w:rsidR="00866559">
        <w:rPr>
          <w:lang w:val="en-US"/>
        </w:rPr>
        <w:t>;</w:t>
      </w:r>
    </w:p>
    <w:p w14:paraId="7F7D49D7" w14:textId="41A14B39" w:rsidR="00E17AC1" w:rsidRDefault="00AB7E3B" w:rsidP="002059CF">
      <w:pPr>
        <w:pStyle w:val="My"/>
        <w:numPr>
          <w:ilvl w:val="0"/>
          <w:numId w:val="3"/>
        </w:numPr>
        <w:rPr>
          <w:lang w:val="en-US"/>
        </w:rPr>
      </w:pPr>
      <w:r>
        <w:t>Стационарный компьютер</w:t>
      </w:r>
      <w:r w:rsidR="002059CF">
        <w:t>.</w:t>
      </w:r>
    </w:p>
    <w:p w14:paraId="1AA813DA" w14:textId="7C7DDEE7" w:rsidR="002059CF" w:rsidRDefault="00E446C3" w:rsidP="002059CF">
      <w:pPr>
        <w:pStyle w:val="My"/>
        <w:rPr>
          <w:lang w:val="en-US"/>
        </w:rPr>
      </w:pPr>
      <w:r>
        <w:t>Возможные ситуации</w:t>
      </w:r>
      <w:r>
        <w:rPr>
          <w:lang w:val="en-US"/>
        </w:rPr>
        <w:t>:</w:t>
      </w:r>
    </w:p>
    <w:p w14:paraId="589CC140" w14:textId="21856185" w:rsidR="00E446C3" w:rsidRDefault="00AB7E3B" w:rsidP="00E446C3">
      <w:pPr>
        <w:pStyle w:val="My"/>
        <w:numPr>
          <w:ilvl w:val="0"/>
          <w:numId w:val="4"/>
        </w:numPr>
        <w:rPr>
          <w:lang w:val="en-US"/>
        </w:rPr>
      </w:pPr>
      <w:r>
        <w:t>Игры вне дома</w:t>
      </w:r>
      <w:r w:rsidR="006F72F2">
        <w:rPr>
          <w:lang w:val="en-US"/>
        </w:rPr>
        <w:t>;</w:t>
      </w:r>
    </w:p>
    <w:p w14:paraId="359121F3" w14:textId="2456F39E" w:rsidR="00E446C3" w:rsidRDefault="00AB7E3B" w:rsidP="00E446C3">
      <w:pPr>
        <w:pStyle w:val="My"/>
        <w:numPr>
          <w:ilvl w:val="0"/>
          <w:numId w:val="4"/>
        </w:numPr>
        <w:rPr>
          <w:lang w:val="en-US"/>
        </w:rPr>
      </w:pPr>
      <w:r>
        <w:t>Работа вне дома</w:t>
      </w:r>
      <w:r w:rsidR="006F72F2">
        <w:rPr>
          <w:lang w:val="en-US"/>
        </w:rPr>
        <w:t>;</w:t>
      </w:r>
    </w:p>
    <w:p w14:paraId="39591B96" w14:textId="580B730C" w:rsidR="00E446C3" w:rsidRDefault="00AB7E3B" w:rsidP="00E446C3">
      <w:pPr>
        <w:pStyle w:val="My"/>
        <w:numPr>
          <w:ilvl w:val="0"/>
          <w:numId w:val="4"/>
        </w:numPr>
        <w:rPr>
          <w:lang w:val="en-US"/>
        </w:rPr>
      </w:pPr>
      <w:r>
        <w:t>Игры дома</w:t>
      </w:r>
      <w:r w:rsidR="006F72F2">
        <w:rPr>
          <w:lang w:val="en-US"/>
        </w:rPr>
        <w:t>;</w:t>
      </w:r>
    </w:p>
    <w:p w14:paraId="1ECA1BCB" w14:textId="6A2AE9AF" w:rsidR="00E446C3" w:rsidRDefault="00AB7E3B" w:rsidP="00E446C3">
      <w:pPr>
        <w:pStyle w:val="My"/>
        <w:numPr>
          <w:ilvl w:val="0"/>
          <w:numId w:val="4"/>
        </w:numPr>
        <w:rPr>
          <w:lang w:val="en-US"/>
        </w:rPr>
      </w:pPr>
      <w:r>
        <w:t>Работа дома.</w:t>
      </w:r>
    </w:p>
    <w:p w14:paraId="672FBC63" w14:textId="628B4768" w:rsidR="00E446C3" w:rsidRDefault="00E446C3" w:rsidP="00E446C3">
      <w:pPr>
        <w:pStyle w:val="My"/>
      </w:pPr>
      <w:r>
        <w:t>Критерий эффективности</w:t>
      </w:r>
      <w:r w:rsidRPr="00F533CB">
        <w:t xml:space="preserve"> – </w:t>
      </w:r>
      <w:r w:rsidR="006210A4">
        <w:t>уровень эффективности работы с устройством</w:t>
      </w:r>
      <w:r>
        <w:t>.</w:t>
      </w:r>
    </w:p>
    <w:p w14:paraId="4AC5D1C5" w14:textId="77777777" w:rsidR="00DF1F35" w:rsidRDefault="00DF1F35" w:rsidP="00E446C3">
      <w:pPr>
        <w:pStyle w:val="My"/>
      </w:pPr>
    </w:p>
    <w:p w14:paraId="7141FA15" w14:textId="77777777" w:rsidR="00DF1F35" w:rsidRDefault="00DF1F35" w:rsidP="00E446C3">
      <w:pPr>
        <w:pStyle w:val="My"/>
      </w:pPr>
    </w:p>
    <w:p w14:paraId="7CAE264B" w14:textId="77777777" w:rsidR="00DF1F35" w:rsidRDefault="00DF1F35" w:rsidP="00E446C3">
      <w:pPr>
        <w:pStyle w:val="My"/>
      </w:pPr>
    </w:p>
    <w:p w14:paraId="5D1D2897" w14:textId="77777777" w:rsidR="00DF1F35" w:rsidRDefault="00DF1F35" w:rsidP="00E446C3">
      <w:pPr>
        <w:pStyle w:val="My"/>
      </w:pPr>
    </w:p>
    <w:p w14:paraId="35B2D6EA" w14:textId="77777777" w:rsidR="00DF1F35" w:rsidRDefault="00DF1F35" w:rsidP="00E446C3">
      <w:pPr>
        <w:pStyle w:val="My"/>
      </w:pPr>
    </w:p>
    <w:p w14:paraId="4F090BEA" w14:textId="77777777" w:rsidR="00DF1F35" w:rsidRDefault="00DF1F35" w:rsidP="00E446C3">
      <w:pPr>
        <w:pStyle w:val="My"/>
      </w:pPr>
    </w:p>
    <w:p w14:paraId="090595F2" w14:textId="77777777" w:rsidR="00DF1F35" w:rsidRDefault="00DF1F35" w:rsidP="00E446C3">
      <w:pPr>
        <w:pStyle w:val="My"/>
      </w:pPr>
    </w:p>
    <w:p w14:paraId="13D9F931" w14:textId="77777777" w:rsidR="003C6CF5" w:rsidRDefault="003C6CF5" w:rsidP="00C42155">
      <w:pPr>
        <w:pStyle w:val="My"/>
        <w:spacing w:line="240" w:lineRule="auto"/>
      </w:pPr>
      <w:r>
        <w:lastRenderedPageBreak/>
        <w:t>Таблица 1.1 – Исходные данные для расчета оценок эффективности</w:t>
      </w:r>
    </w:p>
    <w:tbl>
      <w:tblPr>
        <w:tblStyle w:val="a9"/>
        <w:tblW w:w="8866" w:type="dxa"/>
        <w:tblInd w:w="709" w:type="dxa"/>
        <w:tblLook w:val="04A0" w:firstRow="1" w:lastRow="0" w:firstColumn="1" w:lastColumn="0" w:noHBand="0" w:noVBand="1"/>
      </w:tblPr>
      <w:tblGrid>
        <w:gridCol w:w="426"/>
        <w:gridCol w:w="789"/>
        <w:gridCol w:w="1035"/>
        <w:gridCol w:w="2223"/>
        <w:gridCol w:w="2223"/>
        <w:gridCol w:w="2223"/>
      </w:tblGrid>
      <w:tr w:rsidR="006210A4" w14:paraId="2C7C96FF" w14:textId="6CF65995" w:rsidTr="006210A4">
        <w:trPr>
          <w:cantSplit/>
          <w:trHeight w:val="1703"/>
        </w:trPr>
        <w:tc>
          <w:tcPr>
            <w:tcW w:w="423" w:type="dxa"/>
          </w:tcPr>
          <w:p w14:paraId="155DA9DE" w14:textId="77777777" w:rsidR="006210A4" w:rsidRDefault="006210A4" w:rsidP="003C6CF5">
            <w:pPr>
              <w:pStyle w:val="My"/>
              <w:ind w:left="0" w:firstLine="0"/>
              <w:jc w:val="center"/>
            </w:pPr>
          </w:p>
        </w:tc>
        <w:tc>
          <w:tcPr>
            <w:tcW w:w="784" w:type="dxa"/>
          </w:tcPr>
          <w:p w14:paraId="454A64D7" w14:textId="5797A5B7" w:rsidR="006210A4" w:rsidRPr="00AB7E3B" w:rsidRDefault="006210A4" w:rsidP="006210A4">
            <w:pPr>
              <w:pStyle w:val="My"/>
              <w:ind w:left="0" w:firstLine="0"/>
              <w:jc w:val="center"/>
            </w:pPr>
            <w:r>
              <w:t>Вес (кг)</w:t>
            </w:r>
          </w:p>
        </w:tc>
        <w:tc>
          <w:tcPr>
            <w:tcW w:w="1029" w:type="dxa"/>
          </w:tcPr>
          <w:p w14:paraId="741182F9" w14:textId="1B32BEE6" w:rsidR="006210A4" w:rsidRPr="00AB7E3B" w:rsidRDefault="006210A4" w:rsidP="006210A4">
            <w:pPr>
              <w:pStyle w:val="My"/>
              <w:ind w:left="0" w:firstLine="0"/>
              <w:jc w:val="center"/>
            </w:pPr>
            <w:r>
              <w:t>Объём (см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210" w:type="dxa"/>
          </w:tcPr>
          <w:p w14:paraId="520B78FA" w14:textId="0D822D38" w:rsidR="006210A4" w:rsidRDefault="006210A4" w:rsidP="006210A4">
            <w:pPr>
              <w:pStyle w:val="My"/>
              <w:ind w:left="0" w:firstLine="0"/>
              <w:jc w:val="center"/>
            </w:pPr>
            <w:r>
              <w:t>Непосредственная оценка эффективности, для работы</w:t>
            </w:r>
          </w:p>
        </w:tc>
        <w:tc>
          <w:tcPr>
            <w:tcW w:w="2210" w:type="dxa"/>
          </w:tcPr>
          <w:p w14:paraId="1D2CE5BD" w14:textId="6A534960" w:rsidR="006210A4" w:rsidRDefault="006210A4" w:rsidP="006210A4">
            <w:pPr>
              <w:pStyle w:val="My"/>
              <w:ind w:left="0" w:firstLine="0"/>
              <w:jc w:val="center"/>
            </w:pPr>
            <w:r>
              <w:t>Непосредственная оценка эффективности, для игр</w:t>
            </w:r>
          </w:p>
        </w:tc>
        <w:tc>
          <w:tcPr>
            <w:tcW w:w="2210" w:type="dxa"/>
          </w:tcPr>
          <w:p w14:paraId="41D7A044" w14:textId="52F4D460" w:rsidR="006210A4" w:rsidRDefault="006210A4" w:rsidP="006210A4">
            <w:pPr>
              <w:pStyle w:val="My"/>
              <w:ind w:left="0" w:firstLine="0"/>
              <w:jc w:val="center"/>
            </w:pPr>
            <w:r>
              <w:t>Непосредственная оценка уровня комфорта</w:t>
            </w:r>
          </w:p>
        </w:tc>
      </w:tr>
      <w:tr w:rsidR="006210A4" w14:paraId="6A815411" w14:textId="082C235A" w:rsidTr="006210A4">
        <w:trPr>
          <w:cantSplit/>
          <w:trHeight w:val="1074"/>
        </w:trPr>
        <w:tc>
          <w:tcPr>
            <w:tcW w:w="423" w:type="dxa"/>
          </w:tcPr>
          <w:p w14:paraId="42B9705B" w14:textId="0BECDD50" w:rsidR="006210A4" w:rsidRPr="003C6CF5" w:rsidRDefault="006210A4" w:rsidP="005E3A65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84" w:type="dxa"/>
          </w:tcPr>
          <w:p w14:paraId="5F1823FB" w14:textId="058DBDFE" w:rsidR="006210A4" w:rsidRDefault="006210A4" w:rsidP="003C6CF5">
            <w:pPr>
              <w:pStyle w:val="My"/>
              <w:ind w:left="0" w:firstLine="0"/>
              <w:jc w:val="center"/>
            </w:pPr>
            <w:r>
              <w:t>0,153</w:t>
            </w:r>
          </w:p>
        </w:tc>
        <w:tc>
          <w:tcPr>
            <w:tcW w:w="1029" w:type="dxa"/>
          </w:tcPr>
          <w:p w14:paraId="7EF83EBB" w14:textId="642E1E1E" w:rsidR="006210A4" w:rsidRDefault="006210A4" w:rsidP="003C6CF5">
            <w:pPr>
              <w:pStyle w:val="My"/>
              <w:ind w:left="0" w:firstLine="0"/>
              <w:jc w:val="center"/>
            </w:pPr>
            <w:r>
              <w:t>80,02</w:t>
            </w:r>
          </w:p>
        </w:tc>
        <w:tc>
          <w:tcPr>
            <w:tcW w:w="2210" w:type="dxa"/>
          </w:tcPr>
          <w:p w14:paraId="3C29349E" w14:textId="220CA62B" w:rsidR="006210A4" w:rsidRDefault="006210A4" w:rsidP="003C6CF5">
            <w:pPr>
              <w:pStyle w:val="My"/>
              <w:ind w:left="0" w:firstLine="0"/>
              <w:jc w:val="center"/>
            </w:pPr>
            <w:r>
              <w:t>0,3</w:t>
            </w:r>
          </w:p>
        </w:tc>
        <w:tc>
          <w:tcPr>
            <w:tcW w:w="2210" w:type="dxa"/>
          </w:tcPr>
          <w:p w14:paraId="13D46279" w14:textId="232BBFF0" w:rsidR="006210A4" w:rsidRDefault="006210A4" w:rsidP="003C6CF5">
            <w:pPr>
              <w:pStyle w:val="My"/>
              <w:ind w:left="0" w:firstLine="0"/>
              <w:jc w:val="center"/>
            </w:pPr>
            <w:r>
              <w:t>0,2</w:t>
            </w:r>
          </w:p>
        </w:tc>
        <w:tc>
          <w:tcPr>
            <w:tcW w:w="2210" w:type="dxa"/>
          </w:tcPr>
          <w:p w14:paraId="2054F496" w14:textId="406CB91E" w:rsidR="006210A4" w:rsidRDefault="006210A4" w:rsidP="003C6CF5">
            <w:pPr>
              <w:pStyle w:val="My"/>
              <w:ind w:left="0" w:firstLine="0"/>
              <w:jc w:val="center"/>
            </w:pPr>
            <w:r>
              <w:t>0,3</w:t>
            </w:r>
          </w:p>
        </w:tc>
      </w:tr>
      <w:tr w:rsidR="006210A4" w14:paraId="6C04A0C7" w14:textId="7637DD81" w:rsidTr="006210A4">
        <w:trPr>
          <w:cantSplit/>
          <w:trHeight w:val="1074"/>
        </w:trPr>
        <w:tc>
          <w:tcPr>
            <w:tcW w:w="423" w:type="dxa"/>
          </w:tcPr>
          <w:p w14:paraId="7E82F853" w14:textId="0BCC969C" w:rsidR="006210A4" w:rsidRDefault="006210A4" w:rsidP="005E3A6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84" w:type="dxa"/>
          </w:tcPr>
          <w:p w14:paraId="017D746E" w14:textId="4C079F00" w:rsidR="006210A4" w:rsidRPr="00DF1F35" w:rsidRDefault="006210A4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1,34</w:t>
            </w:r>
          </w:p>
        </w:tc>
        <w:tc>
          <w:tcPr>
            <w:tcW w:w="1029" w:type="dxa"/>
          </w:tcPr>
          <w:p w14:paraId="4683A3F2" w14:textId="2007B4BA" w:rsidR="006210A4" w:rsidRDefault="006210A4" w:rsidP="003C6CF5">
            <w:pPr>
              <w:pStyle w:val="My"/>
              <w:ind w:left="0" w:firstLine="0"/>
              <w:jc w:val="center"/>
            </w:pPr>
            <w:r w:rsidRPr="00DF1F35">
              <w:rPr>
                <w:rFonts w:hint="eastAsia"/>
              </w:rPr>
              <w:t>1103,54</w:t>
            </w:r>
          </w:p>
        </w:tc>
        <w:tc>
          <w:tcPr>
            <w:tcW w:w="2210" w:type="dxa"/>
          </w:tcPr>
          <w:p w14:paraId="44E83F35" w14:textId="7C9774F4" w:rsidR="006210A4" w:rsidRPr="00D70CE5" w:rsidRDefault="006210A4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</w:tcPr>
          <w:p w14:paraId="1CCDA448" w14:textId="6F5BDFA0" w:rsidR="006210A4" w:rsidRPr="00D70CE5" w:rsidRDefault="006210A4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0,5</w:t>
            </w:r>
          </w:p>
        </w:tc>
        <w:tc>
          <w:tcPr>
            <w:tcW w:w="2210" w:type="dxa"/>
          </w:tcPr>
          <w:p w14:paraId="583994D9" w14:textId="3FA6D4D0" w:rsidR="006210A4" w:rsidRPr="006210A4" w:rsidRDefault="006210A4" w:rsidP="003C6CF5">
            <w:pPr>
              <w:pStyle w:val="My"/>
              <w:ind w:left="0" w:firstLine="0"/>
              <w:jc w:val="center"/>
            </w:pPr>
            <w:r>
              <w:t>0,8</w:t>
            </w:r>
          </w:p>
        </w:tc>
      </w:tr>
      <w:tr w:rsidR="006210A4" w14:paraId="0543D090" w14:textId="341033C1" w:rsidTr="006210A4">
        <w:trPr>
          <w:cantSplit/>
          <w:trHeight w:val="1074"/>
        </w:trPr>
        <w:tc>
          <w:tcPr>
            <w:tcW w:w="423" w:type="dxa"/>
          </w:tcPr>
          <w:p w14:paraId="0898D1FB" w14:textId="3215B6B5" w:rsidR="006210A4" w:rsidRDefault="006210A4" w:rsidP="005E3A6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84" w:type="dxa"/>
          </w:tcPr>
          <w:p w14:paraId="69BC3C02" w14:textId="40E750BE" w:rsidR="006210A4" w:rsidRDefault="006210A4" w:rsidP="003C6CF5">
            <w:pPr>
              <w:pStyle w:val="My"/>
              <w:ind w:left="0" w:firstLine="0"/>
              <w:jc w:val="center"/>
            </w:pPr>
            <w:r>
              <w:t>4,78</w:t>
            </w:r>
          </w:p>
        </w:tc>
        <w:tc>
          <w:tcPr>
            <w:tcW w:w="1029" w:type="dxa"/>
          </w:tcPr>
          <w:p w14:paraId="6ED36F5D" w14:textId="2E7A6607" w:rsidR="006210A4" w:rsidRDefault="006210A4" w:rsidP="003C6CF5">
            <w:pPr>
              <w:pStyle w:val="My"/>
              <w:ind w:left="0" w:firstLine="0"/>
              <w:jc w:val="center"/>
            </w:pPr>
            <w:r>
              <w:t>11154</w:t>
            </w:r>
          </w:p>
        </w:tc>
        <w:tc>
          <w:tcPr>
            <w:tcW w:w="2210" w:type="dxa"/>
          </w:tcPr>
          <w:p w14:paraId="755710E9" w14:textId="1746FE67" w:rsidR="006210A4" w:rsidRPr="00D70CE5" w:rsidRDefault="006210A4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10" w:type="dxa"/>
          </w:tcPr>
          <w:p w14:paraId="2830A1F9" w14:textId="329EF5C3" w:rsidR="006210A4" w:rsidRPr="00D70CE5" w:rsidRDefault="006210A4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</w:tcPr>
          <w:p w14:paraId="6C9E54AB" w14:textId="7E3F0A4C" w:rsidR="006210A4" w:rsidRPr="006210A4" w:rsidRDefault="006210A4" w:rsidP="003C6CF5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6210A4" w14:paraId="0B98B17C" w14:textId="112310FF" w:rsidTr="006210A4">
        <w:trPr>
          <w:cantSplit/>
          <w:trHeight w:val="1074"/>
        </w:trPr>
        <w:tc>
          <w:tcPr>
            <w:tcW w:w="423" w:type="dxa"/>
          </w:tcPr>
          <w:p w14:paraId="15A4EA60" w14:textId="68FF4A95" w:rsidR="006210A4" w:rsidRDefault="006210A4" w:rsidP="005E3A6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84" w:type="dxa"/>
          </w:tcPr>
          <w:p w14:paraId="72C011FB" w14:textId="265A4B4E" w:rsidR="006210A4" w:rsidRDefault="006210A4" w:rsidP="003C6CF5">
            <w:pPr>
              <w:pStyle w:val="My"/>
              <w:ind w:left="0" w:firstLine="0"/>
              <w:jc w:val="center"/>
            </w:pPr>
            <w:r>
              <w:t>7</w:t>
            </w:r>
          </w:p>
        </w:tc>
        <w:tc>
          <w:tcPr>
            <w:tcW w:w="1029" w:type="dxa"/>
          </w:tcPr>
          <w:p w14:paraId="5D34C614" w14:textId="3B6EE633" w:rsidR="006210A4" w:rsidRDefault="006210A4" w:rsidP="003C6CF5">
            <w:pPr>
              <w:pStyle w:val="My"/>
              <w:ind w:left="0" w:firstLine="0"/>
              <w:jc w:val="center"/>
            </w:pPr>
            <w:r>
              <w:t>25000</w:t>
            </w:r>
          </w:p>
        </w:tc>
        <w:tc>
          <w:tcPr>
            <w:tcW w:w="2210" w:type="dxa"/>
          </w:tcPr>
          <w:p w14:paraId="4D7EB15C" w14:textId="199A709D" w:rsidR="006210A4" w:rsidRPr="00D70CE5" w:rsidRDefault="006210A4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</w:tcPr>
          <w:p w14:paraId="1066F4E9" w14:textId="54DEFD8B" w:rsidR="006210A4" w:rsidRPr="00D70CE5" w:rsidRDefault="006210A4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10" w:type="dxa"/>
          </w:tcPr>
          <w:p w14:paraId="094FB745" w14:textId="537B0489" w:rsidR="006210A4" w:rsidRPr="006210A4" w:rsidRDefault="006210A4" w:rsidP="003C6CF5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</w:tbl>
    <w:p w14:paraId="30A5B803" w14:textId="1CD78A1B" w:rsidR="003C6CF5" w:rsidRDefault="003C6CF5" w:rsidP="00E446C3">
      <w:pPr>
        <w:pStyle w:val="My"/>
      </w:pPr>
    </w:p>
    <w:p w14:paraId="12767345" w14:textId="5D687EEE" w:rsidR="006F72F2" w:rsidRPr="006F72F2" w:rsidRDefault="006F72F2" w:rsidP="006F72F2">
      <w:pPr>
        <w:pStyle w:val="My"/>
        <w:spacing w:line="240" w:lineRule="auto"/>
      </w:pPr>
      <w:r>
        <w:t>Таблица 1.</w:t>
      </w:r>
      <w:r w:rsidR="003C6CF5">
        <w:t>2</w:t>
      </w:r>
      <w:r>
        <w:t xml:space="preserve"> – Матрица эффективности вариантов управления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3"/>
        <w:gridCol w:w="1784"/>
        <w:gridCol w:w="1784"/>
        <w:gridCol w:w="1784"/>
      </w:tblGrid>
      <w:tr w:rsidR="006F72F2" w14:paraId="52E427BB" w14:textId="77777777" w:rsidTr="006F72F2">
        <w:tc>
          <w:tcPr>
            <w:tcW w:w="1784" w:type="dxa"/>
            <w:vMerge w:val="restart"/>
          </w:tcPr>
          <w:p w14:paraId="4A8F8CBC" w14:textId="5021332D" w:rsidR="006F72F2" w:rsidRDefault="006F72F2" w:rsidP="006F72F2">
            <w:pPr>
              <w:pStyle w:val="My"/>
              <w:ind w:left="0" w:firstLine="0"/>
              <w:jc w:val="center"/>
            </w:pPr>
            <w:r>
              <w:t>Варианты управления</w:t>
            </w:r>
          </w:p>
        </w:tc>
        <w:tc>
          <w:tcPr>
            <w:tcW w:w="7135" w:type="dxa"/>
            <w:gridSpan w:val="4"/>
          </w:tcPr>
          <w:p w14:paraId="23C18A52" w14:textId="784F91B4" w:rsidR="006F72F2" w:rsidRDefault="006F72F2" w:rsidP="006F72F2">
            <w:pPr>
              <w:pStyle w:val="My"/>
              <w:ind w:left="0" w:firstLine="0"/>
              <w:jc w:val="center"/>
            </w:pPr>
            <w:r>
              <w:t>Ситуации, состояния среды (вероятности)</w:t>
            </w:r>
          </w:p>
        </w:tc>
      </w:tr>
      <w:tr w:rsidR="006F72F2" w14:paraId="5FFE276A" w14:textId="77777777" w:rsidTr="006F72F2">
        <w:tc>
          <w:tcPr>
            <w:tcW w:w="1784" w:type="dxa"/>
            <w:vMerge/>
          </w:tcPr>
          <w:p w14:paraId="15D516C4" w14:textId="77777777" w:rsidR="006F72F2" w:rsidRDefault="006F72F2" w:rsidP="006F72F2">
            <w:pPr>
              <w:pStyle w:val="My"/>
              <w:ind w:left="0" w:firstLine="0"/>
              <w:jc w:val="center"/>
            </w:pPr>
          </w:p>
        </w:tc>
        <w:tc>
          <w:tcPr>
            <w:tcW w:w="1783" w:type="dxa"/>
          </w:tcPr>
          <w:p w14:paraId="2AD70AE9" w14:textId="33BBBE93" w:rsidR="006F72F2" w:rsidRPr="006F72F2" w:rsidRDefault="006F72F2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(</w:t>
            </w:r>
            <w:r w:rsidR="00AB7E3B">
              <w:t>0,1</w:t>
            </w:r>
            <w:r w:rsidR="002F7148">
              <w:rPr>
                <w:lang w:val="en-US"/>
              </w:rPr>
              <w:t>)</w:t>
            </w:r>
          </w:p>
        </w:tc>
        <w:tc>
          <w:tcPr>
            <w:tcW w:w="1784" w:type="dxa"/>
          </w:tcPr>
          <w:p w14:paraId="16CA5ED8" w14:textId="656983FF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(</w:t>
            </w:r>
            <w:r w:rsidR="00AB7E3B">
              <w:t>0,2</w:t>
            </w:r>
            <w:r w:rsidR="002F7148">
              <w:rPr>
                <w:lang w:val="en-US"/>
              </w:rPr>
              <w:t>)</w:t>
            </w:r>
          </w:p>
        </w:tc>
        <w:tc>
          <w:tcPr>
            <w:tcW w:w="1784" w:type="dxa"/>
          </w:tcPr>
          <w:p w14:paraId="6CA541E8" w14:textId="0DA90E98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(</w:t>
            </w:r>
            <w:r w:rsidR="00AB7E3B">
              <w:t>0,3</w:t>
            </w:r>
            <w:r w:rsidR="002F7148">
              <w:rPr>
                <w:lang w:val="en-US"/>
              </w:rPr>
              <w:t>)</w:t>
            </w:r>
          </w:p>
        </w:tc>
        <w:tc>
          <w:tcPr>
            <w:tcW w:w="1784" w:type="dxa"/>
          </w:tcPr>
          <w:p w14:paraId="1ADE5F63" w14:textId="0B590172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(</w:t>
            </w:r>
            <w:r w:rsidR="00AB7E3B">
              <w:t>0,4</w:t>
            </w:r>
            <w:r w:rsidR="002F7148">
              <w:rPr>
                <w:lang w:val="en-US"/>
              </w:rPr>
              <w:t>)</w:t>
            </w:r>
          </w:p>
        </w:tc>
      </w:tr>
      <w:tr w:rsidR="006F72F2" w14:paraId="0DA146E3" w14:textId="77777777" w:rsidTr="006F72F2">
        <w:tc>
          <w:tcPr>
            <w:tcW w:w="1784" w:type="dxa"/>
          </w:tcPr>
          <w:p w14:paraId="343AEE2B" w14:textId="1870D341" w:rsidR="006F72F2" w:rsidRPr="006F72F2" w:rsidRDefault="006F72F2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83" w:type="dxa"/>
          </w:tcPr>
          <w:p w14:paraId="53CFA73C" w14:textId="77EB9B40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,659</w:t>
            </w:r>
          </w:p>
        </w:tc>
        <w:tc>
          <w:tcPr>
            <w:tcW w:w="1784" w:type="dxa"/>
          </w:tcPr>
          <w:p w14:paraId="604F8ACD" w14:textId="3303BE8B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0,989</w:t>
            </w:r>
          </w:p>
        </w:tc>
        <w:tc>
          <w:tcPr>
            <w:tcW w:w="1784" w:type="dxa"/>
          </w:tcPr>
          <w:p w14:paraId="668CCACA" w14:textId="605032E5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0,060</w:t>
            </w:r>
          </w:p>
        </w:tc>
        <w:tc>
          <w:tcPr>
            <w:tcW w:w="1784" w:type="dxa"/>
          </w:tcPr>
          <w:p w14:paraId="424C8BF0" w14:textId="20FE61E7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0,090</w:t>
            </w:r>
          </w:p>
        </w:tc>
      </w:tr>
      <w:tr w:rsidR="006F72F2" w14:paraId="02EBB02F" w14:textId="77777777" w:rsidTr="006F72F2">
        <w:tc>
          <w:tcPr>
            <w:tcW w:w="1784" w:type="dxa"/>
          </w:tcPr>
          <w:p w14:paraId="7F293DFD" w14:textId="3F49602B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83" w:type="dxa"/>
          </w:tcPr>
          <w:p w14:paraId="6C3C16B5" w14:textId="0307ED15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0,41</w:t>
            </w:r>
          </w:p>
        </w:tc>
        <w:tc>
          <w:tcPr>
            <w:tcW w:w="1784" w:type="dxa"/>
          </w:tcPr>
          <w:p w14:paraId="58400B13" w14:textId="2E70B14A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784" w:type="dxa"/>
          </w:tcPr>
          <w:p w14:paraId="2BF5B258" w14:textId="00DF9DA1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784" w:type="dxa"/>
          </w:tcPr>
          <w:p w14:paraId="0BC796AA" w14:textId="4278C837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6F72F2" w14:paraId="5447A370" w14:textId="77777777" w:rsidTr="006F72F2">
        <w:tc>
          <w:tcPr>
            <w:tcW w:w="1784" w:type="dxa"/>
          </w:tcPr>
          <w:p w14:paraId="26D2A5EF" w14:textId="3D599F4A" w:rsidR="006F72F2" w:rsidRDefault="006F72F2" w:rsidP="006F72F2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83" w:type="dxa"/>
          </w:tcPr>
          <w:p w14:paraId="7A3497C4" w14:textId="0B1B0942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0,215</w:t>
            </w:r>
          </w:p>
        </w:tc>
        <w:tc>
          <w:tcPr>
            <w:tcW w:w="1784" w:type="dxa"/>
          </w:tcPr>
          <w:p w14:paraId="4EAF3828" w14:textId="5A008EA6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84" w:type="dxa"/>
          </w:tcPr>
          <w:p w14:paraId="330A3D69" w14:textId="1DAEE7D5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4" w:type="dxa"/>
          </w:tcPr>
          <w:p w14:paraId="2AE2A7AF" w14:textId="43EA1F79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72F2" w14:paraId="5AD12B5C" w14:textId="77777777" w:rsidTr="006F72F2">
        <w:tc>
          <w:tcPr>
            <w:tcW w:w="1784" w:type="dxa"/>
          </w:tcPr>
          <w:p w14:paraId="0015D4FE" w14:textId="5B0F175D" w:rsidR="006F72F2" w:rsidRDefault="006F72F2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783" w:type="dxa"/>
          </w:tcPr>
          <w:p w14:paraId="6098C3DA" w14:textId="5642168C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0,138</w:t>
            </w:r>
          </w:p>
        </w:tc>
        <w:tc>
          <w:tcPr>
            <w:tcW w:w="1784" w:type="dxa"/>
          </w:tcPr>
          <w:p w14:paraId="5F9E6926" w14:textId="30E5B98C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0,138</w:t>
            </w:r>
          </w:p>
        </w:tc>
        <w:tc>
          <w:tcPr>
            <w:tcW w:w="1784" w:type="dxa"/>
          </w:tcPr>
          <w:p w14:paraId="5B34ADF2" w14:textId="780C043A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4" w:type="dxa"/>
          </w:tcPr>
          <w:p w14:paraId="0F020046" w14:textId="000B1325" w:rsidR="006F72F2" w:rsidRPr="001922AB" w:rsidRDefault="001922AB" w:rsidP="006F72F2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B7ED7F7" w14:textId="4A1493C9" w:rsidR="006F72F2" w:rsidRDefault="006F72F2" w:rsidP="00E446C3">
      <w:pPr>
        <w:pStyle w:val="My"/>
      </w:pPr>
    </w:p>
    <w:p w14:paraId="25B55E9B" w14:textId="121D32B7" w:rsidR="00C42155" w:rsidRDefault="003869EC" w:rsidP="00E446C3">
      <w:pPr>
        <w:pStyle w:val="My"/>
      </w:pPr>
      <w:r>
        <w:t xml:space="preserve">В качестве начальных значений взяты вес и объём, как отображающие габариты величины. Помимо них взяты коэффициенты </w:t>
      </w:r>
      <w:r w:rsidRPr="003869EC">
        <w:t>“</w:t>
      </w:r>
      <w:r>
        <w:t>пригодности</w:t>
      </w:r>
      <w:r w:rsidRPr="003869EC">
        <w:t>”</w:t>
      </w:r>
      <w:r>
        <w:t xml:space="preserve"> устройства для работы и игр, а также уровень комфорта при использования данных устройств, для главного предназначения (если коэффициент работы больше, то его главное предназначение – работа). Исходя из величин габаритов вычисляется коэффициент мобильности</w:t>
      </w:r>
      <w:r w:rsidR="00AF63F4" w:rsidRPr="00AF63F4">
        <w:t xml:space="preserve"> (</w:t>
      </w:r>
      <w:r w:rsidR="00AF63F4">
        <w:rPr>
          <w:lang w:val="en-US"/>
        </w:rPr>
        <w:t>M</w:t>
      </w:r>
      <w:r w:rsidR="00AF63F4" w:rsidRPr="00AF63F4">
        <w:t>)</w:t>
      </w:r>
      <w:r>
        <w:t xml:space="preserve"> по следующей формуле:</w:t>
      </w:r>
    </w:p>
    <w:p w14:paraId="17809F8A" w14:textId="1D295413" w:rsidR="003869EC" w:rsidRPr="003869EC" w:rsidRDefault="00AF63F4" w:rsidP="00E446C3">
      <w:pPr>
        <w:pStyle w:val="My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1.4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*0,6+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*0,4</m:t>
          </m:r>
        </m:oMath>
      </m:oMathPara>
    </w:p>
    <w:p w14:paraId="02ADCF96" w14:textId="0F33D4A2" w:rsidR="003869EC" w:rsidRDefault="003869EC" w:rsidP="00E446C3">
      <w:pPr>
        <w:pStyle w:val="My"/>
        <w:rPr>
          <w:iCs/>
          <w:lang w:val="en-US"/>
        </w:rPr>
      </w:pPr>
      <w:r>
        <w:rPr>
          <w:iCs/>
        </w:rPr>
        <w:lastRenderedPageBreak/>
        <w:t>Где</w:t>
      </w:r>
      <w:r>
        <w:rPr>
          <w:iCs/>
          <w:lang w:val="en-US"/>
        </w:rPr>
        <w:t>:</w:t>
      </w:r>
    </w:p>
    <w:p w14:paraId="5543E965" w14:textId="523C0F5B" w:rsidR="003869EC" w:rsidRDefault="003869EC" w:rsidP="003869EC">
      <w:pPr>
        <w:pStyle w:val="My"/>
        <w:numPr>
          <w:ilvl w:val="0"/>
          <w:numId w:val="5"/>
        </w:numPr>
        <w:rPr>
          <w:iCs/>
          <w:lang w:val="en-US"/>
        </w:rPr>
      </w:pPr>
      <w:r>
        <w:rPr>
          <w:iCs/>
          <w:lang w:val="en-US"/>
        </w:rPr>
        <w:t xml:space="preserve">m – </w:t>
      </w:r>
      <w:r>
        <w:rPr>
          <w:iCs/>
        </w:rPr>
        <w:t>вес</w:t>
      </w:r>
      <w:r>
        <w:rPr>
          <w:iCs/>
          <w:lang w:val="en-US"/>
        </w:rPr>
        <w:t>;</w:t>
      </w:r>
    </w:p>
    <w:p w14:paraId="7B15205D" w14:textId="24460B55" w:rsidR="003869EC" w:rsidRDefault="003869EC" w:rsidP="003869EC">
      <w:pPr>
        <w:pStyle w:val="My"/>
        <w:numPr>
          <w:ilvl w:val="0"/>
          <w:numId w:val="5"/>
        </w:numPr>
        <w:rPr>
          <w:iCs/>
          <w:lang w:val="en-US"/>
        </w:rPr>
      </w:pPr>
      <w:r>
        <w:rPr>
          <w:iCs/>
          <w:lang w:val="en-US"/>
        </w:rPr>
        <w:t xml:space="preserve">v – </w:t>
      </w:r>
      <w:r>
        <w:rPr>
          <w:iCs/>
        </w:rPr>
        <w:t>объём</w:t>
      </w:r>
      <w:r>
        <w:rPr>
          <w:iCs/>
          <w:lang w:val="en-US"/>
        </w:rPr>
        <w:t>;</w:t>
      </w:r>
    </w:p>
    <w:p w14:paraId="20F03DE7" w14:textId="4F3DC8B3" w:rsidR="003869EC" w:rsidRPr="003869EC" w:rsidRDefault="003869EC" w:rsidP="003869EC">
      <w:pPr>
        <w:pStyle w:val="My"/>
        <w:numPr>
          <w:ilvl w:val="0"/>
          <w:numId w:val="5"/>
        </w:numPr>
        <w:rPr>
          <w:iCs/>
        </w:rPr>
      </w:pPr>
      <w:r w:rsidRPr="003869EC">
        <w:rPr>
          <w:iCs/>
        </w:rPr>
        <w:t xml:space="preserve">1.4 – </w:t>
      </w:r>
      <w:r>
        <w:rPr>
          <w:iCs/>
        </w:rPr>
        <w:t>эталон по весу (чем легче тем лучше)</w:t>
      </w:r>
      <w:r w:rsidRPr="003869EC">
        <w:rPr>
          <w:iCs/>
        </w:rPr>
        <w:t>;</w:t>
      </w:r>
    </w:p>
    <w:p w14:paraId="66A5ED33" w14:textId="37D04C54" w:rsidR="003869EC" w:rsidRPr="003869EC" w:rsidRDefault="003869EC" w:rsidP="003869EC">
      <w:pPr>
        <w:pStyle w:val="My"/>
        <w:numPr>
          <w:ilvl w:val="0"/>
          <w:numId w:val="5"/>
        </w:numPr>
        <w:rPr>
          <w:iCs/>
        </w:rPr>
      </w:pPr>
      <w:r>
        <w:rPr>
          <w:iCs/>
        </w:rPr>
        <w:t>11000 – эталон по объёму</w:t>
      </w:r>
      <w:r>
        <w:rPr>
          <w:iCs/>
          <w:lang w:val="en-US"/>
        </w:rPr>
        <w:t>;</w:t>
      </w:r>
    </w:p>
    <w:p w14:paraId="0999E57C" w14:textId="06FD4C0B" w:rsidR="003869EC" w:rsidRDefault="003869EC" w:rsidP="003869EC">
      <w:pPr>
        <w:pStyle w:val="My"/>
        <w:numPr>
          <w:ilvl w:val="0"/>
          <w:numId w:val="5"/>
        </w:numPr>
        <w:rPr>
          <w:iCs/>
        </w:rPr>
      </w:pPr>
      <w:r w:rsidRPr="00AF63F4">
        <w:rPr>
          <w:iCs/>
        </w:rPr>
        <w:t xml:space="preserve">0,6 </w:t>
      </w:r>
      <w:r>
        <w:rPr>
          <w:iCs/>
        </w:rPr>
        <w:t xml:space="preserve">и </w:t>
      </w:r>
      <w:r w:rsidRPr="00AF63F4">
        <w:rPr>
          <w:iCs/>
        </w:rPr>
        <w:t xml:space="preserve">0,4 – </w:t>
      </w:r>
      <w:r>
        <w:rPr>
          <w:iCs/>
        </w:rPr>
        <w:t xml:space="preserve">коэффициент вклада </w:t>
      </w:r>
      <w:r w:rsidR="00AF63F4">
        <w:rPr>
          <w:iCs/>
        </w:rPr>
        <w:t>веса и объёма в мобильность соответственно.</w:t>
      </w:r>
    </w:p>
    <w:p w14:paraId="05E7011F" w14:textId="11EF14C1" w:rsidR="00AF63F4" w:rsidRDefault="00AF63F4" w:rsidP="00AF63F4">
      <w:pPr>
        <w:pStyle w:val="My"/>
        <w:rPr>
          <w:iCs/>
          <w:lang w:val="en-US"/>
        </w:rPr>
      </w:pPr>
      <w:r>
        <w:rPr>
          <w:iCs/>
        </w:rPr>
        <w:t>Далее значения нормируются и получается общая эффективность по каждой из ситуации. Эффективность для домашних задач вычисляется следующим образом</w:t>
      </w:r>
      <w:r>
        <w:rPr>
          <w:iCs/>
          <w:lang w:val="en-US"/>
        </w:rPr>
        <w:t>:</w:t>
      </w:r>
    </w:p>
    <w:p w14:paraId="296B08A0" w14:textId="700D0B63" w:rsidR="00AF63F4" w:rsidRPr="00AF63F4" w:rsidRDefault="00AF63F4" w:rsidP="00AF63F4">
      <w:pPr>
        <w:pStyle w:val="My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K*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EF85719" w14:textId="0F341113" w:rsidR="00AF63F4" w:rsidRDefault="00AF63F4" w:rsidP="00AF63F4">
      <w:pPr>
        <w:pStyle w:val="My"/>
        <w:rPr>
          <w:iCs/>
        </w:rPr>
      </w:pPr>
      <w:r>
        <w:rPr>
          <w:iCs/>
        </w:rPr>
        <w:t>Где</w:t>
      </w:r>
      <w:r w:rsidRPr="00AF63F4">
        <w:rPr>
          <w:iCs/>
        </w:rPr>
        <w:t>:</w:t>
      </w:r>
    </w:p>
    <w:p w14:paraId="4E9E4869" w14:textId="4025B26C" w:rsidR="00AF63F4" w:rsidRDefault="00AF63F4" w:rsidP="00AF63F4">
      <w:pPr>
        <w:pStyle w:val="My"/>
        <w:numPr>
          <w:ilvl w:val="0"/>
          <w:numId w:val="6"/>
        </w:numPr>
        <w:rPr>
          <w:iCs/>
        </w:rPr>
      </w:pPr>
      <w:r>
        <w:rPr>
          <w:iCs/>
          <w:lang w:val="en-US"/>
        </w:rPr>
        <w:t xml:space="preserve">K – </w:t>
      </w:r>
      <w:r>
        <w:rPr>
          <w:iCs/>
        </w:rPr>
        <w:t>уровень комфорта</w:t>
      </w:r>
      <w:r>
        <w:rPr>
          <w:iCs/>
          <w:lang w:val="en-US"/>
        </w:rPr>
        <w:t>;</w:t>
      </w:r>
    </w:p>
    <w:p w14:paraId="61CA3869" w14:textId="2B0CD7C5" w:rsidR="00AF63F4" w:rsidRDefault="00AF63F4" w:rsidP="00AF63F4">
      <w:pPr>
        <w:pStyle w:val="My"/>
        <w:numPr>
          <w:ilvl w:val="0"/>
          <w:numId w:val="6"/>
        </w:numPr>
        <w:rPr>
          <w:iCs/>
        </w:rPr>
      </w:pPr>
      <w:r>
        <w:rPr>
          <w:iCs/>
          <w:lang w:val="en-US"/>
        </w:rPr>
        <w:t>E</w:t>
      </w:r>
      <w:r>
        <w:rPr>
          <w:iCs/>
          <w:vertAlign w:val="subscript"/>
          <w:lang w:val="en-US"/>
        </w:rPr>
        <w:t>i</w:t>
      </w:r>
      <w:r w:rsidRPr="00AF63F4">
        <w:rPr>
          <w:iCs/>
        </w:rPr>
        <w:t xml:space="preserve"> – </w:t>
      </w:r>
      <w:r>
        <w:rPr>
          <w:iCs/>
        </w:rPr>
        <w:t xml:space="preserve">уровень эффективности для задачи </w:t>
      </w:r>
      <w:r>
        <w:rPr>
          <w:iCs/>
          <w:lang w:val="en-US"/>
        </w:rPr>
        <w:t>i</w:t>
      </w:r>
      <w:r w:rsidRPr="00AF63F4">
        <w:rPr>
          <w:iCs/>
        </w:rPr>
        <w:t>.</w:t>
      </w:r>
    </w:p>
    <w:p w14:paraId="20E4EFDB" w14:textId="092ED42A" w:rsidR="00AF63F4" w:rsidRPr="00AF63F4" w:rsidRDefault="00AF63F4" w:rsidP="00AF63F4">
      <w:pPr>
        <w:pStyle w:val="My"/>
        <w:rPr>
          <w:iCs/>
        </w:rPr>
      </w:pPr>
      <w:r>
        <w:rPr>
          <w:iCs/>
        </w:rPr>
        <w:t xml:space="preserve">Для оценки эффективности для задач вне дома – результат предыдущих вычислений умножается на </w:t>
      </w:r>
      <w:r>
        <w:rPr>
          <w:iCs/>
          <w:lang w:val="en-US"/>
        </w:rPr>
        <w:t>M</w:t>
      </w:r>
      <w:r w:rsidRPr="00AF63F4">
        <w:rPr>
          <w:iCs/>
        </w:rPr>
        <w:t>.</w:t>
      </w:r>
    </w:p>
    <w:p w14:paraId="77744C20" w14:textId="51DA6B60" w:rsidR="00C82923" w:rsidRDefault="002F7148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1" w:name="_Toc146914297"/>
      <w:bookmarkStart w:id="12" w:name="_Toc148356312"/>
      <w:r w:rsidRPr="003C6CF5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829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C6CF5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Оценка вариантов по различным критериям</w:t>
      </w:r>
      <w:r w:rsidR="00C82923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1"/>
      <w:bookmarkEnd w:id="12"/>
    </w:p>
    <w:p w14:paraId="55DBCA70" w14:textId="77777777" w:rsidR="00C42155" w:rsidRPr="00C42155" w:rsidRDefault="00C42155" w:rsidP="00C42155">
      <w:pPr>
        <w:pStyle w:val="My"/>
        <w:spacing w:line="240" w:lineRule="auto"/>
      </w:pPr>
      <w:r>
        <w:t>Таблица 2.1 – Матрица потерь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3"/>
        <w:gridCol w:w="1784"/>
        <w:gridCol w:w="1784"/>
        <w:gridCol w:w="1784"/>
      </w:tblGrid>
      <w:tr w:rsidR="00C42155" w14:paraId="47CBA8D6" w14:textId="77777777" w:rsidTr="008760AE">
        <w:tc>
          <w:tcPr>
            <w:tcW w:w="1784" w:type="dxa"/>
            <w:vMerge w:val="restart"/>
          </w:tcPr>
          <w:p w14:paraId="6BF20965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t>Варианты управления</w:t>
            </w:r>
          </w:p>
        </w:tc>
        <w:tc>
          <w:tcPr>
            <w:tcW w:w="7135" w:type="dxa"/>
            <w:gridSpan w:val="4"/>
          </w:tcPr>
          <w:p w14:paraId="3F5F584F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t>Ситуации, состояния среды (вероятности)</w:t>
            </w:r>
          </w:p>
        </w:tc>
      </w:tr>
      <w:tr w:rsidR="00C42155" w14:paraId="1EF7EE8C" w14:textId="77777777" w:rsidTr="008760AE">
        <w:tc>
          <w:tcPr>
            <w:tcW w:w="1784" w:type="dxa"/>
            <w:vMerge/>
          </w:tcPr>
          <w:p w14:paraId="6B190749" w14:textId="77777777" w:rsidR="00C42155" w:rsidRDefault="00C42155" w:rsidP="008760AE">
            <w:pPr>
              <w:pStyle w:val="My"/>
              <w:ind w:left="0" w:firstLine="0"/>
              <w:jc w:val="center"/>
            </w:pPr>
          </w:p>
        </w:tc>
        <w:tc>
          <w:tcPr>
            <w:tcW w:w="1783" w:type="dxa"/>
          </w:tcPr>
          <w:p w14:paraId="3A396ACA" w14:textId="5D18A38D" w:rsidR="00C42155" w:rsidRPr="006F72F2" w:rsidRDefault="00C42155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(</w:t>
            </w:r>
            <w:r w:rsidR="00AB7E3B">
              <w:t>0,1</w:t>
            </w:r>
            <w:r>
              <w:rPr>
                <w:lang w:val="en-US"/>
              </w:rPr>
              <w:t>)</w:t>
            </w:r>
          </w:p>
        </w:tc>
        <w:tc>
          <w:tcPr>
            <w:tcW w:w="1784" w:type="dxa"/>
          </w:tcPr>
          <w:p w14:paraId="47C2972E" w14:textId="117C9507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(</w:t>
            </w:r>
            <w:r w:rsidR="00AB7E3B">
              <w:t>0,2</w:t>
            </w:r>
            <w:r>
              <w:rPr>
                <w:lang w:val="en-US"/>
              </w:rPr>
              <w:t>)</w:t>
            </w:r>
          </w:p>
        </w:tc>
        <w:tc>
          <w:tcPr>
            <w:tcW w:w="1784" w:type="dxa"/>
          </w:tcPr>
          <w:p w14:paraId="0F2EAAB6" w14:textId="36986E65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(</w:t>
            </w:r>
            <w:r w:rsidR="00AB7E3B">
              <w:t>0,3</w:t>
            </w:r>
            <w:r>
              <w:rPr>
                <w:lang w:val="en-US"/>
              </w:rPr>
              <w:t>)</w:t>
            </w:r>
          </w:p>
        </w:tc>
        <w:tc>
          <w:tcPr>
            <w:tcW w:w="1784" w:type="dxa"/>
          </w:tcPr>
          <w:p w14:paraId="0C57CA48" w14:textId="561111D7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(</w:t>
            </w:r>
            <w:r w:rsidR="00AB7E3B">
              <w:t>0,4</w:t>
            </w:r>
            <w:r>
              <w:rPr>
                <w:lang w:val="en-US"/>
              </w:rPr>
              <w:t>)</w:t>
            </w:r>
          </w:p>
        </w:tc>
      </w:tr>
      <w:tr w:rsidR="00C42155" w14:paraId="0C06DDCE" w14:textId="77777777" w:rsidTr="008760AE">
        <w:tc>
          <w:tcPr>
            <w:tcW w:w="1784" w:type="dxa"/>
          </w:tcPr>
          <w:p w14:paraId="288721CA" w14:textId="77777777" w:rsidR="00C42155" w:rsidRPr="006F72F2" w:rsidRDefault="00C42155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83" w:type="dxa"/>
          </w:tcPr>
          <w:p w14:paraId="63280D4F" w14:textId="4F817AD0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84" w:type="dxa"/>
          </w:tcPr>
          <w:p w14:paraId="1293821E" w14:textId="355166FD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84" w:type="dxa"/>
          </w:tcPr>
          <w:p w14:paraId="3FF37A63" w14:textId="57F1DFF9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0,940</w:t>
            </w:r>
          </w:p>
        </w:tc>
        <w:tc>
          <w:tcPr>
            <w:tcW w:w="1784" w:type="dxa"/>
          </w:tcPr>
          <w:p w14:paraId="7AAAF85C" w14:textId="0786C708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0,910</w:t>
            </w:r>
          </w:p>
        </w:tc>
      </w:tr>
      <w:tr w:rsidR="00C42155" w14:paraId="29676967" w14:textId="77777777" w:rsidTr="008760AE">
        <w:tc>
          <w:tcPr>
            <w:tcW w:w="1784" w:type="dxa"/>
          </w:tcPr>
          <w:p w14:paraId="7E77EF64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83" w:type="dxa"/>
          </w:tcPr>
          <w:p w14:paraId="5A27BB13" w14:textId="4F802CE0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0,249</w:t>
            </w:r>
          </w:p>
        </w:tc>
        <w:tc>
          <w:tcPr>
            <w:tcW w:w="1784" w:type="dxa"/>
          </w:tcPr>
          <w:p w14:paraId="4140A989" w14:textId="0E1E8EEA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0,169</w:t>
            </w:r>
          </w:p>
        </w:tc>
        <w:tc>
          <w:tcPr>
            <w:tcW w:w="1784" w:type="dxa"/>
          </w:tcPr>
          <w:p w14:paraId="68B4BA3E" w14:textId="52072708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784" w:type="dxa"/>
          </w:tcPr>
          <w:p w14:paraId="7859D5AE" w14:textId="64C0CD62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C42155" w14:paraId="1249901E" w14:textId="77777777" w:rsidTr="008760AE">
        <w:tc>
          <w:tcPr>
            <w:tcW w:w="1784" w:type="dxa"/>
          </w:tcPr>
          <w:p w14:paraId="7F434B30" w14:textId="77777777" w:rsidR="00C42155" w:rsidRDefault="00C42155" w:rsidP="008760AE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83" w:type="dxa"/>
          </w:tcPr>
          <w:p w14:paraId="53A8682C" w14:textId="0D0E2F66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0,444</w:t>
            </w:r>
          </w:p>
        </w:tc>
        <w:tc>
          <w:tcPr>
            <w:tcW w:w="1784" w:type="dxa"/>
          </w:tcPr>
          <w:p w14:paraId="7EB14403" w14:textId="501D94B8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0,989</w:t>
            </w:r>
          </w:p>
        </w:tc>
        <w:tc>
          <w:tcPr>
            <w:tcW w:w="1784" w:type="dxa"/>
          </w:tcPr>
          <w:p w14:paraId="718B13BC" w14:textId="57570481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84" w:type="dxa"/>
          </w:tcPr>
          <w:p w14:paraId="7F80FBD1" w14:textId="4054A1CE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2155" w14:paraId="00ACD645" w14:textId="77777777" w:rsidTr="008760AE">
        <w:tc>
          <w:tcPr>
            <w:tcW w:w="1784" w:type="dxa"/>
          </w:tcPr>
          <w:p w14:paraId="2B2A86DF" w14:textId="77777777" w:rsidR="00C42155" w:rsidRDefault="00C42155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783" w:type="dxa"/>
          </w:tcPr>
          <w:p w14:paraId="1984E6CA" w14:textId="15A2C2FF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0,522</w:t>
            </w:r>
          </w:p>
        </w:tc>
        <w:tc>
          <w:tcPr>
            <w:tcW w:w="1784" w:type="dxa"/>
          </w:tcPr>
          <w:p w14:paraId="1A969BB1" w14:textId="2A1DE13F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0,851</w:t>
            </w:r>
          </w:p>
        </w:tc>
        <w:tc>
          <w:tcPr>
            <w:tcW w:w="1784" w:type="dxa"/>
          </w:tcPr>
          <w:p w14:paraId="1EDF93A5" w14:textId="11663984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84" w:type="dxa"/>
          </w:tcPr>
          <w:p w14:paraId="022FD937" w14:textId="09D0269E" w:rsidR="00C42155" w:rsidRPr="003869EC" w:rsidRDefault="003869EC" w:rsidP="008760A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AFC80F9" w14:textId="65BB19DB" w:rsidR="00C42155" w:rsidRPr="00C42155" w:rsidRDefault="00C42155" w:rsidP="00C42155">
      <w:pPr>
        <w:pStyle w:val="My"/>
      </w:pPr>
    </w:p>
    <w:p w14:paraId="4FF04F35" w14:textId="2795397F" w:rsidR="003C6CF5" w:rsidRPr="003C6CF5" w:rsidRDefault="003C6CF5" w:rsidP="00C42155">
      <w:pPr>
        <w:pStyle w:val="My"/>
        <w:spacing w:line="240" w:lineRule="auto"/>
      </w:pPr>
      <w:r>
        <w:t xml:space="preserve">Таблица </w:t>
      </w:r>
      <w:r w:rsidR="00C42155">
        <w:t>2.2</w:t>
      </w:r>
      <w:r>
        <w:t xml:space="preserve"> – Результаты оценки эффективности вариантов управления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92"/>
        <w:gridCol w:w="1219"/>
        <w:gridCol w:w="1221"/>
        <w:gridCol w:w="1221"/>
        <w:gridCol w:w="1222"/>
        <w:gridCol w:w="1222"/>
        <w:gridCol w:w="1222"/>
      </w:tblGrid>
      <w:tr w:rsidR="003C6CF5" w14:paraId="0D91888E" w14:textId="77777777" w:rsidTr="00D56CCB">
        <w:tc>
          <w:tcPr>
            <w:tcW w:w="1273" w:type="dxa"/>
            <w:vMerge w:val="restart"/>
          </w:tcPr>
          <w:p w14:paraId="78CFAA43" w14:textId="0BD06B35" w:rsidR="003C6CF5" w:rsidRDefault="003C6CF5" w:rsidP="003C6CF5">
            <w:pPr>
              <w:pStyle w:val="My"/>
              <w:ind w:left="0" w:firstLine="0"/>
              <w:jc w:val="center"/>
            </w:pPr>
            <w:r>
              <w:t>Варианты управления</w:t>
            </w:r>
          </w:p>
        </w:tc>
        <w:tc>
          <w:tcPr>
            <w:tcW w:w="7646" w:type="dxa"/>
            <w:gridSpan w:val="6"/>
          </w:tcPr>
          <w:p w14:paraId="4FB27DD1" w14:textId="556467B1" w:rsidR="003C6CF5" w:rsidRDefault="003C6CF5" w:rsidP="003C6CF5">
            <w:pPr>
              <w:pStyle w:val="My"/>
              <w:ind w:left="0" w:firstLine="0"/>
              <w:jc w:val="center"/>
            </w:pPr>
            <w:r>
              <w:t>Эффективность по критериям</w:t>
            </w:r>
          </w:p>
        </w:tc>
      </w:tr>
      <w:tr w:rsidR="003C6CF5" w14:paraId="3D1C62A5" w14:textId="77777777" w:rsidTr="003C6CF5">
        <w:trPr>
          <w:cantSplit/>
          <w:trHeight w:val="2466"/>
        </w:trPr>
        <w:tc>
          <w:tcPr>
            <w:tcW w:w="1273" w:type="dxa"/>
            <w:vMerge/>
          </w:tcPr>
          <w:p w14:paraId="233069F5" w14:textId="77777777" w:rsidR="003C6CF5" w:rsidRDefault="003C6CF5" w:rsidP="003C6CF5">
            <w:pPr>
              <w:pStyle w:val="My"/>
              <w:ind w:left="0" w:firstLine="0"/>
              <w:jc w:val="center"/>
            </w:pPr>
          </w:p>
        </w:tc>
        <w:tc>
          <w:tcPr>
            <w:tcW w:w="1273" w:type="dxa"/>
            <w:textDirection w:val="btLr"/>
          </w:tcPr>
          <w:p w14:paraId="135DA297" w14:textId="341B8018" w:rsidR="003C6CF5" w:rsidRPr="003C6CF5" w:rsidRDefault="003C6CF5" w:rsidP="003C6CF5">
            <w:pPr>
              <w:pStyle w:val="My"/>
              <w:ind w:left="113" w:right="113" w:firstLine="0"/>
              <w:jc w:val="left"/>
            </w:pPr>
            <w:r>
              <w:t>Среднего выигрыша</w:t>
            </w:r>
          </w:p>
        </w:tc>
        <w:tc>
          <w:tcPr>
            <w:tcW w:w="1274" w:type="dxa"/>
            <w:textDirection w:val="btLr"/>
          </w:tcPr>
          <w:p w14:paraId="0A333262" w14:textId="1324093E" w:rsidR="003C6CF5" w:rsidRDefault="003C6CF5" w:rsidP="003C6CF5">
            <w:pPr>
              <w:pStyle w:val="My"/>
              <w:ind w:left="113" w:right="113" w:firstLine="0"/>
              <w:jc w:val="left"/>
            </w:pPr>
            <w:r>
              <w:t>Лапласа</w:t>
            </w:r>
          </w:p>
        </w:tc>
        <w:tc>
          <w:tcPr>
            <w:tcW w:w="1274" w:type="dxa"/>
            <w:textDirection w:val="btLr"/>
          </w:tcPr>
          <w:p w14:paraId="69207D91" w14:textId="321A794B" w:rsidR="003C6CF5" w:rsidRDefault="003C6CF5" w:rsidP="003C6CF5">
            <w:pPr>
              <w:pStyle w:val="My"/>
              <w:ind w:left="113" w:right="113" w:firstLine="0"/>
              <w:jc w:val="left"/>
            </w:pPr>
            <w:r>
              <w:t>Вальда</w:t>
            </w:r>
          </w:p>
        </w:tc>
        <w:tc>
          <w:tcPr>
            <w:tcW w:w="1275" w:type="dxa"/>
            <w:textDirection w:val="btLr"/>
          </w:tcPr>
          <w:p w14:paraId="1E7E04B6" w14:textId="3C10D4F1" w:rsidR="003C6CF5" w:rsidRDefault="003C6CF5" w:rsidP="003C6CF5">
            <w:pPr>
              <w:pStyle w:val="My"/>
              <w:ind w:left="113" w:right="113" w:firstLine="0"/>
              <w:jc w:val="left"/>
            </w:pPr>
            <w:r>
              <w:t>Максимакса</w:t>
            </w:r>
          </w:p>
        </w:tc>
        <w:tc>
          <w:tcPr>
            <w:tcW w:w="1275" w:type="dxa"/>
            <w:textDirection w:val="btLr"/>
          </w:tcPr>
          <w:p w14:paraId="63877635" w14:textId="52828062" w:rsidR="003C6CF5" w:rsidRDefault="003C6CF5" w:rsidP="003C6CF5">
            <w:pPr>
              <w:pStyle w:val="My"/>
              <w:ind w:left="113" w:right="113" w:firstLine="0"/>
              <w:jc w:val="left"/>
            </w:pPr>
            <w:r>
              <w:t>Гурвица (</w:t>
            </w:r>
            <w:r>
              <w:rPr>
                <w:lang w:val="en-US"/>
              </w:rPr>
              <w:t>a = {}</w:t>
            </w:r>
            <w:r>
              <w:t>)</w:t>
            </w:r>
          </w:p>
        </w:tc>
        <w:tc>
          <w:tcPr>
            <w:tcW w:w="1275" w:type="dxa"/>
            <w:textDirection w:val="btLr"/>
          </w:tcPr>
          <w:p w14:paraId="5ECEC304" w14:textId="7DB03806" w:rsidR="003C6CF5" w:rsidRPr="003C6CF5" w:rsidRDefault="003C6CF5" w:rsidP="003C6CF5">
            <w:pPr>
              <w:pStyle w:val="My"/>
              <w:ind w:left="113" w:right="113" w:firstLine="0"/>
              <w:jc w:val="left"/>
            </w:pPr>
            <w:r>
              <w:t>Сэвиджа</w:t>
            </w:r>
          </w:p>
        </w:tc>
      </w:tr>
      <w:tr w:rsidR="003C6CF5" w14:paraId="128781E4" w14:textId="77777777" w:rsidTr="003C6CF5">
        <w:tc>
          <w:tcPr>
            <w:tcW w:w="1273" w:type="dxa"/>
          </w:tcPr>
          <w:p w14:paraId="050126E4" w14:textId="578176C8" w:rsidR="003C6CF5" w:rsidRDefault="003C6CF5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273" w:type="dxa"/>
          </w:tcPr>
          <w:p w14:paraId="183DAF3B" w14:textId="6860B6E9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0,318</w:t>
            </w:r>
          </w:p>
        </w:tc>
        <w:tc>
          <w:tcPr>
            <w:tcW w:w="1274" w:type="dxa"/>
          </w:tcPr>
          <w:p w14:paraId="117818F8" w14:textId="50D81414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1274" w:type="dxa"/>
          </w:tcPr>
          <w:p w14:paraId="47628DDA" w14:textId="278E058B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0,060</w:t>
            </w:r>
          </w:p>
        </w:tc>
        <w:tc>
          <w:tcPr>
            <w:tcW w:w="1275" w:type="dxa"/>
          </w:tcPr>
          <w:p w14:paraId="2AE8C108" w14:textId="139D76F1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0,989</w:t>
            </w:r>
          </w:p>
        </w:tc>
        <w:tc>
          <w:tcPr>
            <w:tcW w:w="1275" w:type="dxa"/>
          </w:tcPr>
          <w:p w14:paraId="3E422BC5" w14:textId="5EC3EB12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0,617</w:t>
            </w:r>
          </w:p>
        </w:tc>
        <w:tc>
          <w:tcPr>
            <w:tcW w:w="1275" w:type="dxa"/>
          </w:tcPr>
          <w:p w14:paraId="0B95F292" w14:textId="6FED87C5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0,940</w:t>
            </w:r>
          </w:p>
        </w:tc>
      </w:tr>
      <w:tr w:rsidR="003C6CF5" w14:paraId="3905A028" w14:textId="77777777" w:rsidTr="003C6CF5">
        <w:tc>
          <w:tcPr>
            <w:tcW w:w="1273" w:type="dxa"/>
          </w:tcPr>
          <w:p w14:paraId="738EB9CD" w14:textId="201C46AC" w:rsidR="003C6CF5" w:rsidRPr="003C6CF5" w:rsidRDefault="003C6CF5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2</w:t>
            </w:r>
          </w:p>
        </w:tc>
        <w:tc>
          <w:tcPr>
            <w:tcW w:w="1273" w:type="dxa"/>
          </w:tcPr>
          <w:p w14:paraId="457AF398" w14:textId="76B71E2A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0,645</w:t>
            </w:r>
          </w:p>
        </w:tc>
        <w:tc>
          <w:tcPr>
            <w:tcW w:w="1274" w:type="dxa"/>
          </w:tcPr>
          <w:p w14:paraId="18DFED75" w14:textId="32F223D5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0,608</w:t>
            </w:r>
          </w:p>
        </w:tc>
        <w:tc>
          <w:tcPr>
            <w:tcW w:w="1274" w:type="dxa"/>
          </w:tcPr>
          <w:p w14:paraId="61A54FCF" w14:textId="5902636D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75" w:type="dxa"/>
          </w:tcPr>
          <w:p w14:paraId="1DF39BC8" w14:textId="1AA6FB0E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275" w:type="dxa"/>
          </w:tcPr>
          <w:p w14:paraId="25AC0A7F" w14:textId="2D3726A7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0,652</w:t>
            </w:r>
          </w:p>
        </w:tc>
        <w:tc>
          <w:tcPr>
            <w:tcW w:w="1275" w:type="dxa"/>
          </w:tcPr>
          <w:p w14:paraId="541B5E83" w14:textId="7B9C8AD0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3C6CF5" w14:paraId="5DDCD80A" w14:textId="77777777" w:rsidTr="003C6CF5">
        <w:tc>
          <w:tcPr>
            <w:tcW w:w="1273" w:type="dxa"/>
          </w:tcPr>
          <w:p w14:paraId="27DDECD5" w14:textId="4066CCE4" w:rsidR="003C6CF5" w:rsidRPr="003C6CF5" w:rsidRDefault="003C6CF5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3</w:t>
            </w:r>
          </w:p>
        </w:tc>
        <w:tc>
          <w:tcPr>
            <w:tcW w:w="1273" w:type="dxa"/>
          </w:tcPr>
          <w:p w14:paraId="07D37A1A" w14:textId="183B508D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0,322</w:t>
            </w:r>
          </w:p>
        </w:tc>
        <w:tc>
          <w:tcPr>
            <w:tcW w:w="1274" w:type="dxa"/>
          </w:tcPr>
          <w:p w14:paraId="56FFFF4D" w14:textId="1D9ED12C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0,608</w:t>
            </w:r>
          </w:p>
        </w:tc>
        <w:tc>
          <w:tcPr>
            <w:tcW w:w="1274" w:type="dxa"/>
          </w:tcPr>
          <w:p w14:paraId="35F20E3B" w14:textId="4BAD22C4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2218BE6F" w14:textId="12FA042E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2A4E695D" w14:textId="6CFA7049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75" w:type="dxa"/>
          </w:tcPr>
          <w:p w14:paraId="1D2CE1BD" w14:textId="3F8648F8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6CF5" w14:paraId="62914E66" w14:textId="77777777" w:rsidTr="003C6CF5">
        <w:tc>
          <w:tcPr>
            <w:tcW w:w="1273" w:type="dxa"/>
          </w:tcPr>
          <w:p w14:paraId="7C58E34D" w14:textId="44441E33" w:rsidR="003C6CF5" w:rsidRPr="003C6CF5" w:rsidRDefault="003C6CF5" w:rsidP="003C6CF5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4</w:t>
            </w:r>
          </w:p>
        </w:tc>
        <w:tc>
          <w:tcPr>
            <w:tcW w:w="1273" w:type="dxa"/>
          </w:tcPr>
          <w:p w14:paraId="791501D9" w14:textId="66CF9C2F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0,741</w:t>
            </w:r>
          </w:p>
        </w:tc>
        <w:tc>
          <w:tcPr>
            <w:tcW w:w="1274" w:type="dxa"/>
          </w:tcPr>
          <w:p w14:paraId="35F4CBDB" w14:textId="696CA5A7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0,569</w:t>
            </w:r>
          </w:p>
        </w:tc>
        <w:tc>
          <w:tcPr>
            <w:tcW w:w="1274" w:type="dxa"/>
          </w:tcPr>
          <w:p w14:paraId="0B3D6B4D" w14:textId="496FFC47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0,138</w:t>
            </w:r>
          </w:p>
        </w:tc>
        <w:tc>
          <w:tcPr>
            <w:tcW w:w="1275" w:type="dxa"/>
          </w:tcPr>
          <w:p w14:paraId="4E4A1B2D" w14:textId="1C7F261D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0C015BA7" w14:textId="12DB8793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0,655</w:t>
            </w:r>
          </w:p>
        </w:tc>
        <w:tc>
          <w:tcPr>
            <w:tcW w:w="1275" w:type="dxa"/>
          </w:tcPr>
          <w:p w14:paraId="2B25C207" w14:textId="7F1D8F8E" w:rsidR="003C6CF5" w:rsidRPr="003869EC" w:rsidRDefault="003869EC" w:rsidP="003C6CF5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0,851</w:t>
            </w:r>
          </w:p>
        </w:tc>
      </w:tr>
    </w:tbl>
    <w:p w14:paraId="728687CA" w14:textId="77777777" w:rsidR="003C6CF5" w:rsidRDefault="003C6CF5" w:rsidP="003C6CF5">
      <w:pPr>
        <w:pStyle w:val="My"/>
        <w:rPr>
          <w:lang w:val="en-US"/>
        </w:rPr>
      </w:pPr>
    </w:p>
    <w:p w14:paraId="59E7E7D9" w14:textId="2FCF00A8" w:rsidR="003C6CF5" w:rsidRPr="00AF63F4" w:rsidRDefault="00AF63F4" w:rsidP="003C6CF5">
      <w:pPr>
        <w:pStyle w:val="My"/>
      </w:pPr>
      <w:r>
        <w:t>Различными методами ответ на то, какое устройство будет более предпочтительным, получаются различными, но доминирует объект 2 несмотря на то, что он не является лучшим, по всем первоначальным параметрам. Объект 1 же имея преимущество по мобильности</w:t>
      </w:r>
      <w:r w:rsidR="004F7E5F">
        <w:t xml:space="preserve">, не является самым предпочтительным ни в одном из методов, ввиду того, что вероятность применения его преимущества – довольно мала. </w:t>
      </w: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13" w:name="_Toc148356313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9"/>
      <w:bookmarkEnd w:id="10"/>
      <w:bookmarkEnd w:id="13"/>
    </w:p>
    <w:p w14:paraId="359304A7" w14:textId="36404221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 xml:space="preserve">практические </w:t>
      </w:r>
      <w:r w:rsidR="00FC027D" w:rsidRPr="00CC7E79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242E57">
        <w:rPr>
          <w:rFonts w:ascii="Times New Roman" w:hAnsi="Times New Roman" w:cs="Times New Roman"/>
          <w:sz w:val="28"/>
          <w:szCs w:val="28"/>
        </w:rPr>
        <w:t>в выборе варианта управления системами в условиях риска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25A9" w14:textId="77777777" w:rsidR="0093653B" w:rsidRDefault="0093653B">
      <w:pPr>
        <w:rPr>
          <w:rFonts w:hint="eastAsia"/>
        </w:rPr>
      </w:pPr>
      <w:r>
        <w:separator/>
      </w:r>
    </w:p>
  </w:endnote>
  <w:endnote w:type="continuationSeparator" w:id="0">
    <w:p w14:paraId="358A578E" w14:textId="77777777" w:rsidR="0093653B" w:rsidRDefault="009365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DE63" w14:textId="77777777" w:rsidR="0093653B" w:rsidRDefault="0093653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BF4CA95" w14:textId="77777777" w:rsidR="0093653B" w:rsidRDefault="009365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DC76AD5"/>
    <w:multiLevelType w:val="hybridMultilevel"/>
    <w:tmpl w:val="8A24E8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B32385D"/>
    <w:multiLevelType w:val="hybridMultilevel"/>
    <w:tmpl w:val="05665A7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6CDB5E0D"/>
    <w:multiLevelType w:val="hybridMultilevel"/>
    <w:tmpl w:val="DD6627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77833903"/>
    <w:multiLevelType w:val="hybridMultilevel"/>
    <w:tmpl w:val="B7ACE8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833571137">
    <w:abstractNumId w:val="0"/>
  </w:num>
  <w:num w:numId="2" w16cid:durableId="1689520765">
    <w:abstractNumId w:val="1"/>
  </w:num>
  <w:num w:numId="3" w16cid:durableId="2027900962">
    <w:abstractNumId w:val="2"/>
  </w:num>
  <w:num w:numId="4" w16cid:durableId="1780300395">
    <w:abstractNumId w:val="4"/>
  </w:num>
  <w:num w:numId="5" w16cid:durableId="1277561078">
    <w:abstractNumId w:val="3"/>
  </w:num>
  <w:num w:numId="6" w16cid:durableId="1512405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21A99"/>
    <w:rsid w:val="0004404F"/>
    <w:rsid w:val="00064E8F"/>
    <w:rsid w:val="000709DE"/>
    <w:rsid w:val="000A5EE5"/>
    <w:rsid w:val="000B0761"/>
    <w:rsid w:val="000B3497"/>
    <w:rsid w:val="000C5EDC"/>
    <w:rsid w:val="000D09F3"/>
    <w:rsid w:val="000D3C06"/>
    <w:rsid w:val="001331D7"/>
    <w:rsid w:val="0014618A"/>
    <w:rsid w:val="00150C84"/>
    <w:rsid w:val="001922AB"/>
    <w:rsid w:val="001B38B7"/>
    <w:rsid w:val="001C1386"/>
    <w:rsid w:val="00204EF4"/>
    <w:rsid w:val="002059CF"/>
    <w:rsid w:val="002175FA"/>
    <w:rsid w:val="00233B76"/>
    <w:rsid w:val="00242E57"/>
    <w:rsid w:val="0029363E"/>
    <w:rsid w:val="00294203"/>
    <w:rsid w:val="0029618F"/>
    <w:rsid w:val="002B1333"/>
    <w:rsid w:val="002B2272"/>
    <w:rsid w:val="002B5A88"/>
    <w:rsid w:val="002D32E5"/>
    <w:rsid w:val="002F7148"/>
    <w:rsid w:val="002F7FD9"/>
    <w:rsid w:val="00304430"/>
    <w:rsid w:val="00342A69"/>
    <w:rsid w:val="003843D2"/>
    <w:rsid w:val="003869EC"/>
    <w:rsid w:val="003C6CF5"/>
    <w:rsid w:val="003D16C5"/>
    <w:rsid w:val="003E6ACB"/>
    <w:rsid w:val="004042D5"/>
    <w:rsid w:val="00404353"/>
    <w:rsid w:val="00443A46"/>
    <w:rsid w:val="00450943"/>
    <w:rsid w:val="004D38C0"/>
    <w:rsid w:val="004E2B23"/>
    <w:rsid w:val="004F7E5F"/>
    <w:rsid w:val="00566F2A"/>
    <w:rsid w:val="00567B40"/>
    <w:rsid w:val="00583BBF"/>
    <w:rsid w:val="00596535"/>
    <w:rsid w:val="005B37C7"/>
    <w:rsid w:val="005B5327"/>
    <w:rsid w:val="005C334F"/>
    <w:rsid w:val="005C33AB"/>
    <w:rsid w:val="005D264F"/>
    <w:rsid w:val="005E3A65"/>
    <w:rsid w:val="00615F54"/>
    <w:rsid w:val="00620106"/>
    <w:rsid w:val="006210A4"/>
    <w:rsid w:val="00682362"/>
    <w:rsid w:val="006A6877"/>
    <w:rsid w:val="006B570B"/>
    <w:rsid w:val="006B7C80"/>
    <w:rsid w:val="006D2C5A"/>
    <w:rsid w:val="006F72F2"/>
    <w:rsid w:val="007F6581"/>
    <w:rsid w:val="008042C0"/>
    <w:rsid w:val="00826B6A"/>
    <w:rsid w:val="008450E3"/>
    <w:rsid w:val="00866559"/>
    <w:rsid w:val="0089575C"/>
    <w:rsid w:val="00897B96"/>
    <w:rsid w:val="008E5051"/>
    <w:rsid w:val="00911D2D"/>
    <w:rsid w:val="00912C7F"/>
    <w:rsid w:val="009271D0"/>
    <w:rsid w:val="00935478"/>
    <w:rsid w:val="0093653B"/>
    <w:rsid w:val="009542EB"/>
    <w:rsid w:val="009677E1"/>
    <w:rsid w:val="009A58AE"/>
    <w:rsid w:val="009A6B87"/>
    <w:rsid w:val="009A6EF6"/>
    <w:rsid w:val="009C4BA2"/>
    <w:rsid w:val="009D4136"/>
    <w:rsid w:val="009D4315"/>
    <w:rsid w:val="00A510B3"/>
    <w:rsid w:val="00A90EDD"/>
    <w:rsid w:val="00AA6C51"/>
    <w:rsid w:val="00AB7E3B"/>
    <w:rsid w:val="00AF63F4"/>
    <w:rsid w:val="00B10595"/>
    <w:rsid w:val="00B2192E"/>
    <w:rsid w:val="00B36CCF"/>
    <w:rsid w:val="00B37C1C"/>
    <w:rsid w:val="00B46A93"/>
    <w:rsid w:val="00BF14F2"/>
    <w:rsid w:val="00C21E81"/>
    <w:rsid w:val="00C35E95"/>
    <w:rsid w:val="00C42155"/>
    <w:rsid w:val="00C505CC"/>
    <w:rsid w:val="00C51BB5"/>
    <w:rsid w:val="00C82923"/>
    <w:rsid w:val="00CA27EC"/>
    <w:rsid w:val="00CB060E"/>
    <w:rsid w:val="00CC7E79"/>
    <w:rsid w:val="00D00E2B"/>
    <w:rsid w:val="00D11328"/>
    <w:rsid w:val="00D30A51"/>
    <w:rsid w:val="00D472B7"/>
    <w:rsid w:val="00D6372F"/>
    <w:rsid w:val="00D70CE5"/>
    <w:rsid w:val="00DA39A9"/>
    <w:rsid w:val="00DE3BC9"/>
    <w:rsid w:val="00DE423C"/>
    <w:rsid w:val="00DF1F35"/>
    <w:rsid w:val="00DF4E34"/>
    <w:rsid w:val="00E17AC1"/>
    <w:rsid w:val="00E446C3"/>
    <w:rsid w:val="00E571E4"/>
    <w:rsid w:val="00E81C86"/>
    <w:rsid w:val="00EB305F"/>
    <w:rsid w:val="00EC756A"/>
    <w:rsid w:val="00EE04FF"/>
    <w:rsid w:val="00EE514B"/>
    <w:rsid w:val="00F10BA2"/>
    <w:rsid w:val="00F309FA"/>
    <w:rsid w:val="00F533CB"/>
    <w:rsid w:val="00F61785"/>
    <w:rsid w:val="00F738FC"/>
    <w:rsid w:val="00F835E7"/>
    <w:rsid w:val="00F97EF5"/>
    <w:rsid w:val="00FC027D"/>
    <w:rsid w:val="00FD3F31"/>
    <w:rsid w:val="00FD6AC1"/>
    <w:rsid w:val="00FF2266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155"/>
    <w:pPr>
      <w:suppressAutoHyphens/>
    </w:pPr>
  </w:style>
  <w:style w:type="paragraph" w:styleId="1">
    <w:name w:val="heading 1"/>
    <w:basedOn w:val="Heading"/>
    <w:next w:val="Textbody"/>
    <w:link w:val="10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link w:val="31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link w:val="Heading0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1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2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2">
    <w:name w:val="Стиль1"/>
    <w:basedOn w:val="Textbody"/>
    <w:link w:val="13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3">
    <w:name w:val="Стиль1 Знак"/>
    <w:basedOn w:val="Textbody0"/>
    <w:link w:val="12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2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3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  <w:style w:type="paragraph" w:customStyle="1" w:styleId="My1">
    <w:name w:val="Заголовок (My)"/>
    <w:basedOn w:val="1"/>
    <w:link w:val="My2"/>
    <w:qFormat/>
    <w:rsid w:val="00E17AC1"/>
    <w:pPr>
      <w:jc w:val="center"/>
    </w:pPr>
    <w:rPr>
      <w:rFonts w:ascii="Times New Roman" w:hAnsi="Times New Roman"/>
      <w:sz w:val="32"/>
      <w:szCs w:val="32"/>
    </w:rPr>
  </w:style>
  <w:style w:type="character" w:customStyle="1" w:styleId="Heading0">
    <w:name w:val="Heading Знак"/>
    <w:basedOn w:val="Standard0"/>
    <w:link w:val="Heading"/>
    <w:rsid w:val="00566F2A"/>
    <w:rPr>
      <w:rFonts w:ascii="Liberation Sans" w:eastAsia="Microsoft YaHei" w:hAnsi="Liberation Sans" w:cs="Liberation Sans"/>
      <w:sz w:val="28"/>
      <w:szCs w:val="28"/>
    </w:rPr>
  </w:style>
  <w:style w:type="character" w:customStyle="1" w:styleId="10">
    <w:name w:val="Заголовок 1 Знак"/>
    <w:basedOn w:val="Heading0"/>
    <w:link w:val="1"/>
    <w:uiPriority w:val="9"/>
    <w:rsid w:val="00566F2A"/>
    <w:rPr>
      <w:rFonts w:ascii="Liberation Sans" w:eastAsia="Microsoft YaHei" w:hAnsi="Liberation Sans" w:cs="Liberation Sans"/>
      <w:b/>
      <w:bCs/>
      <w:sz w:val="36"/>
      <w:szCs w:val="36"/>
    </w:rPr>
  </w:style>
  <w:style w:type="character" w:customStyle="1" w:styleId="My2">
    <w:name w:val="Заголовок (My) Знак"/>
    <w:basedOn w:val="10"/>
    <w:link w:val="My1"/>
    <w:rsid w:val="00E17AC1"/>
    <w:rPr>
      <w:rFonts w:ascii="Times New Roman" w:eastAsia="Microsoft YaHei" w:hAnsi="Times New Roman" w:cs="Liberation Sans"/>
      <w:b/>
      <w:bCs/>
      <w:sz w:val="32"/>
      <w:szCs w:val="32"/>
    </w:rPr>
  </w:style>
  <w:style w:type="paragraph" w:customStyle="1" w:styleId="My3">
    <w:name w:val="Подзаголовок (My)"/>
    <w:basedOn w:val="3"/>
    <w:link w:val="My4"/>
    <w:qFormat/>
    <w:rsid w:val="00935478"/>
    <w:pPr>
      <w:spacing w:line="276" w:lineRule="auto"/>
    </w:pPr>
    <w:rPr>
      <w:rFonts w:ascii="Times New Roman" w:eastAsia="NSimSun" w:hAnsi="Times New Roman" w:cs="Times New Roman"/>
      <w:b/>
      <w:bCs/>
      <w:color w:val="auto"/>
      <w:sz w:val="28"/>
      <w:szCs w:val="28"/>
    </w:rPr>
  </w:style>
  <w:style w:type="character" w:customStyle="1" w:styleId="31">
    <w:name w:val="Заголовок 3 Знак1"/>
    <w:basedOn w:val="a0"/>
    <w:link w:val="3"/>
    <w:uiPriority w:val="9"/>
    <w:rsid w:val="00566F2A"/>
    <w:rPr>
      <w:rFonts w:ascii="Calibri Light" w:eastAsia="Times New Roman" w:hAnsi="Calibri Light" w:cs="Mangal"/>
      <w:color w:val="1F3763"/>
      <w:szCs w:val="21"/>
    </w:rPr>
  </w:style>
  <w:style w:type="character" w:customStyle="1" w:styleId="My4">
    <w:name w:val="Подзаголовок (My) Знак"/>
    <w:basedOn w:val="31"/>
    <w:link w:val="My3"/>
    <w:rsid w:val="00935478"/>
    <w:rPr>
      <w:rFonts w:ascii="Times New Roman" w:eastAsia="Times New Roman" w:hAnsi="Times New Roman" w:cs="Times New Roman"/>
      <w:b/>
      <w:bCs/>
      <w:color w:val="1F3763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8042C0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8042C0"/>
    <w:rPr>
      <w:rFonts w:cs="Mangal"/>
      <w:szCs w:val="21"/>
    </w:rPr>
  </w:style>
  <w:style w:type="character" w:styleId="af2">
    <w:name w:val="Placeholder Text"/>
    <w:basedOn w:val="a0"/>
    <w:uiPriority w:val="99"/>
    <w:semiHidden/>
    <w:rsid w:val="00386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D385F-ECAC-46DD-B2BB-48FC70F6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54</cp:revision>
  <dcterms:created xsi:type="dcterms:W3CDTF">2023-09-18T19:04:00Z</dcterms:created>
  <dcterms:modified xsi:type="dcterms:W3CDTF">2023-10-16T17:50:00Z</dcterms:modified>
</cp:coreProperties>
</file>