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7.png" ContentType="image/png"/>
  <Override PartName="/word/media/image18.png" ContentType="image/png"/>
  <Override PartName="/word/media/image9.png" ContentType="image/png"/>
  <Override PartName="/word/media/image20.png" ContentType="image/png"/>
  <Override PartName="/word/media/image10.jpeg" ContentType="image/jpeg"/>
  <Override PartName="/word/media/image13.png" ContentType="image/png"/>
  <Override PartName="/word/media/image12.png" ContentType="image/png"/>
  <Override PartName="/word/media/image35.png" ContentType="image/png"/>
  <Override PartName="/word/media/image3.png" ContentType="image/png"/>
  <Override PartName="/word/media/image30.png" ContentType="image/png"/>
  <Override PartName="/word/media/image7.jpeg" ContentType="image/jpeg"/>
  <Override PartName="/word/media/image28.png" ContentType="image/png"/>
  <Override PartName="/word/media/image31.png" ContentType="image/png"/>
  <Override PartName="/word/media/image32.png" ContentType="image/png"/>
  <Override PartName="/word/media/image1.jpeg" ContentType="image/jpeg"/>
  <Override PartName="/word/media/image33.png" ContentType="image/png"/>
  <Override PartName="/word/media/image39.png" ContentType="image/png"/>
  <Override PartName="/word/media/image4.png" ContentType="image/png"/>
  <Override PartName="/word/media/image36.png" ContentType="image/png"/>
  <Override PartName="/word/media/image11.png" ContentType="image/png"/>
  <Override PartName="/word/media/image2.png" ContentType="image/png"/>
  <Override PartName="/word/media/image34.png" ContentType="image/png"/>
  <Override PartName="/word/media/image37.png" ContentType="image/png"/>
  <Override PartName="/word/media/image5.png" ContentType="image/png"/>
  <Override PartName="/word/media/image14.png" ContentType="image/png"/>
  <Override PartName="/word/media/image8.jpeg" ContentType="image/jpeg"/>
  <Override PartName="/word/media/image38.png" ContentType="image/png"/>
  <Override PartName="/word/media/image6.png" ContentType="image/png"/>
  <Override PartName="/word/media/image15.png" ContentType="image/png"/>
  <Override PartName="/word/media/image16.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84"/>
        <w:gridCol w:w="8253"/>
      </w:tblGrid>
      <w:tr>
        <w:trPr/>
        <w:tc>
          <w:tcPr>
            <w:tcW w:w="1384" w:type="dxa"/>
            <w:tcBorders/>
          </w:tcPr>
          <w:sdt>
            <w:sdtPr>
              <w:docPartObj>
                <w:docPartGallery w:val="Cover Pages"/>
                <w:docPartUnique w:val="true"/>
              </w:docPartObj>
              <w:id w:val="529696048"/>
            </w:sdtPr>
            <w:sdtContent>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drawing>
                    <wp:anchor behindDoc="0" distT="0" distB="0" distL="114300" distR="114300" simplePos="0" locked="0" layoutInCell="1" allowOverlap="1" relativeHeight="40">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13" y="0"/>
                          <wp:lineTo x="-13" y="21336"/>
                          <wp:lineTo x="21308" y="21336"/>
                          <wp:lineTo x="21308" y="0"/>
                          <wp:lineTo x="-13" y="0"/>
                        </wp:wrapPolygon>
                      </wp:wrapTight>
                      <wp:docPr id="1" name="Рисунок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2" descr=""/>
                              <pic:cNvPicPr>
                                <a:picLocks noChangeAspect="1" noChangeArrowheads="1"/>
                              </pic:cNvPicPr>
                            </pic:nvPicPr>
                            <pic:blipFill>
                              <a:blip r:embed="rId2"/>
                              <a:stretch>
                                <a:fillRect/>
                              </a:stretch>
                            </pic:blipFill>
                            <pic:spPr bwMode="auto">
                              <a:xfrm>
                                <a:off x="0" y="0"/>
                                <a:ext cx="733425" cy="828675"/>
                              </a:xfrm>
                              <a:prstGeom prst="rect">
                                <a:avLst/>
                              </a:prstGeom>
                            </pic:spPr>
                          </pic:pic>
                        </a:graphicData>
                      </a:graphic>
                    </wp:anchor>
                  </w:drawing>
                </w:r>
              </w:p>
            </w:sdtContent>
          </w:sdt>
        </w:tc>
        <w:tc>
          <w:tcPr>
            <w:tcW w:w="8253" w:type="dxa"/>
            <w:tcBorders/>
          </w:tcPr>
          <w:p>
            <w:pPr>
              <w:pStyle w:val="NoSpacing"/>
              <w:spacing w:lineRule="auto" w:line="360"/>
              <w:jc w:val="center"/>
              <w:rPr>
                <w:rFonts w:cs="Times New Roman"/>
                <w:b/>
                <w:bCs/>
                <w:color w:themeColor="text1" w:val="000000"/>
                <w:szCs w:val="28"/>
              </w:rPr>
            </w:pPr>
            <w:r>
              <w:rPr>
                <w:rFonts w:cs="Times New Roman"/>
                <w:b/>
                <w:bCs/>
                <w:color w:themeColor="text1" w:val="000000"/>
                <w:szCs w:val="28"/>
              </w:rPr>
              <w:t>Министерство науки и высшего образования Российской Федерации</w:t>
            </w:r>
          </w:p>
          <w:p>
            <w:pPr>
              <w:pStyle w:val="NoSpacing"/>
              <w:spacing w:lineRule="auto" w:line="360"/>
              <w:jc w:val="center"/>
              <w:rPr>
                <w:rFonts w:cs="Times New Roman"/>
                <w:b/>
                <w:bCs/>
                <w:color w:themeColor="text1" w:val="000000"/>
                <w:szCs w:val="28"/>
              </w:rPr>
            </w:pPr>
            <w:r>
              <w:rPr>
                <w:rFonts w:cs="Times New Roman"/>
                <w:b/>
                <w:bCs/>
                <w:color w:themeColor="text1" w:val="000000"/>
                <w:szCs w:val="28"/>
              </w:rPr>
              <w:t>Федеральное государственное бюджетное образовательное учреждение</w:t>
            </w:r>
          </w:p>
          <w:p>
            <w:pPr>
              <w:pStyle w:val="NoSpacing"/>
              <w:spacing w:lineRule="auto" w:line="360"/>
              <w:jc w:val="center"/>
              <w:rPr>
                <w:rFonts w:cs="Times New Roman"/>
                <w:b/>
                <w:bCs/>
                <w:color w:themeColor="text1" w:val="000000"/>
                <w:szCs w:val="28"/>
              </w:rPr>
            </w:pPr>
            <w:r>
              <w:rPr>
                <w:rFonts w:cs="Times New Roman"/>
                <w:b/>
                <w:bCs/>
                <w:color w:themeColor="text1" w:val="000000"/>
                <w:szCs w:val="28"/>
              </w:rPr>
              <w:t>высшего образования</w:t>
            </w:r>
          </w:p>
          <w:p>
            <w:pPr>
              <w:pStyle w:val="NoSpacing"/>
              <w:spacing w:lineRule="auto" w:line="360"/>
              <w:jc w:val="center"/>
              <w:rPr>
                <w:rFonts w:cs="Times New Roman"/>
                <w:b/>
                <w:bCs/>
                <w:color w:themeColor="text1" w:val="000000"/>
                <w:szCs w:val="28"/>
              </w:rPr>
            </w:pPr>
            <w:r>
              <w:rPr>
                <w:rFonts w:cs="Times New Roman"/>
                <w:b/>
                <w:bCs/>
                <w:color w:themeColor="text1" w:val="000000"/>
                <w:szCs w:val="28"/>
              </w:rPr>
              <w:t>«Московский государственный технический университет</w:t>
            </w:r>
          </w:p>
          <w:p>
            <w:pPr>
              <w:pStyle w:val="NoSpacing"/>
              <w:spacing w:lineRule="auto" w:line="360"/>
              <w:jc w:val="center"/>
              <w:rPr>
                <w:rFonts w:cs="Times New Roman"/>
                <w:b/>
                <w:bCs/>
                <w:color w:themeColor="text1" w:val="000000"/>
                <w:szCs w:val="28"/>
              </w:rPr>
            </w:pPr>
            <w:r>
              <w:rPr>
                <w:rFonts w:cs="Times New Roman"/>
                <w:b/>
                <w:bCs/>
                <w:color w:themeColor="text1" w:val="000000"/>
                <w:szCs w:val="28"/>
              </w:rPr>
              <w:t>имени Н.Э. Баумана</w:t>
            </w:r>
          </w:p>
          <w:p>
            <w:pPr>
              <w:pStyle w:val="NoSpacing"/>
              <w:spacing w:lineRule="auto" w:line="360"/>
              <w:jc w:val="center"/>
              <w:rPr>
                <w:rFonts w:cs="Times New Roman"/>
                <w:b/>
                <w:bCs/>
                <w:color w:themeColor="text1" w:val="000000"/>
                <w:szCs w:val="28"/>
              </w:rPr>
            </w:pPr>
            <w:r>
              <w:rPr>
                <w:rFonts w:cs="Times New Roman"/>
                <w:b/>
                <w:bCs/>
                <w:color w:themeColor="text1" w:val="000000"/>
                <w:szCs w:val="28"/>
              </w:rPr>
              <w:t>(национальный исследовательский университет)»</w:t>
            </w:r>
          </w:p>
          <w:p>
            <w:pPr>
              <w:pStyle w:val="NoSpacing"/>
              <w:spacing w:lineRule="auto" w:line="360"/>
              <w:jc w:val="center"/>
              <w:rPr>
                <w:rFonts w:cs="Times New Roman"/>
                <w:color w:themeColor="text1" w:val="000000"/>
                <w:szCs w:val="28"/>
              </w:rPr>
            </w:pPr>
            <w:r>
              <w:rPr>
                <w:rFonts w:cs="Times New Roman"/>
                <w:b/>
                <w:bCs/>
                <w:color w:themeColor="text1" w:val="000000"/>
                <w:szCs w:val="28"/>
              </w:rPr>
              <w:t>(МГТУ им. Н.Э. Баумана)</w:t>
            </w:r>
          </w:p>
        </w:tc>
      </w:tr>
    </w:tbl>
    <w:p>
      <w:pPr>
        <w:pStyle w:val="Normal"/>
        <w:pBdr>
          <w:bottom w:val="thinThickSmallGap" w:sz="24" w:space="1" w:color="000000"/>
        </w:pBdr>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ФАКУЛЬТЕТ «РОБОТОТЕХНИКА И КОМПЛЕКСНАЯ АВТОМАТИЗАЦИЯ»</w:t>
      </w:r>
    </w:p>
    <w:p>
      <w:pPr>
        <w:pStyle w:val="Normal"/>
        <w:spacing w:lineRule="auto" w:line="360" w:before="0" w:after="0"/>
        <w:jc w:val="both"/>
        <w:rPr>
          <w:rFonts w:ascii="Times New Roman" w:hAnsi="Times New Roman" w:cs="Times New Roman"/>
          <w:iCs/>
          <w:color w:themeColor="text1" w:val="000000"/>
          <w:sz w:val="28"/>
          <w:szCs w:val="28"/>
        </w:rPr>
      </w:pPr>
      <w:r>
        <w:rPr>
          <w:rFonts w:cs="Times New Roman" w:ascii="Times New Roman" w:hAnsi="Times New Roman"/>
          <w:color w:themeColor="text1" w:val="000000"/>
          <w:sz w:val="28"/>
          <w:szCs w:val="28"/>
        </w:rPr>
        <w:t>КАФЕДРА «КОМПЬЮТЕРНЫЕ СИСТЕМЫ АВТОМАТИЗАЦИИ ПРОИЗВОДСТВА»</w:t>
      </w:r>
    </w:p>
    <w:p>
      <w:pPr>
        <w:pStyle w:val="Normal"/>
        <w:spacing w:lineRule="auto" w:line="360" w:before="0" w:after="0"/>
        <w:jc w:val="center"/>
        <w:rPr>
          <w:rFonts w:ascii="Times New Roman" w:hAnsi="Times New Roman" w:cs="Times New Roman"/>
          <w:b/>
          <w:color w:themeColor="text1" w:val="000000"/>
          <w:sz w:val="28"/>
          <w:szCs w:val="44"/>
        </w:rPr>
      </w:pPr>
      <w:r>
        <w:rPr>
          <w:rFonts w:cs="Times New Roman" w:ascii="Times New Roman" w:hAnsi="Times New Roman"/>
          <w:b/>
          <w:color w:themeColor="text1" w:val="000000"/>
          <w:sz w:val="44"/>
          <w:szCs w:val="44"/>
        </w:rPr>
        <w:t>РАСЧЕТНО-ПОЯСНИТЕЛЬНАЯ ЗАПИСКА</w:t>
      </w:r>
    </w:p>
    <w:p>
      <w:pPr>
        <w:pStyle w:val="Normal"/>
        <w:spacing w:lineRule="auto" w:line="360" w:before="0" w:after="0"/>
        <w:jc w:val="center"/>
        <w:rPr>
          <w:rFonts w:ascii="Times New Roman" w:hAnsi="Times New Roman" w:cs="Times New Roman"/>
          <w:b/>
          <w:i/>
          <w:i/>
          <w:color w:themeColor="text1" w:val="000000"/>
          <w:sz w:val="40"/>
          <w:szCs w:val="40"/>
        </w:rPr>
      </w:pPr>
      <w:r>
        <w:rPr>
          <w:rFonts w:cs="Times New Roman" w:ascii="Times New Roman" w:hAnsi="Times New Roman"/>
          <w:b/>
          <w:i/>
          <w:color w:themeColor="text1" w:val="000000"/>
          <w:sz w:val="40"/>
          <w:szCs w:val="40"/>
        </w:rPr>
        <w:t>К ВЫПУСКНОЙ КВАЛИФИКАЦИОННОЙ РАБОТЕ</w:t>
      </w:r>
    </w:p>
    <w:p>
      <w:pPr>
        <w:pStyle w:val="Normal"/>
        <w:spacing w:lineRule="auto" w:line="360" w:before="0" w:after="0"/>
        <w:jc w:val="center"/>
        <w:rPr>
          <w:rFonts w:ascii="Times New Roman" w:hAnsi="Times New Roman" w:cs="Times New Roman"/>
          <w:b/>
          <w:i/>
          <w:i/>
          <w:color w:themeColor="text1" w:val="000000"/>
          <w:sz w:val="40"/>
          <w:szCs w:val="40"/>
        </w:rPr>
      </w:pPr>
      <w:r>
        <w:rPr>
          <w:rFonts w:cs="Times New Roman" w:ascii="Times New Roman" w:hAnsi="Times New Roman"/>
          <w:b/>
          <w:i/>
          <w:color w:themeColor="text1" w:val="000000"/>
          <w:sz w:val="40"/>
          <w:szCs w:val="40"/>
        </w:rPr>
        <w:t>НА ТЕМУ:</w:t>
      </w:r>
    </w:p>
    <w:p>
      <w:pPr>
        <w:pStyle w:val="Normal"/>
        <w:spacing w:lineRule="auto" w:line="360" w:before="0" w:after="0"/>
        <w:jc w:val="center"/>
        <w:rPr>
          <w:rFonts w:ascii="Times New Roman" w:hAnsi="Times New Roman" w:cs="Times New Roman"/>
          <w:b/>
          <w:i/>
          <w:i/>
          <w:color w:themeColor="text1" w:val="000000"/>
          <w:sz w:val="40"/>
          <w:szCs w:val="40"/>
        </w:rPr>
      </w:pPr>
      <w:r>
        <w:rPr>
          <w:rFonts w:cs="Times New Roman" w:ascii="Times New Roman" w:hAnsi="Times New Roman"/>
          <w:b/>
          <w:i/>
          <w:color w:themeColor="text1" w:val="000000"/>
          <w:sz w:val="40"/>
          <w:szCs w:val="40"/>
        </w:rPr>
        <w:t>Автоматизация подбора оптимальных параметров цикла газотурбинной установки</w:t>
      </w:r>
    </w:p>
    <w:p>
      <w:pPr>
        <w:pStyle w:val="Normal"/>
        <w:rPr>
          <w:rFonts w:ascii="Times New Roman" w:hAnsi="Times New Roman" w:cs="Times New Roman"/>
          <w:b/>
          <w:color w:themeColor="text1" w:val="000000"/>
          <w:sz w:val="28"/>
          <w:szCs w:val="28"/>
        </w:rPr>
      </w:pPr>
      <w:r>
        <w:rPr>
          <w:rFonts w:cs="Times New Roman" w:ascii="Times New Roman" w:hAnsi="Times New Roman"/>
          <w:color w:themeColor="text1" w:val="000000"/>
          <w:sz w:val="28"/>
          <w:szCs w:val="28"/>
        </w:rPr>
        <w:t>Студент __РК9-83Б_____</w:t>
        <w:tab/>
        <w:tab/>
        <w:tab/>
      </w:r>
      <w:r>
        <w:rPr>
          <w:rFonts w:cs="Times New Roman" w:ascii="Times New Roman" w:hAnsi="Times New Roman"/>
          <w:b/>
          <w:color w:themeColor="text1" w:val="000000"/>
          <w:sz w:val="28"/>
          <w:szCs w:val="28"/>
        </w:rPr>
        <w:t>______________ К.Н. Прозоров</w:t>
      </w:r>
    </w:p>
    <w:p>
      <w:pPr>
        <w:pStyle w:val="Normal"/>
        <w:ind w:firstLine="709" w:left="709" w:right="565"/>
        <w:rPr>
          <w:rFonts w:ascii="Times New Roman" w:hAnsi="Times New Roman" w:cs="Times New Roman"/>
          <w:color w:themeColor="text1" w:val="000000"/>
          <w:sz w:val="18"/>
          <w:szCs w:val="18"/>
        </w:rPr>
      </w:pPr>
      <w:r>
        <w:rPr>
          <w:rFonts w:cs="Times New Roman" w:ascii="Times New Roman" w:hAnsi="Times New Roman"/>
          <w:color w:themeColor="text1" w:val="000000"/>
          <w:sz w:val="18"/>
          <w:szCs w:val="18"/>
        </w:rPr>
        <w:t>(Группа)</w:t>
        <w:tab/>
        <w:tab/>
        <w:tab/>
        <w:tab/>
        <w:tab/>
        <w:t xml:space="preserve">              (Подпись, дата)      (И.О.Фамилия)            </w:t>
      </w:r>
    </w:p>
    <w:p>
      <w:pPr>
        <w:pStyle w:val="Normal"/>
        <w:rPr>
          <w:rFonts w:ascii="Times New Roman" w:hAnsi="Times New Roman" w:cs="Times New Roman"/>
          <w:b/>
          <w:color w:themeColor="text1" w:val="000000"/>
          <w:sz w:val="28"/>
          <w:szCs w:val="28"/>
        </w:rPr>
      </w:pPr>
      <w:r>
        <w:rPr>
          <w:rFonts w:cs="Times New Roman" w:ascii="Times New Roman" w:hAnsi="Times New Roman"/>
          <w:color w:themeColor="text1" w:val="000000"/>
          <w:sz w:val="28"/>
          <w:szCs w:val="28"/>
        </w:rPr>
        <w:t>Руководитель</w:t>
        <w:tab/>
        <w:tab/>
        <w:tab/>
        <w:tab/>
        <w:tab/>
      </w:r>
      <w:r>
        <w:rPr>
          <w:rFonts w:cs="Times New Roman" w:ascii="Times New Roman" w:hAnsi="Times New Roman"/>
          <w:b/>
          <w:color w:themeColor="text1" w:val="000000"/>
          <w:sz w:val="28"/>
          <w:szCs w:val="28"/>
        </w:rPr>
        <w:t>______________ Д.В. Сащенко</w:t>
      </w:r>
    </w:p>
    <w:p>
      <w:pPr>
        <w:pStyle w:val="Normal"/>
        <w:ind w:right="565"/>
        <w:jc w:val="center"/>
        <w:rPr>
          <w:color w:themeColor="text1" w:val="000000"/>
          <w:sz w:val="18"/>
          <w:szCs w:val="18"/>
        </w:rPr>
      </w:pPr>
      <w:r>
        <w:rPr>
          <w:color w:themeColor="text1" w:val="000000"/>
          <w:sz w:val="18"/>
          <w:szCs w:val="18"/>
        </w:rPr>
        <w:t xml:space="preserve">                                                                                                          </w:t>
      </w:r>
      <w:r>
        <w:rPr>
          <w:color w:themeColor="text1" w:val="000000"/>
          <w:sz w:val="18"/>
          <w:szCs w:val="18"/>
        </w:rPr>
        <w:t xml:space="preserve">(Подпись, дата)     (И.О.Фамилия)            </w:t>
      </w:r>
    </w:p>
    <w:p>
      <w:pPr>
        <w:pStyle w:val="Normal"/>
        <w:rPr>
          <w:rFonts w:ascii="Times New Roman" w:hAnsi="Times New Roman" w:cs="Times New Roman"/>
          <w:b/>
          <w:color w:themeColor="text1" w:val="000000"/>
          <w:sz w:val="28"/>
          <w:szCs w:val="28"/>
        </w:rPr>
      </w:pPr>
      <w:r>
        <w:rPr>
          <w:rFonts w:cs="Times New Roman" w:ascii="Times New Roman" w:hAnsi="Times New Roman"/>
          <w:color w:themeColor="text1" w:val="000000"/>
          <w:sz w:val="28"/>
          <w:szCs w:val="28"/>
        </w:rPr>
        <w:t>Нормконтролер</w:t>
        <w:tab/>
        <w:tab/>
        <w:tab/>
        <w:tab/>
        <w:tab/>
      </w:r>
      <w:r>
        <w:rPr>
          <w:rFonts w:cs="Times New Roman" w:ascii="Times New Roman" w:hAnsi="Times New Roman"/>
          <w:b/>
          <w:color w:themeColor="text1" w:val="000000"/>
          <w:sz w:val="28"/>
          <w:szCs w:val="28"/>
        </w:rPr>
        <w:t>______________ И.А. Мещихин</w:t>
      </w:r>
    </w:p>
    <w:p>
      <w:pPr>
        <w:pStyle w:val="Normal"/>
        <w:ind w:right="565"/>
        <w:jc w:val="center"/>
        <w:rPr>
          <w:color w:themeColor="text1" w:val="000000"/>
          <w:sz w:val="18"/>
          <w:szCs w:val="18"/>
        </w:rPr>
      </w:pPr>
      <w:r>
        <w:rPr>
          <w:color w:themeColor="text1" w:val="000000"/>
          <w:sz w:val="18"/>
          <w:szCs w:val="18"/>
        </w:rPr>
        <w:t xml:space="preserve">                                                                                                          </w:t>
      </w:r>
      <w:r>
        <w:rPr>
          <w:color w:themeColor="text1" w:val="000000"/>
          <w:sz w:val="18"/>
          <w:szCs w:val="18"/>
        </w:rPr>
        <w:t xml:space="preserve">(Подпись, дата)     (И.О.Фамилия)            </w:t>
      </w:r>
    </w:p>
    <w:p>
      <w:pPr>
        <w:pStyle w:val="Normal"/>
        <w:rPr>
          <w:rFonts w:ascii="Times New Roman" w:hAnsi="Times New Roman" w:cs="Times New Roman"/>
          <w:i/>
          <w:i/>
          <w:color w:themeColor="text1" w:val="000000"/>
          <w:sz w:val="28"/>
          <w:szCs w:val="28"/>
        </w:rPr>
      </w:pPr>
      <w:r>
        <w:rPr>
          <w:rFonts w:cs="Times New Roman" w:ascii="Times New Roman" w:hAnsi="Times New Roman"/>
          <w:i/>
          <w:color w:themeColor="text1" w:val="000000"/>
          <w:sz w:val="28"/>
          <w:szCs w:val="28"/>
        </w:rPr>
      </w:r>
    </w:p>
    <w:p>
      <w:pPr>
        <w:pStyle w:val="Normal"/>
        <w:jc w:val="center"/>
        <w:rPr>
          <w:rFonts w:ascii="Times New Roman" w:hAnsi="Times New Roman" w:cs="Times New Roman"/>
          <w:i/>
          <w:i/>
          <w:sz w:val="28"/>
          <w:szCs w:val="28"/>
        </w:rPr>
      </w:pPr>
      <w:bookmarkStart w:id="0" w:name="_Toc199175900"/>
      <w:bookmarkStart w:id="1" w:name="_Toc198135911"/>
      <w:r>
        <w:rPr>
          <w:rFonts w:cs="Times New Roman" w:ascii="Times New Roman" w:hAnsi="Times New Roman"/>
          <w:i/>
          <w:sz w:val="28"/>
          <w:szCs w:val="28"/>
        </w:rPr>
        <w:t>2025 г.</w:t>
      </w:r>
    </w:p>
    <w:p>
      <w:pPr>
        <w:pStyle w:val="Heading1"/>
        <w:spacing w:lineRule="auto" w:line="720" w:before="0" w:after="0"/>
        <w:ind w:firstLine="709"/>
        <w:jc w:val="center"/>
        <w:rPr>
          <w:color w:themeColor="text1" w:val="000000"/>
          <w:sz w:val="32"/>
        </w:rPr>
      </w:pPr>
      <w:bookmarkStart w:id="2" w:name="_Toc198135911"/>
      <w:r>
        <w:rPr>
          <w:color w:themeColor="text1" w:val="000000"/>
          <w:sz w:val="32"/>
        </w:rPr>
        <w:t>Р</w:t>
      </w:r>
      <w:bookmarkEnd w:id="2"/>
      <w:r>
        <w:rPr>
          <w:color w:themeColor="text1" w:val="000000"/>
          <w:sz w:val="32"/>
        </w:rPr>
        <w:t>ЕФЕРАТ</w:t>
      </w:r>
      <w:bookmarkEnd w:id="0"/>
    </w:p>
    <w:p>
      <w:pPr>
        <w:pStyle w:val="NoSpacing"/>
        <w:keepNext w:val="true"/>
        <w:keepLines/>
        <w:spacing w:lineRule="auto" w:line="360"/>
        <w:ind w:firstLine="709"/>
        <w:rPr>
          <w:color w:themeColor="text1" w:val="000000"/>
          <w:szCs w:val="28"/>
        </w:rPr>
      </w:pPr>
      <w:r>
        <w:rPr>
          <w:color w:themeColor="text1" w:val="000000"/>
          <w:szCs w:val="28"/>
        </w:rPr>
        <w:t xml:space="preserve">Расчётно-пояснительная записка к выпускной квалификационной работе </w:t>
      </w:r>
    </w:p>
    <w:p>
      <w:pPr>
        <w:pStyle w:val="NoSpacing"/>
        <w:keepNext w:val="true"/>
        <w:keepLines/>
        <w:spacing w:lineRule="auto" w:line="360"/>
        <w:ind w:firstLine="709"/>
        <w:rPr>
          <w:color w:themeColor="text1" w:val="000000"/>
          <w:szCs w:val="28"/>
        </w:rPr>
      </w:pPr>
      <w:r>
        <w:rPr>
          <w:color w:themeColor="text1" w:val="000000"/>
          <w:szCs w:val="28"/>
        </w:rPr>
        <w:t>“</w:t>
      </w:r>
      <w:r>
        <w:rPr>
          <w:rFonts w:cs="Times New Roman"/>
          <w:color w:themeColor="text1" w:val="000000"/>
          <w:szCs w:val="28"/>
        </w:rPr>
        <w:t>Автоматизация подбора оптимальных параметров цикла газотурбинной установки</w:t>
      </w:r>
      <w:r>
        <w:rPr>
          <w:color w:themeColor="text1" w:val="000000"/>
          <w:szCs w:val="28"/>
        </w:rPr>
        <w:t>”. РПЗ к ВКР содержит 55</w:t>
      </w:r>
      <w:bookmarkStart w:id="3" w:name="_GoBack"/>
      <w:bookmarkEnd w:id="3"/>
      <w:r>
        <w:rPr>
          <w:color w:themeColor="text1" w:val="000000"/>
          <w:szCs w:val="28"/>
        </w:rPr>
        <w:t xml:space="preserve"> страниц текста А4, 21 рисунок, 3 таблицы и 3 приложения.</w:t>
      </w:r>
    </w:p>
    <w:p>
      <w:pPr>
        <w:pStyle w:val="NoSpacing"/>
        <w:spacing w:lineRule="auto" w:line="360"/>
        <w:ind w:firstLine="709"/>
        <w:rPr>
          <w:color w:themeColor="text1" w:val="000000"/>
          <w:szCs w:val="28"/>
        </w:rPr>
      </w:pPr>
      <w:r>
        <w:rPr>
          <w:color w:themeColor="text1" w:val="000000"/>
          <w:szCs w:val="28"/>
        </w:rPr>
        <w:t xml:space="preserve">В данной работе автор освещает разработку системы управления газотурбинной установкой (ГТУ). Данная система предназначена для увеличения эффективности использования ГТУ путем подбора параметров, обеспечивающих наибольший коэффициент полезного действия (КПД). </w:t>
      </w:r>
    </w:p>
    <w:p>
      <w:pPr>
        <w:pStyle w:val="NoSpacing"/>
        <w:spacing w:lineRule="auto" w:line="360"/>
        <w:ind w:firstLine="709"/>
        <w:rPr>
          <w:color w:themeColor="text1" w:val="000000"/>
          <w:szCs w:val="28"/>
        </w:rPr>
      </w:pPr>
      <w:r>
        <w:rPr>
          <w:color w:themeColor="text1" w:val="000000"/>
          <w:szCs w:val="28"/>
        </w:rPr>
        <w:t>В исследовательской части работы рассмотрен предмет исследования – процесс термогазодинамического расчета цикла работы ГТУ. Описаны и проанализированы уже существующие решения. Предложены архитектура и состав системы.</w:t>
      </w:r>
    </w:p>
    <w:p>
      <w:pPr>
        <w:pStyle w:val="NoSpacing"/>
        <w:spacing w:lineRule="auto" w:line="360"/>
        <w:ind w:firstLine="709"/>
        <w:rPr>
          <w:color w:themeColor="text1" w:val="000000"/>
          <w:szCs w:val="28"/>
        </w:rPr>
      </w:pPr>
      <w:r>
        <w:rPr>
          <w:color w:themeColor="text1" w:val="000000"/>
          <w:szCs w:val="28"/>
        </w:rPr>
        <w:t xml:space="preserve"> </w:t>
      </w:r>
      <w:r>
        <w:rPr>
          <w:color w:themeColor="text1" w:val="000000"/>
          <w:szCs w:val="28"/>
        </w:rPr>
        <w:t>Результатом конструкторской части работы является разработка программы и ее интерфейса. Итоги работы позволяют в дальнейшем подобрать компоненты системы, собрать и отладить систему для внедрения в процесс эксплуатации ГТУ.</w:t>
      </w:r>
    </w:p>
    <w:p>
      <w:pPr>
        <w:pStyle w:val="NoSpacing"/>
        <w:spacing w:lineRule="auto" w:line="360"/>
        <w:ind w:firstLine="709"/>
        <w:rPr>
          <w:color w:themeColor="text1" w:val="000000"/>
          <w:szCs w:val="28"/>
        </w:rPr>
      </w:pPr>
      <w:r>
        <w:rPr>
          <w:color w:themeColor="text1" w:val="000000"/>
          <w:szCs w:val="28"/>
        </w:rPr>
        <w:t xml:space="preserve">Ключевые слова: совершенствование ГТУ, КПД цикла, цикл Брайтона, термогазодинамический расчет, язык программирования </w:t>
      </w:r>
      <w:r>
        <w:rPr>
          <w:color w:themeColor="text1" w:val="000000"/>
          <w:szCs w:val="28"/>
          <w:lang w:val="en-US"/>
        </w:rPr>
        <w:t>Golang</w:t>
      </w:r>
      <w:r>
        <w:rPr>
          <w:color w:themeColor="text1" w:val="000000"/>
          <w:szCs w:val="28"/>
        </w:rPr>
        <w:t xml:space="preserve">,  </w:t>
      </w:r>
    </w:p>
    <w:p>
      <w:pPr>
        <w:pStyle w:val="NoSpacing"/>
        <w:spacing w:lineRule="auto" w:line="360"/>
        <w:ind w:firstLine="709"/>
        <w:rPr>
          <w:color w:themeColor="text1" w:val="000000"/>
          <w:szCs w:val="28"/>
          <w:lang w:val="en-US"/>
        </w:rPr>
      </w:pPr>
      <w:r>
        <w:rPr>
          <w:color w:themeColor="text1" w:val="000000"/>
          <w:szCs w:val="28"/>
          <w:lang w:val="en-US"/>
        </w:rPr>
        <w:t>Key words: improvement of GTU, cycle efficiency, Brayton cycle, thermo-gas dynamics calculation, Golang programing language.</w:t>
      </w:r>
    </w:p>
    <w:p>
      <w:pPr>
        <w:pStyle w:val="Normal"/>
        <w:spacing w:lineRule="auto" w:line="360" w:before="0" w:after="0"/>
        <w:ind w:firstLine="709"/>
        <w:jc w:val="both"/>
        <w:rPr>
          <w:rFonts w:ascii="Times New Roman" w:hAnsi="Times New Roman"/>
          <w:color w:themeColor="text1" w:val="000000"/>
          <w:sz w:val="28"/>
          <w:lang w:val="en-US"/>
        </w:rPr>
      </w:pPr>
      <w:r>
        <w:rPr>
          <w:rFonts w:ascii="Times New Roman" w:hAnsi="Times New Roman"/>
          <w:color w:themeColor="text1" w:val="000000"/>
          <w:sz w:val="28"/>
          <w:lang w:val="en-US"/>
        </w:rPr>
      </w:r>
      <w:r>
        <w:br w:type="page"/>
      </w:r>
    </w:p>
    <w:p>
      <w:pPr>
        <w:pStyle w:val="Normal"/>
        <w:spacing w:lineRule="auto" w:line="240" w:before="0" w:after="160"/>
        <w:jc w:val="center"/>
        <w:rPr>
          <w:rFonts w:ascii="Times New Roman" w:hAnsi="Times New Roman" w:cs="Times New Roman"/>
          <w:b/>
          <w:color w:themeColor="text1" w:val="000000"/>
          <w:sz w:val="32"/>
          <w:szCs w:val="32"/>
        </w:rPr>
      </w:pPr>
      <w:r>
        <w:rPr>
          <w:rFonts w:cs="Times New Roman" w:ascii="Times New Roman" w:hAnsi="Times New Roman"/>
          <w:b/>
          <w:color w:themeColor="text1" w:val="000000"/>
          <w:sz w:val="32"/>
          <w:szCs w:val="32"/>
        </w:rPr>
        <w:t>СОДЕРЖАНИЕ</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Реферат…………………………………………………………………………</w:t>
        <w:tab/>
        <w:t>2</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Перечень принятых сокращений……………………………………………..</w:t>
        <w:tab/>
        <w:t>6</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Введение……………………………………………………………………….</w:t>
        <w:tab/>
        <w:t>7</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1.1. Цель и задачи …………………………………………………………..</w:t>
        <w:tab/>
        <w:t>10</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1.2. Теоретический цикл работы ГТУ………………………………………</w:t>
        <w:tab/>
        <w:t>10</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1.3. Реальный цикл работы ГТУ  ……………………….……………………</w:t>
        <w:tab/>
        <w:t>13</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2. Концептуальное проектирование</w:t>
        <w:tab/>
        <w:t>……………………………………………</w:t>
        <w:tab/>
        <w:t>15</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2.1. Выбор методологии проектирования………………………………...</w:t>
        <w:tab/>
        <w:t>15</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2.2. Обследование объекта автоматизации………………………………….</w:t>
        <w:tab/>
        <w:t>16</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2.3. Обзор имеющихся технических решений………………………………</w:t>
        <w:tab/>
        <w:t>18</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2.4. Выделение основных функций и подфункций системы………………</w:t>
        <w:tab/>
        <w:t>23</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2.5. Разработка архитектуры и состава системы……………………………</w:t>
        <w:tab/>
        <w:t>25</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3. Техническое задание</w:t>
        <w:tab/>
        <w:t>………………………………………………………</w:t>
        <w:tab/>
        <w:t>27</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3.1. Общие сведения…………………………………………………………</w:t>
        <w:tab/>
        <w:t>27</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3.2. Назначение и цели создания системы…………………………………</w:t>
        <w:tab/>
        <w:t>27</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3.3. Характеристики объекта автоматизации………………………………</w:t>
        <w:tab/>
        <w:t>28</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3.4. Требования к структуре и функционированию системы………………</w:t>
        <w:tab/>
        <w:t>29</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3.5. Состав и содержание работ по созданию системы……………………</w:t>
        <w:tab/>
        <w:t>29</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4. Техническое проектирование………………………………………………</w:t>
        <w:tab/>
        <w:t>30</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4.1. Расчет тепловой схемы простой ГТУ…………………………………</w:t>
        <w:tab/>
        <w:t>30</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4.2. Алгоритм расчета реального цикла ГТУ……………………………</w:t>
        <w:tab/>
        <w:t>33</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5. Рабочее проектирование…………………………………………………</w:t>
        <w:tab/>
        <w:t>37</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5.1. Подбор компонентов системы…………………………………………</w:t>
        <w:tab/>
        <w:t>37</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5.2. Блок-схемы алгоритмов программы…………………………………….</w:t>
        <w:tab/>
        <w:t>38</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iCs/>
        </w:rPr>
        <w:t xml:space="preserve">     </w:t>
      </w:r>
      <w:r>
        <w:rPr>
          <w:rFonts w:cs="Times New Roman" w:ascii="Times New Roman" w:hAnsi="Times New Roman"/>
          <w:color w:themeColor="text1" w:val="000000"/>
          <w:sz w:val="28"/>
          <w:szCs w:val="28"/>
        </w:rPr>
        <w:t>5.3. Разработка интерфейса………….……………………………………….</w:t>
        <w:tab/>
        <w:t>46</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6. Апробирование……………………………………………………………….</w:t>
        <w:tab/>
        <w:t>50</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ЗАКЛЮЧЕНИЕ…………………………………………………………………</w:t>
        <w:tab/>
        <w:t>52</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СПИСОК ИСПОЛЬЗОВАННЫХ ИСТОЧНИКОВ……………………………</w:t>
        <w:tab/>
        <w:t>54</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ПРИЛОЖЕНИЕ А………………………………………………………………</w:t>
        <w:tab/>
        <w:t>56</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ПРИЛОЖЕНИЕ Б…………………………………………………………………</w:t>
        <w:tab/>
        <w:t>79</w:t>
      </w:r>
    </w:p>
    <w:p>
      <w:pPr>
        <w:pStyle w:val="Normal"/>
        <w:spacing w:lineRule="auto" w:line="240" w:before="0" w:after="1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ПРИЛОЖЕНИЕ В………………………………………………………………</w:t>
        <w:tab/>
        <w:t>80</w:t>
      </w:r>
    </w:p>
    <w:p>
      <w:pPr>
        <w:pStyle w:val="Normal"/>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r>
        <w:br w:type="page"/>
      </w:r>
    </w:p>
    <w:p>
      <w:pPr>
        <w:pStyle w:val="Heading1"/>
        <w:spacing w:lineRule="auto" w:line="720" w:before="0" w:after="0"/>
        <w:jc w:val="center"/>
        <w:rPr>
          <w:rFonts w:cs="Times New Roman"/>
          <w:color w:themeColor="text1" w:val="000000"/>
          <w:sz w:val="32"/>
        </w:rPr>
      </w:pPr>
      <w:r>
        <w:rPr>
          <w:rFonts w:cs="Times New Roman"/>
          <w:color w:themeColor="text1" w:val="000000"/>
          <w:sz w:val="32"/>
        </w:rPr>
        <w:t>ПЕРЕЧЕНЬ ПРИНЯТЫХ СОКРАЩЕНИЙ</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ГТУ — газотурбинная установка</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КПД — коэффициент полезного действия</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ПГУ — парогазовая установка</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ТЭЦ — теплоэлектроцентраль</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НИОКР — научно-исследовательские и конструкторские работы</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АСУ — автоматизированная система управления</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UML</w:t>
      </w:r>
      <w:r>
        <w:rPr>
          <w:rFonts w:cs="Times New Roman" w:ascii="Times New Roman" w:hAnsi="Times New Roman"/>
          <w:color w:themeColor="text1" w:val="000000"/>
          <w:sz w:val="28"/>
          <w:szCs w:val="28"/>
        </w:rPr>
        <w:t xml:space="preserve"> — </w:t>
      </w:r>
      <w:r>
        <w:rPr>
          <w:rFonts w:cs="Times New Roman" w:ascii="Times New Roman" w:hAnsi="Times New Roman"/>
          <w:color w:themeColor="text1" w:val="000000"/>
          <w:sz w:val="28"/>
          <w:szCs w:val="28"/>
          <w:lang w:val="en-US"/>
        </w:rPr>
        <w:t>unified</w:t>
      </w:r>
      <w:r>
        <w:rPr>
          <w:rFonts w:cs="Times New Roman" w:ascii="Times New Roman" w:hAnsi="Times New Roman"/>
          <w:color w:themeColor="text1" w:val="000000"/>
          <w:sz w:val="28"/>
          <w:szCs w:val="28"/>
        </w:rPr>
        <w:t xml:space="preserve"> </w:t>
      </w:r>
      <w:r>
        <w:rPr>
          <w:rFonts w:cs="Times New Roman" w:ascii="Times New Roman" w:hAnsi="Times New Roman"/>
          <w:color w:themeColor="text1" w:val="000000"/>
          <w:sz w:val="28"/>
          <w:szCs w:val="28"/>
          <w:lang w:val="en-US"/>
        </w:rPr>
        <w:t>modeling</w:t>
      </w:r>
      <w:r>
        <w:rPr>
          <w:rFonts w:cs="Times New Roman" w:ascii="Times New Roman" w:hAnsi="Times New Roman"/>
          <w:color w:themeColor="text1" w:val="000000"/>
          <w:sz w:val="28"/>
          <w:szCs w:val="28"/>
        </w:rPr>
        <w:t xml:space="preserve"> </w:t>
      </w:r>
      <w:r>
        <w:rPr>
          <w:rFonts w:cs="Times New Roman" w:ascii="Times New Roman" w:hAnsi="Times New Roman"/>
          <w:color w:themeColor="text1" w:val="000000"/>
          <w:sz w:val="28"/>
          <w:szCs w:val="28"/>
          <w:lang w:val="en-US"/>
        </w:rPr>
        <w:t>language</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ПК — программный комплекс</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САУ — системы автоматического управления</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КИПиА — контрольно-измерительные приборы и автоматика</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БД — базы данных</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ТЗ — техническое задание</w:t>
      </w:r>
    </w:p>
    <w:p>
      <w:pPr>
        <w:pStyle w:val="Normal"/>
        <w:spacing w:lineRule="auto" w:line="360" w:before="0" w:after="0"/>
        <w:ind w:firstLine="709"/>
        <w:jc w:val="both"/>
        <w:rPr>
          <w:rFonts w:ascii="Times New Roman" w:hAnsi="Times New Roman"/>
          <w:color w:themeColor="text1" w:val="000000"/>
          <w:sz w:val="28"/>
        </w:rPr>
      </w:pPr>
      <w:r>
        <w:rPr>
          <w:rFonts w:ascii="Times New Roman" w:hAnsi="Times New Roman"/>
          <w:color w:themeColor="text1" w:val="000000"/>
          <w:sz w:val="28"/>
        </w:rPr>
      </w:r>
      <w:r>
        <w:br w:type="page"/>
      </w:r>
    </w:p>
    <w:p>
      <w:pPr>
        <w:pStyle w:val="Heading1"/>
        <w:spacing w:lineRule="auto" w:line="720" w:before="0" w:after="0"/>
        <w:ind w:firstLine="709"/>
        <w:jc w:val="center"/>
        <w:rPr>
          <w:color w:themeColor="text1" w:val="000000"/>
          <w:sz w:val="32"/>
        </w:rPr>
      </w:pPr>
      <w:bookmarkStart w:id="4" w:name="_Toc199175901"/>
      <w:bookmarkEnd w:id="4"/>
      <w:r>
        <w:rPr>
          <w:color w:themeColor="text1" w:val="000000"/>
          <w:sz w:val="32"/>
        </w:rPr>
        <w:t>ВВЕДЕНИЕ</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На сегодняшний день перед обществом особо остро встала проблема рационального потребления энергии, ставшая глобальным вызовом XXI века. Согласно прогнозам ООН, к 2050 году численность населения планеты превысит 9,7 млрд человек, что приведет к росту мирового энергопотребления на 50% относительно текущего уровня. Эта динамика усугубляется стремительной урбанизацией, цифровизацией экономики и расширением промышленного производства, особенно в развивающихся странах. В таких условиях обеспечение энергетической безопасности — способности бесперебойно удовлетворять спрос на энергоресурсы при минимизации экологических рисков — становится критическим фактором устойчивого развития.</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Особую значимость данная проблема приобретает в контексте климатической повестки. Несмотря на активное внедрение ВИЭ, около 80% мировой энергетики по-прежнему базируется на углеводородах, что ежегодно приводит к выбросам 36 млрд тонн CO₂. В России, где доля ТЭС в генерации достигает 66,8% (против 60% в мире), углеродный след энергетического сектора составляет 1,8 млрд тонн эквивалента CO₂. Эти цифры подчеркивают необходимость не только перехода на низкоэмиссионные источники, но и радикального повышения эффективности существующих технологий. Как отмечает Международное энергетическое агентство (IEA), увеличение КПД традиционных электростанций на 1% глобально сократит выбросы на 250 млн тонн ежегодно.</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Особое место в этом процессе занимают газотурбинные установки (ГТУ), которые являются технологическим ядром современных ТЭС. Принцип их работы, основанный на цикле Брайтона, позволяет достигать КПД 26-45% в простом цикле и до 62% в парогазовых комплексах. Однако даже эти показатели свидетельствуют о значительных потерях энергии — например, в типовой ГТУ мощностью 300 МВт ежечасные потери тепла через выхлопные газы и системы охлаждения эквивалентны 70 МВт*ч. Основными причинами неэффективности выступают:</w:t>
      </w:r>
    </w:p>
    <w:p>
      <w:pPr>
        <w:pStyle w:val="ds-markdown-paragraph"/>
        <w:numPr>
          <w:ilvl w:val="0"/>
          <w:numId w:val="3"/>
        </w:numPr>
        <w:shd w:val="clear" w:color="auto" w:fill="FFFFFF"/>
        <w:spacing w:lineRule="auto" w:line="360" w:beforeAutospacing="0" w:before="0" w:afterAutospacing="0" w:after="0"/>
        <w:ind w:firstLine="709" w:left="0"/>
        <w:jc w:val="both"/>
        <w:rPr>
          <w:color w:themeColor="text1" w:val="000000"/>
          <w:sz w:val="28"/>
          <w:szCs w:val="28"/>
        </w:rPr>
      </w:pPr>
      <w:r>
        <w:rPr>
          <w:color w:themeColor="text1" w:val="000000"/>
          <w:sz w:val="28"/>
          <w:szCs w:val="28"/>
        </w:rPr>
        <w:t>Термодинамические ограничения рабочих тел (температура газов перед турбиной редко превышает 1500°C из-за материаловедческих барьеров);</w:t>
      </w:r>
    </w:p>
    <w:p>
      <w:pPr>
        <w:pStyle w:val="ds-markdown-paragraph"/>
        <w:numPr>
          <w:ilvl w:val="0"/>
          <w:numId w:val="3"/>
        </w:numPr>
        <w:shd w:val="clear" w:color="auto" w:fill="FFFFFF"/>
        <w:spacing w:lineRule="auto" w:line="360" w:beforeAutospacing="0" w:before="0" w:afterAutospacing="0" w:after="0"/>
        <w:ind w:firstLine="709" w:left="0"/>
        <w:jc w:val="both"/>
        <w:rPr>
          <w:color w:themeColor="text1" w:val="000000"/>
          <w:sz w:val="28"/>
          <w:szCs w:val="28"/>
        </w:rPr>
      </w:pPr>
      <w:r>
        <w:rPr>
          <w:color w:themeColor="text1" w:val="000000"/>
          <w:sz w:val="28"/>
          <w:szCs w:val="28"/>
        </w:rPr>
        <w:t>Аэродинамические потери в проточной части (до 12% от входной энергии);</w:t>
      </w:r>
    </w:p>
    <w:p>
      <w:pPr>
        <w:pStyle w:val="ds-markdown-paragraph"/>
        <w:numPr>
          <w:ilvl w:val="0"/>
          <w:numId w:val="3"/>
        </w:numPr>
        <w:shd w:val="clear" w:color="auto" w:fill="FFFFFF"/>
        <w:spacing w:lineRule="auto" w:line="360" w:beforeAutospacing="0" w:before="0" w:afterAutospacing="0" w:after="0"/>
        <w:ind w:firstLine="709" w:left="0"/>
        <w:jc w:val="both"/>
        <w:rPr>
          <w:color w:themeColor="text1" w:val="000000"/>
          <w:sz w:val="28"/>
          <w:szCs w:val="28"/>
        </w:rPr>
      </w:pPr>
      <w:r>
        <w:rPr>
          <w:color w:themeColor="text1" w:val="000000"/>
          <w:sz w:val="28"/>
          <w:szCs w:val="28"/>
        </w:rPr>
        <w:t>Неоптимальные режимы работы при переменной нагрузке.</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Традиционные подходы к модернизации ГТУ фокусируются на прорывных инженерных решениях: применении монокристаллических никелевых сплавов с керамическими покрытиями (например, TBC-покрытия-Siemens), адаптивных системах охлаждения лопаток (как в турбинах GE H-Class) или 3D-печати каналов сложной геометрии. Хотя такие инновации повышают температуру рабочего цикла до 1600°C, их внедрение требует 5-7 лет НИОКР и капитальных затрат свыше $200 млн на проект. Для российской энергетики, где 40% парка ГТУ эксплуатируется более 25 лет, эти методы зачастую экономически недоступны.</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Альтернативой выступает операционная оптимизация термодинамических циклов существующих установок. Как показали исследования MIT (2022), корректировка соотношения давления в компрессоре, рекуперация тепла уходящих газов и адаптивное управление топливовоздушной смесью могут повысить КПД действующих ГТУ на 6-8% без замены основного оборудования. Ключевое преимущество этого подхода — синергия экономических и временных факторов: внедрение решений занимает менее 18 месяцев при окупаемости до 3 лет. Ярким примером служит модернизация ПГУ-450 на ТЭЦ-26 Мосэнерго, где оптимизация цикла с помощью цифровых двойников увеличила выработку на 11% при сокращении расхода газа на 7%.</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Таким образом, совершенствование параметров цикла ГТУ представляет собой стратегически важное направление для российской энергетики. Оно позволяет не только снизить углеродный след в рамках ESG-трансформации, но и обеспечить технологический суверенитет в условиях санкционного давления, когда доступ к передовым зарубежным разработкам существенно ограничен.</w:t>
      </w:r>
    </w:p>
    <w:p>
      <w:pPr>
        <w:pStyle w:val="Normal"/>
        <w:spacing w:lineRule="auto" w:line="360" w:before="0" w:after="0"/>
        <w:jc w:val="both"/>
        <w:rPr>
          <w:rFonts w:ascii="Times New Roman" w:hAnsi="Times New Roman" w:eastAsia="" w:cs="" w:cstheme="majorBidi" w:eastAsiaTheme="majorEastAsia"/>
          <w:color w:themeColor="text1" w:val="000000"/>
          <w:sz w:val="28"/>
          <w:szCs w:val="32"/>
        </w:rPr>
      </w:pPr>
      <w:r>
        <w:rPr>
          <w:rFonts w:eastAsia="" w:cs="" w:cstheme="majorBidi" w:eastAsiaTheme="majorEastAsia" w:ascii="Times New Roman" w:hAnsi="Times New Roman"/>
          <w:color w:themeColor="text1" w:val="000000"/>
          <w:sz w:val="28"/>
          <w:szCs w:val="32"/>
        </w:rPr>
      </w:r>
      <w:r>
        <w:br w:type="page"/>
      </w:r>
    </w:p>
    <w:p>
      <w:pPr>
        <w:pStyle w:val="Heading2"/>
        <w:spacing w:lineRule="auto" w:line="720" w:before="0" w:after="0"/>
        <w:ind w:firstLine="709"/>
        <w:rPr>
          <w:color w:themeColor="text1" w:val="000000"/>
        </w:rPr>
      </w:pPr>
      <w:bookmarkStart w:id="5" w:name="_Toc199175901"/>
      <w:bookmarkStart w:id="6" w:name="_Toc199175903"/>
      <w:bookmarkEnd w:id="5"/>
      <w:r>
        <w:rPr>
          <w:color w:themeColor="text1" w:val="000000"/>
        </w:rPr>
        <w:t>1.1. Цель и задачи</w:t>
      </w:r>
      <w:bookmarkEnd w:id="6"/>
    </w:p>
    <w:p>
      <w:pPr>
        <w:pStyle w:val="Normal"/>
        <w:tabs>
          <w:tab w:val="clear" w:pos="708"/>
          <w:tab w:val="left" w:pos="3495" w:leader="none"/>
        </w:tabs>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Цель данной работы </w:t>
      </w:r>
      <w:r>
        <w:rPr>
          <w:rFonts w:ascii="Times New Roman" w:hAnsi="Times New Roman"/>
          <w:color w:themeColor="text1" w:val="000000"/>
          <w:sz w:val="28"/>
        </w:rPr>
        <w:t xml:space="preserve">— </w:t>
      </w:r>
      <w:r>
        <w:rPr>
          <w:rFonts w:cs="Times New Roman" w:ascii="Times New Roman" w:hAnsi="Times New Roman"/>
          <w:color w:themeColor="text1" w:val="000000"/>
          <w:sz w:val="28"/>
          <w:szCs w:val="28"/>
        </w:rPr>
        <w:t>разработать концепцию автоматизированной системы управления газотурбинной установки (АСУ ГТУ), в частности создание программы, обладающей пользовательским интерфейсом, позволяющей рассчитать основные параметры приведённого выше цикла ГТУ при разных исходных данных. Также программа должна выводить зависимости некоторых параметров в графическом виде, с целью оптимизации цикла [14, С. 45 – 48].</w:t>
      </w:r>
    </w:p>
    <w:p>
      <w:pPr>
        <w:pStyle w:val="Heading2"/>
        <w:spacing w:lineRule="auto" w:line="720" w:before="0" w:after="200"/>
        <w:ind w:firstLine="709"/>
        <w:rPr>
          <w:color w:themeColor="text1" w:val="000000"/>
        </w:rPr>
      </w:pPr>
      <w:bookmarkStart w:id="7" w:name="_Toc199175904"/>
      <w:r>
        <w:rPr>
          <w:color w:themeColor="text1" w:val="000000"/>
        </w:rPr>
        <w:t>1.2. Теоретический цикл работы ГТУ</w:t>
      </w:r>
      <w:bookmarkEnd w:id="7"/>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Газотурбинные установки [4, С. 359–362] (ГТУ) нашли широкое применение в энергетической промышленности, на транспорте и в других сферах благодаря таким их достоинствам, как небольшие габариты, достаточно высокий КПД (особенно при последующем использовании теплоты уходящих из них продуктов сгорания топлива [7, С. 13–22]), маневренность (важное свойство для покрытия переменной части электрической нагрузки в сети) и т.д. [6 С. 10–14] </w:t>
      </w:r>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В настоящее время большая часть ГТУ работают на открытом цикле Брайтона. Первоначально этот цикл был предложен Дж. Брайтоном в 1870 г. для поршневого двигателя. В настоящее время он используется в газотурбинных установках со сгоранием при постоянном давлении. Схема установки, в которой реализован модельный цикл Брайтона, изображена на рис. 1.2.1</w:t>
      </w:r>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rPr>
      </w:pPr>
      <w:r>
        <w:rPr>
          <w:rFonts w:cs="Arial" w:ascii="Times New Roman" w:hAnsi="Times New Roman"/>
          <w:color w:themeColor="text1" w:val="000000"/>
          <w:sz w:val="28"/>
          <w:szCs w:val="27"/>
        </w:rPr>
        <w:t>.</w:t>
      </w:r>
      <w:r>
        <w:rPr>
          <w:rFonts w:ascii="Times New Roman" w:hAnsi="Times New Roman"/>
          <w:color w:themeColor="text1" w:val="000000"/>
          <w:sz w:val="28"/>
        </w:rPr>
        <w:t xml:space="preserve"> </w:t>
      </w:r>
      <w:r>
        <w:rPr/>
        <w:drawing>
          <wp:inline distT="0" distB="0" distL="0" distR="0">
            <wp:extent cx="3562350" cy="3086100"/>
            <wp:effectExtent l="0" t="0" r="0" b="0"/>
            <wp:docPr id="2" name="Рисунок 6" descr="Схема установки для реализации модельного цикла Брайт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6" descr="Схема установки для реализации модельного цикла Брайтона"/>
                    <pic:cNvPicPr>
                      <a:picLocks noChangeAspect="1" noChangeArrowheads="1"/>
                    </pic:cNvPicPr>
                  </pic:nvPicPr>
                  <pic:blipFill>
                    <a:blip r:embed="rId3"/>
                    <a:stretch>
                      <a:fillRect/>
                    </a:stretch>
                  </pic:blipFill>
                  <pic:spPr bwMode="auto">
                    <a:xfrm>
                      <a:off x="0" y="0"/>
                      <a:ext cx="3562350" cy="3086100"/>
                    </a:xfrm>
                    <a:prstGeom prst="rect">
                      <a:avLst/>
                    </a:prstGeom>
                  </pic:spPr>
                </pic:pic>
              </a:graphicData>
            </a:graphic>
          </wp:inline>
        </w:drawing>
      </w:r>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Рисунок 1.2.1 —  Схема установки для реализации модельного цикла Брайтона</w:t>
      </w:r>
    </w:p>
    <w:p>
      <w:pPr>
        <w:pStyle w:val="NormalWeb"/>
        <w:spacing w:lineRule="auto" w:line="360" w:beforeAutospacing="0" w:before="0" w:afterAutospacing="0" w:after="0"/>
        <w:ind w:firstLine="709"/>
        <w:jc w:val="both"/>
        <w:rPr>
          <w:color w:themeColor="text1" w:val="000000"/>
          <w:sz w:val="28"/>
          <w:szCs w:val="28"/>
        </w:rPr>
      </w:pPr>
      <w:r>
        <w:rPr>
          <w:color w:themeColor="text1" w:val="000000"/>
          <w:sz w:val="28"/>
          <w:szCs w:val="28"/>
        </w:rPr>
        <w:t>Для удобства анализа будем полагать, что воздух не выбрасывается в атмосферу на выходе из турбины, а попадает в теплообменник. Это идеализация, которая позволяет рассматривать открытый цикл как замкнутый.</w:t>
      </w:r>
    </w:p>
    <w:p>
      <w:pPr>
        <w:pStyle w:val="NormalWeb"/>
        <w:spacing w:lineRule="auto" w:line="360" w:beforeAutospacing="0" w:before="0" w:afterAutospacing="0" w:after="0"/>
        <w:ind w:firstLine="709"/>
        <w:jc w:val="both"/>
        <w:rPr>
          <w:color w:themeColor="text1" w:val="000000"/>
          <w:sz w:val="28"/>
          <w:szCs w:val="28"/>
        </w:rPr>
      </w:pPr>
      <w:r>
        <w:rPr>
          <w:color w:themeColor="text1" w:val="000000"/>
          <w:sz w:val="28"/>
          <w:szCs w:val="28"/>
        </w:rPr>
        <w:t>Оценить эффективность цикла Брайтона можно с помощью следующих соотношений:</w:t>
      </w:r>
    </w:p>
    <w:p>
      <w:pPr>
        <w:pStyle w:val="NormalWeb"/>
        <w:spacing w:lineRule="auto" w:line="360" w:beforeAutospacing="0" w:before="0" w:afterAutospacing="0" w:after="0"/>
        <w:ind w:firstLine="709"/>
        <w:jc w:val="both"/>
        <w:rPr>
          <w:color w:themeColor="text1" w:val="000000"/>
          <w:sz w:val="28"/>
          <w:szCs w:val="28"/>
        </w:rPr>
      </w:pPr>
      <w:r>
        <w:rPr>
          <w:color w:themeColor="text1" w:val="000000"/>
          <w:sz w:val="28"/>
          <w:szCs w:val="28"/>
        </w:rPr>
        <w:t>Отношение мощностей компрессора и турбины</w:t>
      </w:r>
    </w:p>
    <w:p>
      <w:pPr>
        <w:pStyle w:val="NormalWeb"/>
        <w:tabs>
          <w:tab w:val="clear" w:pos="708"/>
          <w:tab w:val="center" w:pos="4536" w:leader="none"/>
          <w:tab w:val="right" w:pos="9638" w:leader="none"/>
        </w:tabs>
        <w:spacing w:lineRule="auto" w:line="360" w:beforeAutospacing="0" w:before="0" w:afterAutospacing="0" w:after="0"/>
        <w:ind w:firstLine="709"/>
        <w:jc w:val="both"/>
        <w:rPr>
          <w:color w:themeColor="text1" w:val="000000"/>
          <w:sz w:val="28"/>
          <w:shd w:fill="FFFFFF" w:val="clear"/>
        </w:rPr>
      </w:pPr>
      <w:r>
        <w:rPr>
          <w:color w:themeColor="text1" w:val="000000"/>
          <w:sz w:val="28"/>
          <w:shd w:fill="FFFFFF" w:val="clear"/>
        </w:rPr>
        <w:tab/>
      </w:r>
      <w:r>
        <w:rPr/>
      </w:r>
      <m:oMath xmlns:m="http://schemas.openxmlformats.org/officeDocument/2006/math">
        <m:r>
          <w:rPr>
            <w:rFonts w:ascii="Cambria Math" w:hAnsi="Cambria Math"/>
          </w:rPr>
          <m:t xml:space="preserve">η</m:t>
        </m:r>
        <m:r>
          <w:rPr>
            <w:rFonts w:ascii="Cambria Math" w:hAnsi="Cambria Math"/>
          </w:rPr>
          <m:t xml:space="preserve">=</m:t>
        </m:r>
        <m:f>
          <m:num>
            <m:f>
              <m:num>
                <m:sSub>
                  <m:e>
                    <m:r>
                      <w:rPr>
                        <w:rFonts w:ascii="Cambria Math" w:hAnsi="Cambria Math"/>
                      </w:rPr>
                      <m:t xml:space="preserve">W</m:t>
                    </m:r>
                  </m:e>
                  <m:sub>
                    <m:r>
                      <w:rPr>
                        <w:rFonts w:ascii="Cambria Math" w:hAnsi="Cambria Math"/>
                      </w:rPr>
                      <m:t xml:space="preserve">T</m:t>
                    </m:r>
                  </m:sub>
                </m:sSub>
              </m:num>
              <m:den>
                <m:r>
                  <w:rPr>
                    <w:rFonts w:ascii="Cambria Math" w:hAnsi="Cambria Math"/>
                  </w:rPr>
                  <m:t xml:space="preserve">m</m:t>
                </m:r>
              </m:den>
            </m:f>
            <m:r>
              <w:rPr>
                <w:rFonts w:ascii="Cambria Math" w:hAnsi="Cambria Math"/>
              </w:rPr>
              <m:t xml:space="preserve">−</m:t>
            </m:r>
            <m:f>
              <m:num>
                <m:sSub>
                  <m:e>
                    <m:r>
                      <w:rPr>
                        <w:rFonts w:ascii="Cambria Math" w:hAnsi="Cambria Math"/>
                      </w:rPr>
                      <m:t xml:space="preserve">W</m:t>
                    </m:r>
                  </m:e>
                  <m:sub>
                    <m:r>
                      <w:rPr>
                        <w:rFonts w:ascii="Cambria Math" w:hAnsi="Cambria Math"/>
                      </w:rPr>
                      <m:t xml:space="preserve">K</m:t>
                    </m:r>
                  </m:sub>
                </m:sSub>
              </m:num>
              <m:den>
                <m:r>
                  <w:rPr>
                    <w:rFonts w:ascii="Cambria Math" w:hAnsi="Cambria Math"/>
                  </w:rPr>
                  <m:t xml:space="preserve">m</m:t>
                </m:r>
              </m:den>
            </m:f>
          </m:num>
          <m:den>
            <m:f>
              <m:num>
                <m:sSub>
                  <m:e>
                    <m:r>
                      <w:rPr>
                        <w:rFonts w:ascii="Cambria Math" w:hAnsi="Cambria Math"/>
                      </w:rPr>
                      <m:t xml:space="preserve">Q</m:t>
                    </m:r>
                  </m:e>
                  <m:sub/>
                </m:sSub>
              </m:num>
              <m:den>
                <m:r>
                  <w:rPr>
                    <w:rFonts w:ascii="Cambria Math" w:hAnsi="Cambria Math"/>
                  </w:rPr>
                  <m:t xml:space="preserve">m</m:t>
                </m:r>
              </m:den>
            </m:f>
          </m:den>
        </m:f>
        <m:r>
          <w:rPr>
            <w:rFonts w:ascii="Cambria Math" w:hAnsi="Cambria Math"/>
          </w:rPr>
          <m:t xml:space="preserve">=</m:t>
        </m:r>
        <m:f>
          <m:num>
            <m:d>
              <m:dPr>
                <m:begChr m:val="("/>
                <m:endChr m:val=")"/>
              </m:dPr>
              <m:e>
                <m:sSub>
                  <m:e>
                    <m:r>
                      <w:rPr>
                        <w:rFonts w:ascii="Cambria Math" w:hAnsi="Cambria Math"/>
                      </w:rPr>
                      <m:t xml:space="preserve">h</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4</m:t>
                    </m:r>
                  </m:sub>
                </m:sSub>
              </m:e>
            </m:d>
            <m:r>
              <w:rPr>
                <w:rFonts w:ascii="Cambria Math" w:hAnsi="Cambria Math"/>
              </w:rPr>
              <m:t xml:space="preserve">−</m:t>
            </m:r>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num>
          <m:den>
            <m:r>
              <w:rPr>
                <w:rFonts w:ascii="Cambria Math" w:hAnsi="Cambria Math"/>
              </w:rPr>
              <m:t xml:space="preserve">(</m:t>
            </m:r>
            <m:sSub>
              <m:e>
                <m:r>
                  <w:rPr>
                    <w:rFonts w:ascii="Cambria Math" w:hAnsi="Cambria Math"/>
                  </w:rPr>
                  <m:t xml:space="preserve">h</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den>
        </m:f>
        <m:r>
          <w:rPr>
            <w:rFonts w:ascii="Cambria Math" w:hAnsi="Cambria Math"/>
          </w:rPr>
          <m:t xml:space="preserve">=</m:t>
        </m:r>
        <m:r>
          <w:rPr>
            <w:rFonts w:ascii="Cambria Math" w:hAnsi="Cambria Math"/>
          </w:rPr>
          <m:t xml:space="preserve">1</m:t>
        </m:r>
        <m:r>
          <w:rPr>
            <w:rFonts w:ascii="Cambria Math" w:hAnsi="Cambria Math"/>
          </w:rPr>
          <m:t xml:space="preserve">−</m:t>
        </m:r>
        <m:f>
          <m:num>
            <m:sSub>
              <m:e>
                <m:r>
                  <w:rPr>
                    <w:rFonts w:ascii="Cambria Math" w:hAnsi="Cambria Math"/>
                  </w:rPr>
                  <m:t xml:space="preserve">h</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sSub>
              <m:e>
                <m:r>
                  <w:rPr>
                    <w:rFonts w:ascii="Cambria Math" w:hAnsi="Cambria Math"/>
                  </w:rPr>
                  <m:t xml:space="preserve">h</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en>
        </m:f>
      </m:oMath>
      <w:r>
        <w:rPr>
          <w:color w:themeColor="text1" w:val="000000"/>
          <w:sz w:val="28"/>
          <w:shd w:fill="FFFFFF" w:val="clear"/>
        </w:rPr>
        <w:tab/>
        <w:t>(1.1)</w:t>
      </w:r>
    </w:p>
    <w:p>
      <w:pPr>
        <w:pStyle w:val="NormalWeb"/>
        <w:tabs>
          <w:tab w:val="clear" w:pos="708"/>
          <w:tab w:val="center" w:pos="4536" w:leader="none"/>
          <w:tab w:val="right" w:pos="9638" w:leader="none"/>
        </w:tabs>
        <w:spacing w:lineRule="auto" w:line="360" w:beforeAutospacing="0" w:before="0" w:afterAutospacing="0" w:after="0"/>
        <w:ind w:firstLine="709"/>
        <w:jc w:val="both"/>
        <w:rPr>
          <w:color w:themeColor="text1" w:val="000000"/>
          <w:sz w:val="28"/>
          <w:shd w:fill="FFFFFF" w:val="clear"/>
        </w:rPr>
      </w:pPr>
      <w:r>
        <w:rPr>
          <w:color w:themeColor="text1" w:val="000000"/>
          <w:sz w:val="28"/>
          <w:shd w:fill="FFFFFF" w:val="clear"/>
        </w:rPr>
        <w:tab/>
      </w:r>
      <w:r>
        <w:rPr/>
      </w:r>
      <m:oMath xmlns:m="http://schemas.openxmlformats.org/officeDocument/2006/math">
        <m:f>
          <m:num>
            <m:sSub>
              <m:e>
                <m:r>
                  <w:rPr>
                    <w:rFonts w:ascii="Cambria Math" w:hAnsi="Cambria Math"/>
                  </w:rPr>
                  <m:t xml:space="preserve">W</m:t>
                </m:r>
              </m:e>
              <m:sub>
                <m:r>
                  <w:rPr>
                    <w:rFonts w:ascii="Cambria Math" w:hAnsi="Cambria Math"/>
                  </w:rPr>
                  <m:t xml:space="preserve">T</m:t>
                </m:r>
              </m:sub>
            </m:sSub>
          </m:num>
          <m:den>
            <m:r>
              <w:rPr>
                <w:rFonts w:ascii="Cambria Math" w:hAnsi="Cambria Math"/>
              </w:rPr>
              <m:t xml:space="preserve">m</m:t>
            </m:r>
          </m:den>
        </m:f>
        <m:r>
          <w:rPr>
            <w:rFonts w:ascii="Cambria Math" w:hAnsi="Cambria Math"/>
          </w:rPr>
          <m:t xml:space="preserve">=</m:t>
        </m:r>
        <m:sSub>
          <m:e>
            <m:r>
              <w:rPr>
                <w:rFonts w:ascii="Cambria Math" w:hAnsi="Cambria Math"/>
              </w:rPr>
              <m:t xml:space="preserve">h</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4</m:t>
            </m:r>
          </m:sub>
        </m:sSub>
      </m:oMath>
      <w:r>
        <w:rPr>
          <w:color w:themeColor="text1" w:val="000000"/>
          <w:sz w:val="28"/>
          <w:shd w:fill="FFFFFF" w:val="clear"/>
        </w:rPr>
        <w:tab/>
        <w:t>(1.2)</w:t>
      </w:r>
    </w:p>
    <w:p>
      <w:pPr>
        <w:pStyle w:val="NormalWeb"/>
        <w:tabs>
          <w:tab w:val="clear" w:pos="708"/>
          <w:tab w:val="center" w:pos="4536" w:leader="none"/>
          <w:tab w:val="right" w:pos="9638" w:leader="none"/>
        </w:tabs>
        <w:spacing w:lineRule="auto" w:line="360" w:beforeAutospacing="0" w:before="0" w:afterAutospacing="0" w:after="0"/>
        <w:ind w:firstLine="709"/>
        <w:jc w:val="both"/>
        <w:rPr>
          <w:color w:themeColor="text1" w:val="000000"/>
          <w:sz w:val="28"/>
          <w:shd w:fill="FFFFFF" w:val="clear"/>
        </w:rPr>
      </w:pPr>
      <w:r>
        <w:rPr>
          <w:color w:themeColor="text1" w:val="000000"/>
          <w:sz w:val="28"/>
          <w:shd w:fill="FFFFFF" w:val="clear"/>
        </w:rPr>
        <w:tab/>
      </w:r>
      <w:r>
        <w:rPr/>
      </w:r>
      <m:oMath xmlns:m="http://schemas.openxmlformats.org/officeDocument/2006/math">
        <m:f>
          <m:num>
            <m:sSub>
              <m:e>
                <m:r>
                  <w:rPr>
                    <w:rFonts w:ascii="Cambria Math" w:hAnsi="Cambria Math"/>
                  </w:rPr>
                  <m:t xml:space="preserve">W</m:t>
                </m:r>
              </m:e>
              <m:sub>
                <m:r>
                  <w:rPr>
                    <w:rFonts w:ascii="Cambria Math" w:hAnsi="Cambria Math"/>
                  </w:rPr>
                  <m:t xml:space="preserve">K</m:t>
                </m:r>
              </m:sub>
            </m:sSub>
          </m:num>
          <m:den>
            <m:r>
              <w:rPr>
                <w:rFonts w:ascii="Cambria Math" w:hAnsi="Cambria Math"/>
              </w:rPr>
              <m:t xml:space="preserve">m</m:t>
            </m:r>
          </m:den>
        </m:f>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oMath>
      <w:r>
        <w:rPr>
          <w:color w:themeColor="text1" w:val="000000"/>
          <w:sz w:val="28"/>
          <w:shd w:fill="FFFFFF" w:val="clear"/>
        </w:rPr>
        <w:tab/>
        <w:t>(1.3)</w:t>
      </w:r>
    </w:p>
    <w:p>
      <w:pPr>
        <w:pStyle w:val="NormalWeb"/>
        <w:tabs>
          <w:tab w:val="clear" w:pos="708"/>
          <w:tab w:val="center" w:pos="4536" w:leader="none"/>
          <w:tab w:val="right" w:pos="9638" w:leader="none"/>
        </w:tabs>
        <w:spacing w:lineRule="auto" w:line="360" w:beforeAutospacing="0" w:before="0" w:afterAutospacing="0" w:after="0"/>
        <w:ind w:firstLine="709"/>
        <w:jc w:val="both"/>
        <w:rPr>
          <w:color w:themeColor="text1" w:val="000000"/>
          <w:sz w:val="28"/>
          <w:shd w:fill="FFFFFF" w:val="clear"/>
        </w:rPr>
      </w:pPr>
      <w:r>
        <w:rPr>
          <w:color w:themeColor="text1" w:val="000000"/>
          <w:sz w:val="28"/>
          <w:shd w:fill="FFFFFF" w:val="clear"/>
        </w:rPr>
        <w:tab/>
      </w:r>
      <w:r>
        <w:rPr/>
      </w:r>
      <m:oMath xmlns:m="http://schemas.openxmlformats.org/officeDocument/2006/math">
        <m:f>
          <m:num>
            <m:sSub>
              <m:e>
                <m:r>
                  <w:rPr>
                    <w:rFonts w:ascii="Cambria Math" w:hAnsi="Cambria Math"/>
                  </w:rPr>
                  <m:t xml:space="preserve">Q</m:t>
                </m:r>
              </m:e>
              <m:sub/>
            </m:sSub>
          </m:num>
          <m:den>
            <m:r>
              <w:rPr>
                <w:rFonts w:ascii="Cambria Math" w:hAnsi="Cambria Math"/>
              </w:rPr>
              <m:t xml:space="preserve">m</m:t>
            </m:r>
          </m:den>
        </m:f>
        <m:r>
          <w:rPr>
            <w:rFonts w:ascii="Cambria Math" w:hAnsi="Cambria Math"/>
          </w:rPr>
          <m:t xml:space="preserve">=</m:t>
        </m:r>
        <m:sSub>
          <m:e>
            <m:r>
              <w:rPr>
                <w:rFonts w:ascii="Cambria Math" w:hAnsi="Cambria Math"/>
              </w:rPr>
              <m:t xml:space="preserve">h</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oMath>
      <w:r>
        <w:rPr>
          <w:color w:themeColor="text1" w:val="000000"/>
          <w:sz w:val="28"/>
          <w:shd w:fill="FFFFFF" w:val="clear"/>
        </w:rPr>
        <w:tab/>
        <w:t>(1.4)</w:t>
      </w:r>
    </w:p>
    <w:p>
      <w:pPr>
        <w:pStyle w:val="NormalWeb"/>
        <w:tabs>
          <w:tab w:val="clear" w:pos="708"/>
          <w:tab w:val="center" w:pos="4536" w:leader="none"/>
          <w:tab w:val="right" w:pos="9638" w:leader="none"/>
        </w:tabs>
        <w:spacing w:lineRule="auto" w:line="360" w:beforeAutospacing="0" w:before="0" w:afterAutospacing="0" w:after="0"/>
        <w:ind w:firstLine="709"/>
        <w:jc w:val="both"/>
        <w:rPr>
          <w:color w:themeColor="text1" w:val="000000"/>
          <w:sz w:val="28"/>
          <w:szCs w:val="28"/>
        </w:rPr>
      </w:pPr>
      <w:r>
        <w:rPr>
          <w:color w:themeColor="text1" w:val="000000"/>
          <w:sz w:val="28"/>
          <w:shd w:fill="FFFFFF" w:val="clear"/>
        </w:rPr>
        <w:tab/>
      </w:r>
      <w:r>
        <w:rPr/>
      </w:r>
      <m:oMath xmlns:m="http://schemas.openxmlformats.org/officeDocument/2006/math">
        <m:f>
          <m:num>
            <m:sSub>
              <m:e>
                <m:r>
                  <w:rPr>
                    <w:rFonts w:ascii="Cambria Math" w:hAnsi="Cambria Math"/>
                  </w:rPr>
                  <m:t xml:space="preserve">Q</m:t>
                </m:r>
              </m:e>
              <m:sub>
                <m:r>
                  <w:rPr>
                    <w:rFonts w:ascii="Cambria Math" w:hAnsi="Cambria Math"/>
                  </w:rPr>
                  <m:t xml:space="preserve">out</m:t>
                </m:r>
              </m:sub>
            </m:sSub>
          </m:num>
          <m:den>
            <m:r>
              <w:rPr>
                <w:rFonts w:ascii="Cambria Math" w:hAnsi="Cambria Math"/>
              </w:rPr>
              <m:t xml:space="preserve">m</m:t>
            </m:r>
          </m:den>
        </m:f>
        <m:r>
          <w:rPr>
            <w:rFonts w:ascii="Cambria Math" w:hAnsi="Cambria Math"/>
          </w:rPr>
          <m:t xml:space="preserve">=</m:t>
        </m:r>
        <m:sSub>
          <m:e>
            <m:r>
              <w:rPr>
                <w:rFonts w:ascii="Cambria Math" w:hAnsi="Cambria Math"/>
              </w:rPr>
              <m:t xml:space="preserve">h</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oMath>
      <w:r>
        <w:rPr>
          <w:color w:themeColor="text1" w:val="000000"/>
          <w:sz w:val="28"/>
          <w:shd w:fill="FFFFFF" w:val="clear"/>
        </w:rPr>
        <w:tab/>
        <w:t>(1.5)</w:t>
      </w:r>
    </w:p>
    <w:p>
      <w:pPr>
        <w:pStyle w:val="NormalWeb"/>
        <w:tabs>
          <w:tab w:val="clear" w:pos="708"/>
          <w:tab w:val="center" w:pos="4536" w:leader="none"/>
          <w:tab w:val="right" w:pos="9638" w:leader="none"/>
        </w:tabs>
        <w:spacing w:lineRule="auto" w:line="360" w:beforeAutospacing="0" w:before="0" w:afterAutospacing="0" w:after="0"/>
        <w:ind w:firstLine="709"/>
        <w:jc w:val="both"/>
        <w:rPr>
          <w:color w:themeColor="text1" w:val="000000"/>
          <w:sz w:val="28"/>
          <w:szCs w:val="28"/>
        </w:rPr>
      </w:pPr>
      <w:r>
        <w:rPr>
          <w:color w:themeColor="text1" w:val="000000"/>
          <w:sz w:val="28"/>
          <w:szCs w:val="28"/>
        </w:rPr>
        <w:t>Термический КПД цикла Брайтона равен</w:t>
      </w:r>
    </w:p>
    <w:p>
      <w:pPr>
        <w:pStyle w:val="NormalWeb"/>
        <w:tabs>
          <w:tab w:val="clear" w:pos="708"/>
          <w:tab w:val="center" w:pos="4536" w:leader="none"/>
          <w:tab w:val="right" w:pos="9638" w:leader="none"/>
        </w:tabs>
        <w:spacing w:lineRule="auto" w:line="360" w:beforeAutospacing="0" w:before="0" w:afterAutospacing="0" w:after="0"/>
        <w:ind w:firstLine="709"/>
        <w:jc w:val="both"/>
        <w:rPr>
          <w:color w:themeColor="text1" w:val="000000"/>
          <w:sz w:val="28"/>
          <w:szCs w:val="28"/>
        </w:rPr>
      </w:pPr>
      <w:r>
        <w:rPr>
          <w:color w:themeColor="text1" w:val="000000"/>
          <w:sz w:val="28"/>
          <w:szCs w:val="28"/>
        </w:rPr>
        <w:tab/>
      </w:r>
      <w:r>
        <w:rPr/>
      </w:r>
      <m:oMath xmlns:m="http://schemas.openxmlformats.org/officeDocument/2006/math">
        <m:f>
          <m:num>
            <m:f>
              <m:num>
                <m:sSub>
                  <m:e>
                    <m:r>
                      <w:rPr>
                        <w:rFonts w:ascii="Cambria Math" w:hAnsi="Cambria Math"/>
                      </w:rPr>
                      <m:t xml:space="preserve">W</m:t>
                    </m:r>
                  </m:e>
                  <m:sub>
                    <m:r>
                      <w:rPr>
                        <w:rFonts w:ascii="Cambria Math" w:hAnsi="Cambria Math"/>
                      </w:rPr>
                      <m:t xml:space="preserve">K</m:t>
                    </m:r>
                  </m:sub>
                </m:sSub>
              </m:num>
              <m:den>
                <m:r>
                  <w:rPr>
                    <w:rFonts w:ascii="Cambria Math" w:hAnsi="Cambria Math"/>
                  </w:rPr>
                  <m:t xml:space="preserve">m</m:t>
                </m:r>
              </m:den>
            </m:f>
          </m:num>
          <m:den>
            <m:f>
              <m:num>
                <m:sSub>
                  <m:e>
                    <m:r>
                      <w:rPr>
                        <w:rFonts w:ascii="Cambria Math" w:hAnsi="Cambria Math"/>
                      </w:rPr>
                      <m:t xml:space="preserve">W</m:t>
                    </m:r>
                  </m:e>
                  <m:sub>
                    <m:r>
                      <w:rPr>
                        <w:rFonts w:ascii="Cambria Math" w:hAnsi="Cambria Math"/>
                      </w:rPr>
                      <m:t xml:space="preserve">T</m:t>
                    </m:r>
                  </m:sub>
                </m:sSub>
              </m:num>
              <m:den>
                <m:r>
                  <w:rPr>
                    <w:rFonts w:ascii="Cambria Math" w:hAnsi="Cambria Math"/>
                  </w:rPr>
                  <m:t xml:space="preserve">m</m:t>
                </m:r>
              </m:den>
            </m:f>
          </m:den>
        </m:f>
        <m:r>
          <w:rPr>
            <w:rFonts w:ascii="Cambria Math" w:hAnsi="Cambria Math"/>
          </w:rPr>
          <m:t xml:space="preserve">=</m:t>
        </m:r>
        <m:f>
          <m:num>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num>
          <m:den>
            <m:sSub>
              <m:e>
                <m:r>
                  <w:rPr>
                    <w:rFonts w:ascii="Cambria Math" w:hAnsi="Cambria Math"/>
                  </w:rPr>
                  <m:t xml:space="preserve">h</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4</m:t>
                </m:r>
              </m:sub>
            </m:sSub>
          </m:den>
        </m:f>
      </m:oMath>
      <w:r>
        <w:rPr>
          <w:color w:themeColor="text1" w:val="000000"/>
          <w:sz w:val="28"/>
          <w:szCs w:val="28"/>
        </w:rPr>
        <w:tab/>
        <w:t>(1.6)</w:t>
      </w:r>
    </w:p>
    <w:p>
      <w:pPr>
        <w:pStyle w:val="NormalWeb"/>
        <w:spacing w:lineRule="auto" w:line="360" w:beforeAutospacing="0" w:before="0" w:afterAutospacing="0" w:after="0"/>
        <w:ind w:firstLine="709"/>
        <w:jc w:val="both"/>
        <w:rPr>
          <w:color w:themeColor="text1" w:val="000000"/>
          <w:sz w:val="28"/>
          <w:szCs w:val="28"/>
        </w:rPr>
      </w:pPr>
      <w:r>
        <w:rPr>
          <w:color w:themeColor="text1" w:val="000000"/>
          <w:sz w:val="28"/>
          <w:szCs w:val="28"/>
        </w:rPr>
        <w:t>При одной и той же степени повышения давления работа сжатия газа в компрессоре гораздо больше работы сжатия жидкости насосом. Поэтому типичное отношение мощности компрессора к мощности турбины составляет 40—80%, тогда как в паросиловых установках отношение мощностей насоса и турбины обычно не превышает 1—2%.</w:t>
      </w:r>
    </w:p>
    <w:p>
      <w:pPr>
        <w:pStyle w:val="NormalWeb"/>
        <w:spacing w:lineRule="auto" w:line="360" w:beforeAutospacing="0" w:before="0" w:afterAutospacing="0" w:after="0"/>
        <w:ind w:firstLine="709"/>
        <w:jc w:val="both"/>
        <w:rPr>
          <w:color w:themeColor="text1" w:val="000000"/>
          <w:sz w:val="28"/>
          <w:szCs w:val="28"/>
        </w:rPr>
      </w:pPr>
      <w:r>
        <w:rPr>
          <w:color w:themeColor="text1" w:val="000000"/>
          <w:sz w:val="28"/>
          <w:szCs w:val="28"/>
        </w:rPr>
        <w:t>Если известны значения температур рабочего тела в характерных точках цикла 1, 2, 3 и 4, значения энтальпии рабочего тела в этих точках можно рассчитать или найти в справочнике.</w:t>
      </w:r>
    </w:p>
    <w:p>
      <w:pPr>
        <w:pStyle w:val="NormalWeb"/>
        <w:spacing w:lineRule="auto" w:line="360" w:beforeAutospacing="0" w:before="0" w:afterAutospacing="0" w:after="0"/>
        <w:ind w:firstLine="709"/>
        <w:jc w:val="both"/>
        <w:rPr>
          <w:color w:themeColor="text1" w:val="000000"/>
          <w:sz w:val="28"/>
          <w:szCs w:val="28"/>
        </w:rPr>
      </w:pPr>
      <w:r>
        <w:rPr>
          <w:color w:themeColor="text1" w:val="000000"/>
          <w:sz w:val="28"/>
          <w:szCs w:val="28"/>
        </w:rPr>
        <w:t>В идеализированном цикле Брайтона в качестве рабочего тела рассматривается идеальный газ с постоянной теплоемкостью. Предполагается, что все процессы протекают обратимо и тепловые потери отсутствуют, процессы в турбине и компрессоре являются изотропными [8, С.32–36].</w:t>
      </w:r>
    </w:p>
    <w:p>
      <w:pPr>
        <w:pStyle w:val="NormalWeb"/>
        <w:spacing w:lineRule="auto" w:line="360" w:beforeAutospacing="0" w:before="0" w:afterAutospacing="0" w:after="0"/>
        <w:ind w:firstLine="709"/>
        <w:jc w:val="both"/>
        <w:rPr>
          <w:color w:themeColor="text1" w:val="000000"/>
          <w:sz w:val="28"/>
          <w:szCs w:val="28"/>
        </w:rPr>
      </w:pPr>
      <w:r>
        <w:rPr>
          <w:iCs/>
          <w:color w:themeColor="text1" w:val="000000"/>
          <w:sz w:val="28"/>
          <w:szCs w:val="28"/>
        </w:rPr>
        <w:t>р—v</w:t>
      </w:r>
      <w:r>
        <w:rPr>
          <w:color w:themeColor="text1" w:val="000000"/>
          <w:sz w:val="28"/>
          <w:szCs w:val="28"/>
        </w:rPr>
        <w:t> и </w:t>
      </w:r>
      <w:r>
        <w:rPr>
          <w:iCs/>
          <w:color w:themeColor="text1" w:val="000000"/>
          <w:sz w:val="28"/>
          <w:szCs w:val="28"/>
        </w:rPr>
        <w:t>T—s</w:t>
      </w:r>
      <w:r>
        <w:rPr>
          <w:color w:themeColor="text1" w:val="000000"/>
          <w:sz w:val="28"/>
          <w:szCs w:val="28"/>
        </w:rPr>
        <w:t> диаграммы идеализированного цикла Брайтона изображены на рис. 8.15.</w:t>
      </w:r>
    </w:p>
    <w:p>
      <w:pPr>
        <w:pStyle w:val="NormalWeb"/>
        <w:spacing w:lineRule="auto" w:line="360" w:beforeAutospacing="0" w:before="0" w:afterAutospacing="0" w:after="0"/>
        <w:ind w:firstLine="709"/>
        <w:jc w:val="both"/>
        <w:rPr>
          <w:color w:themeColor="text1" w:val="000000"/>
          <w:sz w:val="28"/>
          <w:szCs w:val="28"/>
        </w:rPr>
      </w:pPr>
      <w:r>
        <w:rPr/>
        <w:drawing>
          <wp:inline distT="0" distB="0" distL="0" distR="0">
            <wp:extent cx="6057900" cy="2371725"/>
            <wp:effectExtent l="0" t="0" r="0" b="0"/>
            <wp:docPr id="3" name="Рисунок 10" descr="p—v и T—s диаграммы идеализированного цикла Брайт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0" descr="p—v и T—s диаграммы идеализированного цикла Брайтона"/>
                    <pic:cNvPicPr>
                      <a:picLocks noChangeAspect="1" noChangeArrowheads="1"/>
                    </pic:cNvPicPr>
                  </pic:nvPicPr>
                  <pic:blipFill>
                    <a:blip r:embed="rId4"/>
                    <a:stretch>
                      <a:fillRect/>
                    </a:stretch>
                  </pic:blipFill>
                  <pic:spPr bwMode="auto">
                    <a:xfrm>
                      <a:off x="0" y="0"/>
                      <a:ext cx="6057900" cy="2371725"/>
                    </a:xfrm>
                    <a:prstGeom prst="rect">
                      <a:avLst/>
                    </a:prstGeom>
                  </pic:spPr>
                </pic:pic>
              </a:graphicData>
            </a:graphic>
          </wp:inline>
        </w:drawing>
      </w:r>
    </w:p>
    <w:p>
      <w:pPr>
        <w:pStyle w:val="NormalWeb"/>
        <w:spacing w:lineRule="auto" w:line="360" w:beforeAutospacing="0" w:before="0" w:afterAutospacing="0" w:after="0"/>
        <w:ind w:firstLine="709"/>
        <w:jc w:val="both"/>
        <w:rPr>
          <w:color w:themeColor="text1" w:val="000000"/>
          <w:sz w:val="28"/>
          <w:szCs w:val="28"/>
        </w:rPr>
      </w:pPr>
      <w:r>
        <w:rPr>
          <w:color w:themeColor="text1" w:val="000000"/>
          <w:sz w:val="28"/>
          <w:szCs w:val="28"/>
        </w:rPr>
        <w:t xml:space="preserve">Рисунок 1.2.2 — </w:t>
      </w:r>
      <w:r>
        <w:rPr>
          <w:iCs/>
          <w:color w:themeColor="text1" w:val="000000"/>
          <w:sz w:val="28"/>
          <w:szCs w:val="28"/>
        </w:rPr>
        <w:t>p—v</w:t>
      </w:r>
      <w:r>
        <w:rPr>
          <w:color w:themeColor="text1" w:val="000000"/>
          <w:sz w:val="28"/>
          <w:szCs w:val="28"/>
        </w:rPr>
        <w:t> и </w:t>
      </w:r>
      <w:r>
        <w:rPr>
          <w:iCs/>
          <w:color w:themeColor="text1" w:val="000000"/>
          <w:sz w:val="28"/>
          <w:szCs w:val="28"/>
        </w:rPr>
        <w:t>T—s</w:t>
      </w:r>
      <w:r>
        <w:rPr>
          <w:color w:themeColor="text1" w:val="000000"/>
          <w:sz w:val="28"/>
          <w:szCs w:val="28"/>
        </w:rPr>
        <w:t> диаграммы идеализированного цикла Брайтона</w:t>
      </w:r>
    </w:p>
    <w:p>
      <w:pPr>
        <w:pStyle w:val="NormalWeb"/>
        <w:spacing w:lineRule="auto" w:line="360" w:beforeAutospacing="0" w:before="0" w:afterAutospacing="0" w:after="0"/>
        <w:ind w:firstLine="709"/>
        <w:jc w:val="both"/>
        <w:rPr>
          <w:color w:themeColor="text1" w:val="000000"/>
          <w:sz w:val="28"/>
          <w:szCs w:val="28"/>
        </w:rPr>
      </w:pPr>
      <w:r>
        <w:rPr>
          <w:color w:themeColor="text1" w:val="000000"/>
          <w:sz w:val="28"/>
          <w:szCs w:val="28"/>
        </w:rPr>
        <w:t xml:space="preserve">Отношение давлений </w:t>
      </w:r>
      <w:r>
        <w:rPr/>
      </w:r>
      <m:oMath xmlns:m="http://schemas.openxmlformats.org/officeDocument/2006/math">
        <m:f>
          <m:num>
            <m:sSub>
              <m:e>
                <m:r>
                  <w:rPr>
                    <w:rFonts w:ascii="Cambria Math" w:hAnsi="Cambria Math"/>
                  </w:rPr>
                  <m:t xml:space="preserve">p</m:t>
                </m:r>
              </m:e>
              <m:sub>
                <m:r>
                  <w:rPr>
                    <w:rFonts w:ascii="Cambria Math" w:hAnsi="Cambria Math"/>
                  </w:rPr>
                  <m:t xml:space="preserve">2</m:t>
                </m:r>
              </m:sub>
            </m:sSub>
          </m:num>
          <m:den>
            <m:sSub>
              <m:e>
                <m:r>
                  <w:rPr>
                    <w:rFonts w:ascii="Cambria Math" w:hAnsi="Cambria Math"/>
                  </w:rPr>
                  <m:t xml:space="preserve">p</m:t>
                </m:r>
              </m:e>
              <m:sub>
                <m:r>
                  <w:rPr>
                    <w:rFonts w:ascii="Cambria Math" w:hAnsi="Cambria Math"/>
                  </w:rPr>
                  <m:t xml:space="preserve">1</m:t>
                </m:r>
              </m:sub>
            </m:sSub>
          </m:den>
        </m:f>
        <m:r>
          <w:rPr>
            <w:rFonts w:ascii="Cambria Math" w:hAnsi="Cambria Math"/>
          </w:rPr>
          <m:t xml:space="preserve">=</m:t>
        </m:r>
        <m:r>
          <w:rPr>
            <w:rFonts w:ascii="Cambria Math" w:hAnsi="Cambria Math"/>
          </w:rPr>
          <m:t xml:space="preserve">ε</m:t>
        </m:r>
      </m:oMath>
      <w:r>
        <w:rPr>
          <w:color w:themeColor="text1" w:val="000000"/>
          <w:sz w:val="28"/>
          <w:szCs w:val="28"/>
        </w:rPr>
        <w:t xml:space="preserve"> </w:t>
        <w:softHyphen/>
        <w:softHyphen/>
        <w:t>— степень повышения давления [12, С. 277–281]. Поскольку процессы 1—2 и 3—4 являются изотропными, то для газа с постоянной теплоемкостью справедливы соотношения</w:t>
      </w:r>
    </w:p>
    <w:p>
      <w:pPr>
        <w:pStyle w:val="NormalWeb"/>
        <w:tabs>
          <w:tab w:val="clear" w:pos="708"/>
          <w:tab w:val="center" w:pos="4536" w:leader="none"/>
          <w:tab w:val="right" w:pos="9638" w:leader="none"/>
        </w:tabs>
        <w:spacing w:lineRule="auto" w:line="360" w:beforeAutospacing="0" w:before="0" w:afterAutospacing="0" w:after="0"/>
        <w:ind w:firstLine="709"/>
        <w:jc w:val="both"/>
        <w:rPr>
          <w:color w:themeColor="text1" w:val="000000"/>
          <w:sz w:val="28"/>
          <w:szCs w:val="28"/>
        </w:rPr>
      </w:pPr>
      <w:r>
        <w:rPr>
          <w:color w:themeColor="text1" w:val="000000"/>
          <w:sz w:val="28"/>
          <w:szCs w:val="28"/>
        </w:rPr>
        <w:tab/>
      </w:r>
      <w:r>
        <w:rPr/>
      </w:r>
      <m:oMath xmlns:m="http://schemas.openxmlformats.org/officeDocument/2006/math">
        <m:sSub>
          <m:e>
            <m:r>
              <w:rPr>
                <w:rFonts w:ascii="Cambria Math" w:hAnsi="Cambria Math"/>
              </w:rPr>
              <m:t xml:space="preserve">T</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1</m:t>
            </m:r>
          </m:sub>
        </m:sSub>
        <m:r>
          <w:rPr>
            <w:rFonts w:ascii="Cambria Math" w:hAnsi="Cambria Math"/>
          </w:rPr>
          <m:t xml:space="preserve">∗</m:t>
        </m:r>
        <m:sSup>
          <m:e>
            <m:d>
              <m:dPr>
                <m:begChr m:val="("/>
                <m:endChr m:val=")"/>
              </m:dPr>
              <m:e>
                <m:f>
                  <m:num>
                    <m:sSub>
                      <m:e>
                        <m:r>
                          <w:rPr>
                            <w:rFonts w:ascii="Cambria Math" w:hAnsi="Cambria Math"/>
                          </w:rPr>
                          <m:t xml:space="preserve">p</m:t>
                        </m:r>
                      </m:e>
                      <m:sub>
                        <m:r>
                          <w:rPr>
                            <w:rFonts w:ascii="Cambria Math" w:hAnsi="Cambria Math"/>
                          </w:rPr>
                          <m:t xml:space="preserve">2</m:t>
                        </m:r>
                      </m:sub>
                    </m:sSub>
                  </m:num>
                  <m:den>
                    <m:sSub>
                      <m:e>
                        <m:r>
                          <w:rPr>
                            <w:rFonts w:ascii="Cambria Math" w:hAnsi="Cambria Math"/>
                          </w:rPr>
                          <m:t xml:space="preserve">p</m:t>
                        </m:r>
                      </m:e>
                      <m:sub>
                        <m:r>
                          <w:rPr>
                            <w:rFonts w:ascii="Cambria Math" w:hAnsi="Cambria Math"/>
                          </w:rPr>
                          <m:t xml:space="preserve">1</m:t>
                        </m:r>
                      </m:sub>
                    </m:sSub>
                  </m:den>
                </m:f>
              </m:e>
            </m:d>
          </m:e>
          <m:sup>
            <m:f>
              <m:num>
                <m:r>
                  <w:rPr>
                    <w:rFonts w:ascii="Cambria Math" w:hAnsi="Cambria Math"/>
                  </w:rPr>
                  <m:t xml:space="preserve">k</m:t>
                </m:r>
                <m:r>
                  <w:rPr>
                    <w:rFonts w:ascii="Cambria Math" w:hAnsi="Cambria Math"/>
                  </w:rPr>
                  <m:t xml:space="preserve">−</m:t>
                </m:r>
                <m:r>
                  <w:rPr>
                    <w:rFonts w:ascii="Cambria Math" w:hAnsi="Cambria Math"/>
                  </w:rPr>
                  <m:t xml:space="preserve">1</m:t>
                </m:r>
              </m:num>
              <m:den>
                <m:r>
                  <w:rPr>
                    <w:rFonts w:ascii="Cambria Math" w:hAnsi="Cambria Math"/>
                  </w:rPr>
                  <m:t xml:space="preserve">k</m:t>
                </m:r>
              </m:den>
            </m:f>
          </m:sup>
        </m:sSup>
      </m:oMath>
      <w:r>
        <w:rPr>
          <w:color w:themeColor="text1" w:val="000000"/>
          <w:sz w:val="28"/>
          <w:szCs w:val="28"/>
        </w:rPr>
        <w:tab/>
        <w:t>(1.7)</w:t>
      </w:r>
    </w:p>
    <w:p>
      <w:pPr>
        <w:pStyle w:val="NormalWeb"/>
        <w:tabs>
          <w:tab w:val="clear" w:pos="708"/>
          <w:tab w:val="center" w:pos="4536" w:leader="none"/>
          <w:tab w:val="right" w:pos="9638" w:leader="none"/>
        </w:tabs>
        <w:spacing w:lineRule="auto" w:line="720" w:beforeAutospacing="0" w:before="0" w:afterAutospacing="0" w:after="0"/>
        <w:ind w:firstLine="709"/>
        <w:jc w:val="both"/>
        <w:rPr>
          <w:color w:themeColor="text1" w:val="000000"/>
          <w:sz w:val="28"/>
          <w:szCs w:val="28"/>
        </w:rPr>
      </w:pPr>
      <w:r>
        <w:rPr>
          <w:color w:themeColor="text1" w:val="000000"/>
          <w:sz w:val="28"/>
          <w:szCs w:val="28"/>
        </w:rPr>
        <w:tab/>
      </w:r>
      <w:r>
        <w:rPr/>
      </w:r>
      <m:oMath xmlns:m="http://schemas.openxmlformats.org/officeDocument/2006/math">
        <m:sSub>
          <m:e>
            <m:r>
              <w:rPr>
                <w:rFonts w:ascii="Cambria Math" w:hAnsi="Cambria Math"/>
              </w:rPr>
              <m:t xml:space="preserve">T</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3</m:t>
            </m:r>
          </m:sub>
        </m:sSub>
        <m:r>
          <w:rPr>
            <w:rFonts w:ascii="Cambria Math" w:hAnsi="Cambria Math"/>
          </w:rPr>
          <m:t xml:space="preserve">∗</m:t>
        </m:r>
        <m:sSup>
          <m:e>
            <m:d>
              <m:dPr>
                <m:begChr m:val="("/>
                <m:endChr m:val=")"/>
              </m:dPr>
              <m:e>
                <m:f>
                  <m:num>
                    <m:sSub>
                      <m:e>
                        <m:r>
                          <w:rPr>
                            <w:rFonts w:ascii="Cambria Math" w:hAnsi="Cambria Math"/>
                          </w:rPr>
                          <m:t xml:space="preserve">p</m:t>
                        </m:r>
                      </m:e>
                      <m:sub>
                        <m:r>
                          <w:rPr>
                            <w:rFonts w:ascii="Cambria Math" w:hAnsi="Cambria Math"/>
                          </w:rPr>
                          <m:t xml:space="preserve">4</m:t>
                        </m:r>
                      </m:sub>
                    </m:sSub>
                  </m:num>
                  <m:den>
                    <m:sSub>
                      <m:e>
                        <m:r>
                          <w:rPr>
                            <w:rFonts w:ascii="Cambria Math" w:hAnsi="Cambria Math"/>
                          </w:rPr>
                          <m:t xml:space="preserve">p</m:t>
                        </m:r>
                      </m:e>
                      <m:sub>
                        <m:r>
                          <w:rPr>
                            <w:rFonts w:ascii="Cambria Math" w:hAnsi="Cambria Math"/>
                          </w:rPr>
                          <m:t xml:space="preserve">3</m:t>
                        </m:r>
                      </m:sub>
                    </m:sSub>
                  </m:den>
                </m:f>
              </m:e>
            </m:d>
          </m:e>
          <m:sup>
            <m:f>
              <m:num>
                <m:r>
                  <w:rPr>
                    <w:rFonts w:ascii="Cambria Math" w:hAnsi="Cambria Math"/>
                  </w:rPr>
                  <m:t xml:space="preserve">k</m:t>
                </m:r>
                <m:r>
                  <w:rPr>
                    <w:rFonts w:ascii="Cambria Math" w:hAnsi="Cambria Math"/>
                  </w:rPr>
                  <m:t xml:space="preserve">−</m:t>
                </m:r>
                <m:r>
                  <w:rPr>
                    <w:rFonts w:ascii="Cambria Math" w:hAnsi="Cambria Math"/>
                  </w:rPr>
                  <m:t xml:space="preserve">1</m:t>
                </m:r>
              </m:num>
              <m:den>
                <m:r>
                  <w:rPr>
                    <w:rFonts w:ascii="Cambria Math" w:hAnsi="Cambria Math"/>
                  </w:rPr>
                  <m:t xml:space="preserve">k</m:t>
                </m:r>
              </m:den>
            </m:f>
          </m:sup>
        </m:sSup>
        <m:r>
          <w:rPr>
            <w:rFonts w:ascii="Cambria Math" w:hAnsi="Cambria Math"/>
          </w:rPr>
          <m:t xml:space="preserve">=</m:t>
        </m:r>
        <m:sSub>
          <m:e>
            <m:r>
              <w:rPr>
                <w:rFonts w:ascii="Cambria Math" w:hAnsi="Cambria Math"/>
              </w:rPr>
              <m:t xml:space="preserve">T</m:t>
            </m:r>
          </m:e>
          <m:sub>
            <m:r>
              <w:rPr>
                <w:rFonts w:ascii="Cambria Math" w:hAnsi="Cambria Math"/>
              </w:rPr>
              <m:t xml:space="preserve">3</m:t>
            </m:r>
          </m:sub>
        </m:sSub>
        <m:r>
          <w:rPr>
            <w:rFonts w:ascii="Cambria Math" w:hAnsi="Cambria Math"/>
          </w:rPr>
          <m:t xml:space="preserve">∗</m:t>
        </m:r>
        <m:sSup>
          <m:e>
            <m:d>
              <m:dPr>
                <m:begChr m:val="("/>
                <m:endChr m:val=")"/>
              </m:dPr>
              <m:e>
                <m:f>
                  <m:num>
                    <m:sSub>
                      <m:e>
                        <m:r>
                          <w:rPr>
                            <w:rFonts w:ascii="Cambria Math" w:hAnsi="Cambria Math"/>
                          </w:rPr>
                          <m:t xml:space="preserve">p</m:t>
                        </m:r>
                      </m:e>
                      <m:sub>
                        <m:r>
                          <w:rPr>
                            <w:rFonts w:ascii="Cambria Math" w:hAnsi="Cambria Math"/>
                          </w:rPr>
                          <m:t xml:space="preserve">1</m:t>
                        </m:r>
                      </m:sub>
                    </m:sSub>
                  </m:num>
                  <m:den>
                    <m:sSub>
                      <m:e>
                        <m:r>
                          <w:rPr>
                            <w:rFonts w:ascii="Cambria Math" w:hAnsi="Cambria Math"/>
                          </w:rPr>
                          <m:t xml:space="preserve">p</m:t>
                        </m:r>
                      </m:e>
                      <m:sub>
                        <m:r>
                          <w:rPr>
                            <w:rFonts w:ascii="Cambria Math" w:hAnsi="Cambria Math"/>
                          </w:rPr>
                          <m:t xml:space="preserve">2</m:t>
                        </m:r>
                      </m:sub>
                    </m:sSub>
                  </m:den>
                </m:f>
              </m:e>
            </m:d>
          </m:e>
          <m:sup>
            <m:f>
              <m:num>
                <m:r>
                  <w:rPr>
                    <w:rFonts w:ascii="Cambria Math" w:hAnsi="Cambria Math"/>
                  </w:rPr>
                  <m:t xml:space="preserve">k</m:t>
                </m:r>
                <m:r>
                  <w:rPr>
                    <w:rFonts w:ascii="Cambria Math" w:hAnsi="Cambria Math"/>
                  </w:rPr>
                  <m:t xml:space="preserve">−</m:t>
                </m:r>
                <m:r>
                  <w:rPr>
                    <w:rFonts w:ascii="Cambria Math" w:hAnsi="Cambria Math"/>
                  </w:rPr>
                  <m:t xml:space="preserve">1</m:t>
                </m:r>
              </m:num>
              <m:den>
                <m:r>
                  <w:rPr>
                    <w:rFonts w:ascii="Cambria Math" w:hAnsi="Cambria Math"/>
                  </w:rPr>
                  <m:t xml:space="preserve">k</m:t>
                </m:r>
              </m:den>
            </m:f>
          </m:sup>
        </m:sSup>
      </m:oMath>
      <w:r>
        <w:rPr>
          <w:color w:themeColor="text1" w:val="000000"/>
          <w:sz w:val="28"/>
          <w:szCs w:val="28"/>
        </w:rPr>
        <w:tab/>
        <w:t>(1.8)</w:t>
      </w:r>
    </w:p>
    <w:p>
      <w:pPr>
        <w:pStyle w:val="NormalWeb"/>
        <w:numPr>
          <w:ilvl w:val="0"/>
          <w:numId w:val="0"/>
        </w:numPr>
        <w:spacing w:lineRule="auto" w:line="720" w:beforeAutospacing="0" w:before="0" w:afterAutospacing="0" w:after="0"/>
        <w:ind w:firstLine="709"/>
        <w:jc w:val="both"/>
        <w:outlineLvl w:val="1"/>
        <w:rPr>
          <w:b/>
          <w:color w:themeColor="text1" w:val="000000"/>
          <w:sz w:val="28"/>
          <w:szCs w:val="28"/>
        </w:rPr>
      </w:pPr>
      <w:r>
        <w:rPr>
          <w:b/>
          <w:color w:themeColor="text1" w:val="000000"/>
          <w:sz w:val="28"/>
          <w:szCs w:val="28"/>
        </w:rPr>
        <w:t>1.3. Реальный цикл работы ГТУ</w:t>
      </w:r>
    </w:p>
    <w:p>
      <w:pPr>
        <w:pStyle w:val="NormalWeb"/>
        <w:spacing w:lineRule="auto" w:line="360" w:beforeAutospacing="0" w:before="0" w:afterAutospacing="0" w:after="0"/>
        <w:ind w:firstLine="709"/>
        <w:jc w:val="both"/>
        <w:rPr>
          <w:color w:themeColor="text1" w:val="000000"/>
          <w:sz w:val="28"/>
          <w:szCs w:val="28"/>
        </w:rPr>
      </w:pPr>
      <w:bookmarkStart w:id="8" w:name="_Toc199175906"/>
      <w:r>
        <w:rPr>
          <w:color w:themeColor="text1" w:val="000000"/>
          <w:sz w:val="28"/>
          <w:szCs w:val="28"/>
        </w:rPr>
        <w:t>После рассмотрения теоретического цикла работы ГТУ (цикла Брайтона), рассмотрим реальный цикл работы ГТУ. В нем, в отличии от идеального, учитываются неизбежные тепловые потери. Процессы, происходящие в действительных, реальных процессах, протекают неравновесно, сопровождаются необратимыми потерями, снижающими величины полезной работы и КПД цикла. Для упрощения будем рассматривать только внутренние потери в компрессоре и турбине. При расчёте действительного цикла следует определить параметры в характерных точках, индикаторную работу ГТУ, количество подведённой и отведённой теплоты, коэффициенты полезного действия ГТУ (индикаторный, относительный индикаторный, механический и эффективный), секундный расход воздуха на установку, её эффективную мощность, а также удельный эффективный и полный часовые расходы топлива[15, С. 352–358].</w:t>
      </w:r>
      <w:bookmarkEnd w:id="8"/>
    </w:p>
    <w:p>
      <w:pPr>
        <w:pStyle w:val="Normal"/>
        <w:tabs>
          <w:tab w:val="clear" w:pos="708"/>
          <w:tab w:val="left" w:pos="3495" w:leader="none"/>
        </w:tabs>
        <w:spacing w:lineRule="auto" w:line="360" w:before="0" w:after="0"/>
        <w:jc w:val="center"/>
        <w:rPr>
          <w:rFonts w:ascii="Times New Roman" w:hAnsi="Times New Roman" w:cs="Times New Roman"/>
          <w:color w:themeColor="text1" w:val="000000"/>
          <w:sz w:val="28"/>
          <w:szCs w:val="28"/>
        </w:rPr>
      </w:pPr>
      <w:r>
        <w:rPr/>
        <w:drawing>
          <wp:inline distT="0" distB="0" distL="0" distR="0">
            <wp:extent cx="4720590" cy="2978785"/>
            <wp:effectExtent l="0" t="0" r="0" b="0"/>
            <wp:docPr id="4"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7" descr=""/>
                    <pic:cNvPicPr>
                      <a:picLocks noChangeAspect="1" noChangeArrowheads="1"/>
                    </pic:cNvPicPr>
                  </pic:nvPicPr>
                  <pic:blipFill>
                    <a:blip r:embed="rId5"/>
                    <a:stretch>
                      <a:fillRect/>
                    </a:stretch>
                  </pic:blipFill>
                  <pic:spPr bwMode="auto">
                    <a:xfrm>
                      <a:off x="0" y="0"/>
                      <a:ext cx="4720590" cy="2978785"/>
                    </a:xfrm>
                    <a:prstGeom prst="rect">
                      <a:avLst/>
                    </a:prstGeom>
                  </pic:spPr>
                </pic:pic>
              </a:graphicData>
            </a:graphic>
          </wp:inline>
        </w:drawing>
      </w:r>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Рисунок 1.3.1 — Реальный (действительный) цикл ГТУ в координатах PV</w:t>
      </w:r>
    </w:p>
    <w:p>
      <w:pPr>
        <w:pStyle w:val="Normal"/>
        <w:tabs>
          <w:tab w:val="clear" w:pos="708"/>
          <w:tab w:val="left" w:pos="3495" w:leader="none"/>
        </w:tabs>
        <w:spacing w:lineRule="auto" w:line="360" w:before="0" w:after="0"/>
        <w:jc w:val="center"/>
        <w:rPr>
          <w:rFonts w:ascii="Times New Roman" w:hAnsi="Times New Roman" w:cs="Times New Roman"/>
          <w:color w:themeColor="text1" w:val="000000"/>
          <w:sz w:val="28"/>
          <w:szCs w:val="28"/>
        </w:rPr>
      </w:pPr>
      <w:r>
        <w:rPr/>
        <w:drawing>
          <wp:inline distT="0" distB="0" distL="0" distR="0">
            <wp:extent cx="5709285" cy="3868420"/>
            <wp:effectExtent l="0" t="0" r="0" b="0"/>
            <wp:docPr id="5"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 descr=""/>
                    <pic:cNvPicPr>
                      <a:picLocks noChangeAspect="1" noChangeArrowheads="1"/>
                    </pic:cNvPicPr>
                  </pic:nvPicPr>
                  <pic:blipFill>
                    <a:blip r:embed="rId6"/>
                    <a:stretch>
                      <a:fillRect/>
                    </a:stretch>
                  </pic:blipFill>
                  <pic:spPr bwMode="auto">
                    <a:xfrm>
                      <a:off x="0" y="0"/>
                      <a:ext cx="5709285" cy="3868420"/>
                    </a:xfrm>
                    <a:prstGeom prst="rect">
                      <a:avLst/>
                    </a:prstGeom>
                  </pic:spPr>
                </pic:pic>
              </a:graphicData>
            </a:graphic>
          </wp:inline>
        </w:drawing>
      </w:r>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Рисунок 1.3.2 — Реальный (действительный) цикл ГТУ в координатах TS</w:t>
      </w:r>
    </w:p>
    <w:p>
      <w:pPr>
        <w:pStyle w:val="NormalWeb"/>
        <w:spacing w:lineRule="auto" w:line="360" w:beforeAutospacing="0" w:before="0" w:afterAutospacing="0" w:after="0"/>
        <w:ind w:firstLine="709"/>
        <w:jc w:val="both"/>
        <w:rPr>
          <w:color w:themeColor="text1" w:val="000000"/>
          <w:sz w:val="28"/>
          <w:szCs w:val="28"/>
        </w:rPr>
      </w:pPr>
      <w:r>
        <w:rPr>
          <w:color w:themeColor="text1" w:val="000000"/>
          <w:sz w:val="28"/>
          <w:szCs w:val="28"/>
        </w:rPr>
      </w:r>
      <w:r>
        <w:br w:type="page"/>
      </w:r>
    </w:p>
    <w:p>
      <w:pPr>
        <w:pStyle w:val="Heading1"/>
        <w:spacing w:lineRule="auto" w:line="480" w:before="0" w:after="0"/>
        <w:ind w:firstLine="709"/>
        <w:rPr>
          <w:color w:themeColor="text1" w:val="000000"/>
        </w:rPr>
      </w:pPr>
      <w:bookmarkStart w:id="9" w:name="_Toc199175907"/>
      <w:r>
        <w:rPr>
          <w:color w:themeColor="text1" w:val="000000"/>
        </w:rPr>
        <w:t>2. Концептуальное проектирование</w:t>
      </w:r>
      <w:bookmarkEnd w:id="9"/>
    </w:p>
    <w:p>
      <w:pPr>
        <w:pStyle w:val="Heading2"/>
        <w:spacing w:lineRule="auto" w:line="720" w:before="0" w:after="0"/>
        <w:ind w:firstLine="709"/>
        <w:rPr>
          <w:color w:themeColor="text1" w:val="000000"/>
        </w:rPr>
      </w:pPr>
      <w:bookmarkStart w:id="10" w:name="_Toc199175908"/>
      <w:r>
        <w:rPr>
          <w:color w:themeColor="text1" w:val="000000"/>
        </w:rPr>
        <w:t>2.1. Выбор методологии проектирования</w:t>
      </w:r>
      <w:bookmarkEnd w:id="10"/>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Перед началом проектирования и разработки программы необходимо определиться с выбором общесистемной методологии проектирования. Выбор методологии проектирования зависит от большого количества разнообразных факторов, каждая из методологий хороша для решения своих задач. На оптимальный выбор в наибольшей степени влияют следующие факторы: </w:t>
      </w:r>
    </w:p>
    <w:p>
      <w:pPr>
        <w:pStyle w:val="ListParagraph"/>
        <w:numPr>
          <w:ilvl w:val="0"/>
          <w:numId w:val="4"/>
        </w:numPr>
        <w:tabs>
          <w:tab w:val="clear" w:pos="708"/>
          <w:tab w:val="left" w:pos="3495" w:leader="none"/>
        </w:tabs>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сложность проекта</w:t>
      </w:r>
      <w:r>
        <w:rPr>
          <w:rFonts w:cs="Times New Roman" w:ascii="Times New Roman" w:hAnsi="Times New Roman"/>
          <w:color w:themeColor="text1" w:val="000000"/>
          <w:sz w:val="28"/>
          <w:szCs w:val="28"/>
          <w:lang w:val="en-US"/>
        </w:rPr>
        <w:t>;</w:t>
      </w:r>
    </w:p>
    <w:p>
      <w:pPr>
        <w:pStyle w:val="ListParagraph"/>
        <w:numPr>
          <w:ilvl w:val="0"/>
          <w:numId w:val="4"/>
        </w:numPr>
        <w:tabs>
          <w:tab w:val="clear" w:pos="708"/>
          <w:tab w:val="left" w:pos="3495" w:leader="none"/>
        </w:tabs>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конкретные цели проекта</w:t>
      </w:r>
      <w:r>
        <w:rPr>
          <w:rFonts w:cs="Times New Roman" w:ascii="Times New Roman" w:hAnsi="Times New Roman"/>
          <w:color w:themeColor="text1" w:val="000000"/>
          <w:sz w:val="28"/>
          <w:szCs w:val="28"/>
          <w:lang w:val="en-US"/>
        </w:rPr>
        <w:t>;</w:t>
      </w:r>
    </w:p>
    <w:p>
      <w:pPr>
        <w:pStyle w:val="ListParagraph"/>
        <w:numPr>
          <w:ilvl w:val="0"/>
          <w:numId w:val="4"/>
        </w:numPr>
        <w:tabs>
          <w:tab w:val="clear" w:pos="708"/>
          <w:tab w:val="left" w:pos="3495" w:leader="none"/>
        </w:tabs>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ресурсы</w:t>
      </w:r>
      <w:r>
        <w:rPr>
          <w:rFonts w:cs="Times New Roman" w:ascii="Times New Roman" w:hAnsi="Times New Roman"/>
          <w:color w:themeColor="text1" w:val="000000"/>
          <w:sz w:val="28"/>
          <w:szCs w:val="28"/>
          <w:lang w:val="en-US"/>
        </w:rPr>
        <w:t>;</w:t>
      </w:r>
    </w:p>
    <w:p>
      <w:pPr>
        <w:pStyle w:val="ListParagraph"/>
        <w:numPr>
          <w:ilvl w:val="0"/>
          <w:numId w:val="4"/>
        </w:numPr>
        <w:tabs>
          <w:tab w:val="clear" w:pos="708"/>
          <w:tab w:val="left" w:pos="3495" w:leader="none"/>
        </w:tabs>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временные рамки</w:t>
      </w:r>
      <w:r>
        <w:rPr>
          <w:rFonts w:cs="Times New Roman" w:ascii="Times New Roman" w:hAnsi="Times New Roman"/>
          <w:color w:themeColor="text1" w:val="000000"/>
          <w:sz w:val="28"/>
          <w:szCs w:val="28"/>
          <w:lang w:val="en-US"/>
        </w:rPr>
        <w:t>.</w:t>
      </w:r>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Для больших и комплексных проектов, которые состоят из большого количества частей, которые требуют интеграции систем и подсистем, наибольшую эффективность достигают методологии, сосредоточенные на моделировании и декомпозиции, такие как архитектурно-ориентированное проектирование и модели </w:t>
      </w:r>
      <w:r>
        <w:rPr>
          <w:rFonts w:cs="Times New Roman" w:ascii="Times New Roman" w:hAnsi="Times New Roman"/>
          <w:color w:themeColor="text1" w:val="000000"/>
          <w:sz w:val="28"/>
          <w:szCs w:val="28"/>
          <w:lang w:val="en-US"/>
        </w:rPr>
        <w:t>UML</w:t>
      </w:r>
      <w:r>
        <w:rPr>
          <w:rFonts w:cs="Times New Roman" w:ascii="Times New Roman" w:hAnsi="Times New Roman"/>
          <w:color w:themeColor="text1" w:val="000000"/>
          <w:sz w:val="28"/>
          <w:szCs w:val="28"/>
        </w:rPr>
        <w:t>. Более простые проекты, в свою очередь, могут обойтись более легковесными методологиями.</w:t>
      </w:r>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Для разработки программного обеспечения в большинстве случаев используются такие методологии как </w:t>
      </w:r>
      <w:r>
        <w:rPr>
          <w:rFonts w:cs="Times New Roman" w:ascii="Times New Roman" w:hAnsi="Times New Roman"/>
          <w:color w:themeColor="text1" w:val="000000"/>
          <w:sz w:val="28"/>
          <w:szCs w:val="28"/>
          <w:lang w:val="en-US"/>
        </w:rPr>
        <w:t>Agile</w:t>
      </w:r>
      <w:r>
        <w:rPr>
          <w:rFonts w:cs="Times New Roman" w:ascii="Times New Roman" w:hAnsi="Times New Roman"/>
          <w:color w:themeColor="text1" w:val="000000"/>
          <w:sz w:val="28"/>
          <w:szCs w:val="28"/>
        </w:rPr>
        <w:t xml:space="preserve">, </w:t>
      </w:r>
      <w:r>
        <w:rPr>
          <w:rFonts w:cs="Times New Roman" w:ascii="Times New Roman" w:hAnsi="Times New Roman"/>
          <w:color w:themeColor="text1" w:val="000000"/>
          <w:sz w:val="28"/>
          <w:szCs w:val="28"/>
          <w:lang w:val="en-US"/>
        </w:rPr>
        <w:t>Waterfall</w:t>
      </w:r>
      <w:r>
        <w:rPr>
          <w:rFonts w:cs="Times New Roman" w:ascii="Times New Roman" w:hAnsi="Times New Roman"/>
          <w:color w:themeColor="text1" w:val="000000"/>
          <w:sz w:val="28"/>
          <w:szCs w:val="28"/>
        </w:rPr>
        <w:t xml:space="preserve">, </w:t>
      </w:r>
      <w:r>
        <w:rPr>
          <w:rFonts w:cs="Times New Roman" w:ascii="Times New Roman" w:hAnsi="Times New Roman"/>
          <w:color w:themeColor="text1" w:val="000000"/>
          <w:sz w:val="28"/>
          <w:szCs w:val="28"/>
          <w:lang w:val="en-US"/>
        </w:rPr>
        <w:t>RUP</w:t>
      </w:r>
      <w:r>
        <w:rPr>
          <w:rFonts w:cs="Times New Roman" w:ascii="Times New Roman" w:hAnsi="Times New Roman"/>
          <w:color w:themeColor="text1" w:val="000000"/>
          <w:sz w:val="28"/>
          <w:szCs w:val="28"/>
        </w:rPr>
        <w:t xml:space="preserve">, </w:t>
      </w:r>
      <w:r>
        <w:rPr>
          <w:rFonts w:cs="Times New Roman" w:ascii="Times New Roman" w:hAnsi="Times New Roman"/>
          <w:color w:themeColor="text1" w:val="000000"/>
          <w:sz w:val="28"/>
          <w:szCs w:val="28"/>
          <w:lang w:val="en-US"/>
        </w:rPr>
        <w:t>DevOps</w:t>
      </w:r>
      <w:r>
        <w:rPr>
          <w:rFonts w:cs="Times New Roman" w:ascii="Times New Roman" w:hAnsi="Times New Roman"/>
          <w:color w:themeColor="text1" w:val="000000"/>
          <w:sz w:val="28"/>
          <w:szCs w:val="28"/>
        </w:rPr>
        <w:t>.</w:t>
      </w:r>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Так как требования заранее определены, а проект относительно небольшой, каскадная методология (</w:t>
      </w:r>
      <w:r>
        <w:rPr>
          <w:rFonts w:cs="Times New Roman" w:ascii="Times New Roman" w:hAnsi="Times New Roman"/>
          <w:color w:themeColor="text1" w:val="000000"/>
          <w:sz w:val="28"/>
          <w:szCs w:val="28"/>
          <w:lang w:val="en-US"/>
        </w:rPr>
        <w:t>Waterfall</w:t>
      </w:r>
      <w:r>
        <w:rPr>
          <w:rFonts w:cs="Times New Roman" w:ascii="Times New Roman" w:hAnsi="Times New Roman"/>
          <w:color w:themeColor="text1" w:val="000000"/>
          <w:sz w:val="28"/>
          <w:szCs w:val="28"/>
        </w:rPr>
        <w:t xml:space="preserve"> </w:t>
      </w:r>
      <w:r>
        <w:rPr>
          <w:rFonts w:cs="Times New Roman" w:ascii="Times New Roman" w:hAnsi="Times New Roman"/>
          <w:color w:themeColor="text1" w:val="000000"/>
          <w:sz w:val="28"/>
          <w:szCs w:val="28"/>
          <w:lang w:val="en-US"/>
        </w:rPr>
        <w:t>model</w:t>
      </w:r>
      <w:r>
        <w:rPr>
          <w:rFonts w:cs="Times New Roman" w:ascii="Times New Roman" w:hAnsi="Times New Roman"/>
          <w:color w:themeColor="text1" w:val="000000"/>
          <w:sz w:val="28"/>
          <w:szCs w:val="28"/>
        </w:rPr>
        <w:t>) подойдет в нашем случае наилучшим образом.</w:t>
      </w:r>
    </w:p>
    <w:p>
      <w:pPr>
        <w:pStyle w:val="Normal"/>
        <w:tabs>
          <w:tab w:val="clear" w:pos="708"/>
          <w:tab w:val="left" w:pos="3495" w:leader="none"/>
        </w:tabs>
        <w:spacing w:lineRule="auto" w:line="360" w:before="0" w:after="0"/>
        <w:ind w:firstLine="709"/>
        <w:jc w:val="center"/>
        <w:rPr>
          <w:rFonts w:ascii="Times New Roman" w:hAnsi="Times New Roman" w:cs="Times New Roman"/>
          <w:color w:themeColor="text1" w:val="000000"/>
          <w:sz w:val="28"/>
          <w:szCs w:val="28"/>
        </w:rPr>
      </w:pPr>
      <w:r>
        <w:rPr/>
        <w:drawing>
          <wp:inline distT="0" distB="0" distL="0" distR="0">
            <wp:extent cx="4304665" cy="2597785"/>
            <wp:effectExtent l="0" t="0" r="0" b="0"/>
            <wp:docPr id="6"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 descr=""/>
                    <pic:cNvPicPr>
                      <a:picLocks noChangeAspect="1" noChangeArrowheads="1"/>
                    </pic:cNvPicPr>
                  </pic:nvPicPr>
                  <pic:blipFill>
                    <a:blip r:embed="rId7"/>
                    <a:stretch>
                      <a:fillRect/>
                    </a:stretch>
                  </pic:blipFill>
                  <pic:spPr bwMode="auto">
                    <a:xfrm>
                      <a:off x="0" y="0"/>
                      <a:ext cx="4304665" cy="2597785"/>
                    </a:xfrm>
                    <a:prstGeom prst="rect">
                      <a:avLst/>
                    </a:prstGeom>
                  </pic:spPr>
                </pic:pic>
              </a:graphicData>
            </a:graphic>
          </wp:inline>
        </w:drawing>
      </w:r>
    </w:p>
    <w:p>
      <w:pPr>
        <w:pStyle w:val="Normal"/>
        <w:tabs>
          <w:tab w:val="clear" w:pos="708"/>
          <w:tab w:val="left" w:pos="3495" w:leader="none"/>
        </w:tabs>
        <w:spacing w:lineRule="auto" w:line="72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Рисунок 2.1.1 — Каскадная модель </w:t>
      </w:r>
    </w:p>
    <w:p>
      <w:pPr>
        <w:pStyle w:val="Heading2"/>
        <w:spacing w:lineRule="auto" w:line="720" w:before="0" w:after="0"/>
        <w:ind w:firstLine="709"/>
        <w:rPr>
          <w:color w:themeColor="text1" w:val="000000"/>
        </w:rPr>
      </w:pPr>
      <w:bookmarkStart w:id="11" w:name="_Toc199175909"/>
      <w:r>
        <w:rPr>
          <w:rFonts w:cs="Times New Roman"/>
          <w:color w:themeColor="text1" w:val="000000"/>
        </w:rPr>
        <w:t>2.2.</w:t>
      </w:r>
      <w:r>
        <w:rPr>
          <w:color w:themeColor="text1" w:val="000000"/>
        </w:rPr>
        <w:t xml:space="preserve"> Обследование объекта автоматизации</w:t>
      </w:r>
      <w:bookmarkEnd w:id="11"/>
    </w:p>
    <w:p>
      <w:pPr>
        <w:pStyle w:val="Normal"/>
        <w:pBdr/>
        <w:tabs>
          <w:tab w:val="clear" w:pos="708"/>
          <w:tab w:val="left" w:pos="5244" w:leader="none"/>
        </w:tabs>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ascii="Times New Roman" w:hAnsi="Times New Roman"/>
          <w:color w:themeColor="text1" w:val="000000"/>
          <w:sz w:val="28"/>
          <w:szCs w:val="28"/>
        </w:rPr>
        <w:t xml:space="preserve">В современных условиях развития электроэнергетики в России, при переходе к рынку электроэнергии и мощности, крайне актуальным является внедрение высокоэкономичных генерирующих установок, созданных на базе прогрессивных технологий. </w:t>
      </w:r>
    </w:p>
    <w:p>
      <w:pPr>
        <w:pStyle w:val="Normal"/>
        <w:pBdr/>
        <w:tabs>
          <w:tab w:val="clear" w:pos="708"/>
          <w:tab w:val="left" w:pos="5244" w:leader="none"/>
        </w:tabs>
        <w:spacing w:lineRule="auto" w:line="360" w:before="0" w:after="0"/>
        <w:ind w:firstLine="709"/>
        <w:jc w:val="both"/>
        <w:rPr>
          <w:rFonts w:ascii="Times New Roman" w:hAnsi="Times New Roman" w:eastAsia="Times New Roman" w:cs="Times New Roman"/>
          <w:color w:themeColor="text1" w:val="000000"/>
          <w:sz w:val="28"/>
          <w:szCs w:val="28"/>
        </w:rPr>
      </w:pPr>
      <w:r>
        <w:rPr>
          <w:rFonts w:cs="Times New Roman" w:ascii="Times New Roman" w:hAnsi="Times New Roman"/>
          <w:color w:themeColor="text1" w:val="000000"/>
          <w:sz w:val="28"/>
          <w:szCs w:val="28"/>
        </w:rPr>
        <w:t>Газотурбинная установка ГТУ-16П создана на базе газогенератора высокоэффективного авиадвигателя ПС-90А и газотурбинной установки ГТУ- 12П. Обладает более высокими параметрами цикла (применён 14 ступенчатый компрессор) и имеет силовую турбину, адаптированную по параметрам для существующих ГПА. Применяется в составе блочнокомплектного газоперекачивающего агрегата ГПА-16 «Урал» производства ОАО «НПО «Искра» и при реконструкции существующих газоперекачивающих агрегатов ГТК-10, ГПА-Ц-16, ГПУ-16, ГПУ-10 и других. Газотурбинная установка ГТУ-16П отлично зарекомендовала себя в процессе эксплуатации на газоперекачивающих станциях России. Унифицирована и полностью взаимозаменяема с газотурбинной установкой ГТУ-12П, обладает всеми её преимуществами и достоинствами. Разработчик - ОАО «Авиадвигатель». Серийный производитель - АО "ОДК-Пермские моторы".</w:t>
      </w:r>
      <w:r>
        <w:rPr>
          <w:rFonts w:eastAsia="Times New Roman" w:cs="Times New Roman" w:ascii="Times New Roman" w:hAnsi="Times New Roman"/>
          <w:color w:themeColor="text1" w:val="000000"/>
          <w:sz w:val="28"/>
          <w:szCs w:val="28"/>
        </w:rPr>
        <w:t xml:space="preserve"> </w:t>
      </w:r>
    </w:p>
    <w:p>
      <w:pPr>
        <w:pStyle w:val="Normal"/>
        <w:pBdr/>
        <w:tabs>
          <w:tab w:val="clear" w:pos="708"/>
          <w:tab w:val="left" w:pos="5244" w:leader="none"/>
        </w:tabs>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ascii="Times New Roman" w:hAnsi="Times New Roman"/>
          <w:color w:themeColor="text1" w:val="000000"/>
          <w:sz w:val="28"/>
          <w:szCs w:val="28"/>
        </w:rPr>
        <w:t xml:space="preserve">Такие установки работают на Заполярном нефтеконденсатном месторождении в Ямало-Ненецком округе — самом мощном месторождении газа в России с начальным запасом в 3.5 млн кубометров. У данной установки следующие преимущества: </w:t>
      </w:r>
    </w:p>
    <w:p>
      <w:pPr>
        <w:pStyle w:val="ListParagraph"/>
        <w:numPr>
          <w:ilvl w:val="0"/>
          <w:numId w:val="5"/>
        </w:numPr>
        <w:pBdr/>
        <w:tabs>
          <w:tab w:val="clear" w:pos="708"/>
          <w:tab w:val="left" w:pos="5244" w:leader="none"/>
        </w:tabs>
        <w:spacing w:lineRule="auto" w:line="360" w:before="0" w:after="0"/>
        <w:contextualSpacing/>
        <w:jc w:val="both"/>
        <w:rPr>
          <w:rFonts w:ascii="Times New Roman" w:hAnsi="Times New Roman" w:cs="Times New Roman"/>
          <w:color w:themeColor="text1" w:val="000000"/>
          <w:sz w:val="28"/>
          <w:szCs w:val="28"/>
        </w:rPr>
      </w:pPr>
      <w:r>
        <w:rPr>
          <w:rFonts w:eastAsia="Liberation Sans" w:cs="Times New Roman" w:ascii="Times New Roman" w:hAnsi="Times New Roman"/>
          <w:color w:themeColor="text1" w:val="000000"/>
          <w:sz w:val="28"/>
          <w:szCs w:val="28"/>
        </w:rPr>
        <w:t>Н</w:t>
      </w:r>
      <w:r>
        <w:rPr>
          <w:rFonts w:eastAsia="Liberation Sans" w:cs="Times New Roman" w:ascii="Times New Roman" w:hAnsi="Times New Roman"/>
          <w:color w:themeColor="text1" w:val="000000"/>
          <w:sz w:val="28"/>
          <w:szCs w:val="28"/>
          <w:shd w:fill="FFFF00" w:val="clear"/>
        </w:rPr>
        <w:t>изкий расход масла</w:t>
      </w:r>
      <w:r>
        <w:rPr>
          <w:rFonts w:eastAsia="Liberation Sans" w:cs="Times New Roman" w:ascii="Times New Roman" w:hAnsi="Times New Roman"/>
          <w:color w:themeColor="text1" w:val="000000"/>
          <w:sz w:val="28"/>
          <w:szCs w:val="28"/>
          <w:shd w:fill="FFFF00" w:val="clear"/>
          <w:lang w:val="en-US"/>
        </w:rPr>
        <w:t>;</w:t>
      </w:r>
    </w:p>
    <w:p>
      <w:pPr>
        <w:pStyle w:val="ListParagraph"/>
        <w:numPr>
          <w:ilvl w:val="0"/>
          <w:numId w:val="5"/>
        </w:numPr>
        <w:pBdr/>
        <w:tabs>
          <w:tab w:val="clear" w:pos="708"/>
          <w:tab w:val="left" w:pos="5244" w:leader="none"/>
        </w:tabs>
        <w:spacing w:lineRule="auto" w:line="360" w:before="0" w:after="0"/>
        <w:contextualSpacing/>
        <w:jc w:val="both"/>
        <w:rPr>
          <w:highlight w:val="none"/>
          <w:shd w:fill="FFFF00" w:val="clear"/>
        </w:rPr>
      </w:pPr>
      <w:r>
        <w:rPr>
          <w:rFonts w:eastAsia="Liberation Sans" w:cs="Times New Roman" w:ascii="Times New Roman" w:hAnsi="Times New Roman"/>
          <w:color w:themeColor="text1" w:val="000000"/>
          <w:sz w:val="28"/>
          <w:szCs w:val="28"/>
          <w:shd w:fill="FFFF00" w:val="clear"/>
        </w:rPr>
        <w:t>Высокие ресурсные показатели</w:t>
      </w:r>
      <w:r>
        <w:rPr>
          <w:rFonts w:eastAsia="Liberation Sans" w:cs="Times New Roman" w:ascii="Times New Roman" w:hAnsi="Times New Roman"/>
          <w:color w:themeColor="text1" w:val="000000"/>
          <w:sz w:val="28"/>
          <w:szCs w:val="28"/>
          <w:shd w:fill="FFFF00" w:val="clear"/>
          <w:lang w:val="en-US"/>
        </w:rPr>
        <w:t>;</w:t>
      </w:r>
    </w:p>
    <w:p>
      <w:pPr>
        <w:pStyle w:val="ListParagraph"/>
        <w:numPr>
          <w:ilvl w:val="0"/>
          <w:numId w:val="5"/>
        </w:numPr>
        <w:pBdr/>
        <w:tabs>
          <w:tab w:val="clear" w:pos="708"/>
          <w:tab w:val="left" w:pos="5244" w:leader="none"/>
        </w:tabs>
        <w:spacing w:lineRule="auto" w:line="360" w:before="0" w:after="0"/>
        <w:contextualSpacing/>
        <w:jc w:val="both"/>
        <w:rPr>
          <w:highlight w:val="none"/>
          <w:shd w:fill="FFFF00" w:val="clear"/>
        </w:rPr>
      </w:pPr>
      <w:r>
        <w:rPr>
          <w:rFonts w:eastAsia="Liberation Sans" w:cs="Times New Roman" w:ascii="Times New Roman" w:hAnsi="Times New Roman"/>
          <w:color w:themeColor="text1" w:val="000000"/>
          <w:sz w:val="28"/>
          <w:szCs w:val="28"/>
          <w:shd w:fill="FFFF00" w:val="clear"/>
        </w:rPr>
        <w:t>Надежная система запуска</w:t>
      </w:r>
      <w:r>
        <w:rPr>
          <w:rFonts w:eastAsia="Liberation Sans" w:cs="Times New Roman" w:ascii="Times New Roman" w:hAnsi="Times New Roman"/>
          <w:color w:themeColor="text1" w:val="000000"/>
          <w:sz w:val="28"/>
          <w:szCs w:val="28"/>
          <w:shd w:fill="FFFF00" w:val="clear"/>
          <w:lang w:val="en-US"/>
        </w:rPr>
        <w:t>;</w:t>
      </w:r>
    </w:p>
    <w:p>
      <w:pPr>
        <w:pStyle w:val="ListParagraph"/>
        <w:numPr>
          <w:ilvl w:val="0"/>
          <w:numId w:val="5"/>
        </w:numPr>
        <w:pBdr/>
        <w:tabs>
          <w:tab w:val="clear" w:pos="708"/>
          <w:tab w:val="left" w:pos="5244" w:leader="none"/>
        </w:tabs>
        <w:spacing w:lineRule="auto" w:line="360" w:before="0" w:after="0"/>
        <w:contextualSpacing/>
        <w:jc w:val="both"/>
        <w:rPr>
          <w:highlight w:val="none"/>
          <w:shd w:fill="FFFF00" w:val="clear"/>
        </w:rPr>
      </w:pPr>
      <w:r>
        <w:rPr>
          <w:rFonts w:eastAsia="Liberation Sans" w:cs="Times New Roman" w:ascii="Times New Roman" w:hAnsi="Times New Roman"/>
          <w:color w:themeColor="text1" w:val="000000"/>
          <w:sz w:val="28"/>
          <w:szCs w:val="28"/>
          <w:shd w:fill="FFFF00" w:val="clear"/>
        </w:rPr>
        <w:t>Низкая стоимость обслуживания и ремонта в течение всего жизненного цикла;</w:t>
      </w:r>
    </w:p>
    <w:p>
      <w:pPr>
        <w:pStyle w:val="ListParagraph"/>
        <w:numPr>
          <w:ilvl w:val="0"/>
          <w:numId w:val="5"/>
        </w:numPr>
        <w:pBdr/>
        <w:tabs>
          <w:tab w:val="clear" w:pos="708"/>
          <w:tab w:val="left" w:pos="5244" w:leader="none"/>
        </w:tabs>
        <w:spacing w:lineRule="auto" w:line="360" w:before="0" w:after="0"/>
        <w:contextualSpacing/>
        <w:jc w:val="both"/>
        <w:rPr>
          <w:highlight w:val="none"/>
          <w:shd w:fill="FFFF00" w:val="clear"/>
        </w:rPr>
      </w:pPr>
      <w:r>
        <w:rPr>
          <w:rFonts w:eastAsia="Liberation Sans" w:cs="Times New Roman" w:ascii="Times New Roman" w:hAnsi="Times New Roman"/>
          <w:color w:themeColor="text1" w:val="000000"/>
          <w:sz w:val="28"/>
          <w:szCs w:val="28"/>
          <w:shd w:fill="FFFF00" w:val="clear"/>
        </w:rPr>
        <w:t>Полная автоматизация технологических процессов</w:t>
      </w:r>
      <w:r>
        <w:rPr>
          <w:rFonts w:eastAsia="Liberation Sans" w:cs="Times New Roman" w:ascii="Times New Roman" w:hAnsi="Times New Roman"/>
          <w:color w:themeColor="text1" w:val="000000"/>
          <w:sz w:val="28"/>
          <w:szCs w:val="28"/>
          <w:shd w:fill="FFFF00" w:val="clear"/>
          <w:lang w:val="en-US"/>
        </w:rPr>
        <w:t>;</w:t>
      </w:r>
    </w:p>
    <w:p>
      <w:pPr>
        <w:pStyle w:val="ListParagraph"/>
        <w:numPr>
          <w:ilvl w:val="0"/>
          <w:numId w:val="5"/>
        </w:numPr>
        <w:pBdr/>
        <w:tabs>
          <w:tab w:val="clear" w:pos="708"/>
          <w:tab w:val="left" w:pos="5244" w:leader="none"/>
        </w:tabs>
        <w:spacing w:lineRule="auto" w:line="360" w:before="0" w:after="0"/>
        <w:contextualSpacing/>
        <w:jc w:val="both"/>
        <w:rPr>
          <w:highlight w:val="none"/>
          <w:shd w:fill="FFFF00" w:val="clear"/>
        </w:rPr>
      </w:pPr>
      <w:r>
        <w:rPr>
          <w:rFonts w:eastAsia="Liberation Sans" w:cs="Times New Roman" w:ascii="Times New Roman" w:hAnsi="Times New Roman"/>
          <w:color w:themeColor="text1" w:val="000000"/>
          <w:sz w:val="28"/>
          <w:szCs w:val="28"/>
          <w:shd w:fill="FFFF00" w:val="clear"/>
        </w:rPr>
        <w:t>Простота управления и обслуживания</w:t>
      </w:r>
      <w:r>
        <w:rPr>
          <w:rFonts w:eastAsia="Liberation Sans" w:cs="Times New Roman" w:ascii="Times New Roman" w:hAnsi="Times New Roman"/>
          <w:color w:themeColor="text1" w:val="000000"/>
          <w:sz w:val="28"/>
          <w:szCs w:val="28"/>
          <w:shd w:fill="FFFF00" w:val="clear"/>
          <w:lang w:val="en-US"/>
        </w:rPr>
        <w:t>;</w:t>
      </w:r>
    </w:p>
    <w:p>
      <w:pPr>
        <w:pStyle w:val="ListParagraph"/>
        <w:numPr>
          <w:ilvl w:val="0"/>
          <w:numId w:val="5"/>
        </w:numPr>
        <w:pBdr/>
        <w:tabs>
          <w:tab w:val="clear" w:pos="708"/>
          <w:tab w:val="left" w:pos="5244" w:leader="none"/>
        </w:tabs>
        <w:spacing w:lineRule="auto" w:line="360" w:before="0" w:after="0"/>
        <w:contextualSpacing/>
        <w:jc w:val="both"/>
        <w:rPr>
          <w:highlight w:val="none"/>
          <w:shd w:fill="FFFF00" w:val="clear"/>
        </w:rPr>
      </w:pPr>
      <w:r>
        <w:rPr>
          <w:rFonts w:eastAsia="Liberation Sans" w:cs="Times New Roman" w:ascii="Times New Roman" w:hAnsi="Times New Roman"/>
          <w:color w:themeColor="text1" w:val="000000"/>
          <w:sz w:val="28"/>
          <w:szCs w:val="28"/>
          <w:shd w:fill="FFFF00" w:val="clear"/>
        </w:rPr>
        <w:t>Полная заводская готовность, обеспечивающая быстрый ввод в эксплуатацию;</w:t>
      </w:r>
    </w:p>
    <w:p>
      <w:pPr>
        <w:pStyle w:val="ListParagraph"/>
        <w:numPr>
          <w:ilvl w:val="0"/>
          <w:numId w:val="5"/>
        </w:numPr>
        <w:pBdr/>
        <w:tabs>
          <w:tab w:val="clear" w:pos="708"/>
          <w:tab w:val="left" w:pos="5244" w:leader="none"/>
        </w:tabs>
        <w:spacing w:lineRule="auto" w:line="360" w:before="0" w:after="0"/>
        <w:contextualSpacing/>
        <w:jc w:val="both"/>
        <w:rPr>
          <w:highlight w:val="none"/>
          <w:shd w:fill="FFFF00" w:val="clear"/>
        </w:rPr>
      </w:pPr>
      <w:r>
        <w:rPr>
          <w:rFonts w:eastAsia="Liberation Sans" w:cs="Times New Roman" w:ascii="Times New Roman" w:hAnsi="Times New Roman"/>
          <w:color w:themeColor="text1" w:val="000000"/>
          <w:sz w:val="28"/>
          <w:szCs w:val="28"/>
          <w:shd w:fill="FFFF00" w:val="clear"/>
        </w:rPr>
        <w:t>Хорошие экологические показатели</w:t>
      </w:r>
      <w:r>
        <w:rPr>
          <w:rFonts w:eastAsia="Liberation Sans" w:cs="Times New Roman" w:ascii="Times New Roman" w:hAnsi="Times New Roman"/>
          <w:color w:themeColor="text1" w:val="000000"/>
          <w:sz w:val="28"/>
          <w:szCs w:val="28"/>
          <w:shd w:fill="FFFF00" w:val="clear"/>
          <w:lang w:val="en-US"/>
        </w:rPr>
        <w:t>.</w:t>
      </w:r>
    </w:p>
    <w:p>
      <w:pPr>
        <w:pStyle w:val="Normal"/>
        <w:pBdr/>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ascii="Times New Roman" w:hAnsi="Times New Roman"/>
          <w:color w:themeColor="text1" w:val="000000"/>
          <w:sz w:val="28"/>
          <w:szCs w:val="28"/>
        </w:rPr>
        <w:t>Ниже приведен список технических характеристик данной установки.</w:t>
      </w:r>
    </w:p>
    <w:p>
      <w:pPr>
        <w:pStyle w:val="NoSpacing"/>
        <w:spacing w:lineRule="auto" w:line="360"/>
        <w:ind w:firstLine="709"/>
        <w:rPr>
          <w:color w:themeColor="text1" w:val="000000"/>
        </w:rPr>
      </w:pPr>
      <w:r>
        <w:rPr>
          <w:color w:themeColor="text1" w:val="000000"/>
        </w:rPr>
        <w:t>Таблица 1 – технические характеристики</w:t>
      </w:r>
    </w:p>
    <w:tbl>
      <w:tblPr>
        <w:tblStyle w:val="aa"/>
        <w:tblW w:w="9354"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4677"/>
        <w:gridCol w:w="4676"/>
      </w:tblGrid>
      <w:tr>
        <w:trPr/>
        <w:tc>
          <w:tcPr>
            <w:tcW w:w="4677" w:type="dxa"/>
            <w:tcBorders/>
          </w:tcPr>
          <w:p>
            <w:pPr>
              <w:pStyle w:val="Normal"/>
              <w:widowControl/>
              <w:pBdr/>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ascii="Times New Roman" w:hAnsi="Times New Roman"/>
                <w:color w:themeColor="text1" w:val="000000"/>
                <w:kern w:val="0"/>
                <w:sz w:val="28"/>
                <w:szCs w:val="28"/>
                <w:lang w:val="ru-RU" w:eastAsia="en-US" w:bidi="ar-SA"/>
              </w:rPr>
              <w:t>Мощность на валу силовой турбины</w:t>
            </w:r>
          </w:p>
        </w:tc>
        <w:tc>
          <w:tcPr>
            <w:tcW w:w="4676" w:type="dxa"/>
            <w:tcBorders/>
          </w:tcPr>
          <w:p>
            <w:pPr>
              <w:pStyle w:val="Normal"/>
              <w:widowControl/>
              <w:pBdr/>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ascii="Times New Roman" w:hAnsi="Times New Roman"/>
                <w:color w:themeColor="text1" w:val="000000"/>
                <w:kern w:val="0"/>
                <w:sz w:val="28"/>
                <w:szCs w:val="28"/>
                <w:lang w:val="ru-RU" w:eastAsia="en-US" w:bidi="ar-SA"/>
              </w:rPr>
              <w:t>16.5 МВт</w:t>
            </w:r>
          </w:p>
        </w:tc>
      </w:tr>
      <w:tr>
        <w:trPr/>
        <w:tc>
          <w:tcPr>
            <w:tcW w:w="4677" w:type="dxa"/>
            <w:tcBorders/>
          </w:tcPr>
          <w:p>
            <w:pPr>
              <w:pStyle w:val="Normal"/>
              <w:widowControl/>
              <w:pBdr/>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ascii="Times New Roman" w:hAnsi="Times New Roman"/>
                <w:color w:themeColor="text1" w:val="000000"/>
                <w:kern w:val="0"/>
                <w:sz w:val="28"/>
                <w:szCs w:val="28"/>
                <w:lang w:val="ru-RU" w:eastAsia="en-US" w:bidi="ar-SA"/>
              </w:rPr>
              <w:t>КПД на валу силовой турбины</w:t>
            </w:r>
          </w:p>
        </w:tc>
        <w:tc>
          <w:tcPr>
            <w:tcW w:w="4676" w:type="dxa"/>
            <w:tcBorders/>
          </w:tcPr>
          <w:p>
            <w:pPr>
              <w:pStyle w:val="Normal"/>
              <w:widowControl/>
              <w:pBdr/>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ascii="Times New Roman" w:hAnsi="Times New Roman"/>
                <w:color w:themeColor="text1" w:val="000000"/>
                <w:kern w:val="0"/>
                <w:sz w:val="28"/>
                <w:szCs w:val="28"/>
                <w:lang w:val="ru-RU" w:eastAsia="en-US" w:bidi="ar-SA"/>
              </w:rPr>
              <w:t>37.0%</w:t>
            </w:r>
          </w:p>
        </w:tc>
      </w:tr>
      <w:tr>
        <w:trPr/>
        <w:tc>
          <w:tcPr>
            <w:tcW w:w="4677" w:type="dxa"/>
            <w:tcBorders/>
          </w:tcPr>
          <w:p>
            <w:pPr>
              <w:pStyle w:val="Normal"/>
              <w:widowControl/>
              <w:pBdr/>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ascii="Times New Roman" w:hAnsi="Times New Roman"/>
                <w:color w:themeColor="text1" w:val="000000"/>
                <w:kern w:val="0"/>
                <w:sz w:val="28"/>
                <w:szCs w:val="28"/>
                <w:lang w:val="ru-RU" w:eastAsia="en-US" w:bidi="ar-SA"/>
              </w:rPr>
              <w:t>Частота вращения силовой турбины</w:t>
            </w:r>
          </w:p>
        </w:tc>
        <w:tc>
          <w:tcPr>
            <w:tcW w:w="4676" w:type="dxa"/>
            <w:tcBorders/>
          </w:tcPr>
          <w:p>
            <w:pPr>
              <w:pStyle w:val="Normal"/>
              <w:widowControl/>
              <w:pBdr/>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ascii="Times New Roman" w:hAnsi="Times New Roman"/>
                <w:color w:themeColor="text1" w:val="000000"/>
                <w:kern w:val="0"/>
                <w:sz w:val="28"/>
                <w:szCs w:val="28"/>
                <w:lang w:val="ru-RU" w:eastAsia="en-US" w:bidi="ar-SA"/>
              </w:rPr>
              <w:t>5300 об/мин</w:t>
            </w:r>
          </w:p>
        </w:tc>
      </w:tr>
      <w:tr>
        <w:trPr/>
        <w:tc>
          <w:tcPr>
            <w:tcW w:w="4677" w:type="dxa"/>
            <w:tcBorders/>
          </w:tcPr>
          <w:p>
            <w:pPr>
              <w:pStyle w:val="Normal"/>
              <w:widowControl/>
              <w:pBdr/>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ascii="Times New Roman" w:hAnsi="Times New Roman"/>
                <w:color w:themeColor="text1" w:val="000000"/>
                <w:kern w:val="0"/>
                <w:sz w:val="28"/>
                <w:szCs w:val="28"/>
                <w:lang w:val="ru-RU" w:eastAsia="en-US" w:bidi="ar-SA"/>
              </w:rPr>
              <w:t>Температура газа на выхлопе</w:t>
            </w:r>
          </w:p>
        </w:tc>
        <w:tc>
          <w:tcPr>
            <w:tcW w:w="4676" w:type="dxa"/>
            <w:tcBorders/>
          </w:tcPr>
          <w:p>
            <w:pPr>
              <w:pStyle w:val="Normal"/>
              <w:widowControl/>
              <w:pBdr/>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ascii="Times New Roman" w:hAnsi="Times New Roman"/>
                <w:color w:themeColor="text1" w:val="000000"/>
                <w:kern w:val="0"/>
                <w:sz w:val="28"/>
                <w:szCs w:val="28"/>
                <w:lang w:val="ru-RU" w:eastAsia="en-US" w:bidi="ar-SA"/>
              </w:rPr>
              <w:t>540</w:t>
            </w:r>
            <w:r>
              <w:rPr>
                <w:rFonts w:eastAsia="Liberation Sans" w:cs="Liberation Sans" w:ascii="Times New Roman" w:hAnsi="Times New Roman"/>
                <w:color w:themeColor="text1" w:val="000000"/>
                <w:kern w:val="0"/>
                <w:sz w:val="28"/>
                <w:szCs w:val="28"/>
                <w:highlight w:val="white"/>
                <w:lang w:val="ru-RU" w:eastAsia="en-US" w:bidi="ar-SA"/>
              </w:rPr>
              <w:t>℃</w:t>
            </w:r>
          </w:p>
        </w:tc>
      </w:tr>
      <w:tr>
        <w:trPr/>
        <w:tc>
          <w:tcPr>
            <w:tcW w:w="4677" w:type="dxa"/>
            <w:tcBorders/>
          </w:tcPr>
          <w:p>
            <w:pPr>
              <w:pStyle w:val="Normal"/>
              <w:widowControl/>
              <w:pBdr/>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ascii="Times New Roman" w:hAnsi="Times New Roman"/>
                <w:color w:themeColor="text1" w:val="000000"/>
                <w:kern w:val="0"/>
                <w:sz w:val="28"/>
                <w:szCs w:val="28"/>
                <w:lang w:val="ru-RU" w:eastAsia="en-US" w:bidi="ar-SA"/>
              </w:rPr>
              <w:t>Расход газа на выхлопе</w:t>
            </w:r>
          </w:p>
        </w:tc>
        <w:tc>
          <w:tcPr>
            <w:tcW w:w="4676" w:type="dxa"/>
            <w:tcBorders/>
          </w:tcPr>
          <w:p>
            <w:pPr>
              <w:pStyle w:val="Normal"/>
              <w:widowControl/>
              <w:pBdr/>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ascii="Times New Roman" w:hAnsi="Times New Roman"/>
                <w:color w:themeColor="text1" w:val="000000"/>
                <w:kern w:val="0"/>
                <w:sz w:val="28"/>
                <w:szCs w:val="28"/>
                <w:lang w:val="ru-RU" w:eastAsia="en-US" w:bidi="ar-SA"/>
              </w:rPr>
              <w:t>60.28 кг/c</w:t>
            </w:r>
          </w:p>
        </w:tc>
      </w:tr>
      <w:tr>
        <w:trPr/>
        <w:tc>
          <w:tcPr>
            <w:tcW w:w="4677" w:type="dxa"/>
            <w:tcBorders/>
          </w:tcPr>
          <w:p>
            <w:pPr>
              <w:pStyle w:val="Normal"/>
              <w:widowControl/>
              <w:pBdr/>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ascii="Times New Roman" w:hAnsi="Times New Roman"/>
                <w:color w:themeColor="text1" w:val="000000"/>
                <w:kern w:val="0"/>
                <w:sz w:val="28"/>
                <w:szCs w:val="28"/>
                <w:lang w:val="ru-RU" w:eastAsia="en-US" w:bidi="ar-SA"/>
              </w:rPr>
              <w:t>Ресурс до капитального ремонта</w:t>
            </w:r>
          </w:p>
        </w:tc>
        <w:tc>
          <w:tcPr>
            <w:tcW w:w="4676" w:type="dxa"/>
            <w:tcBorders/>
          </w:tcPr>
          <w:p>
            <w:pPr>
              <w:pStyle w:val="Normal"/>
              <w:widowControl/>
              <w:pBdr/>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ascii="Times New Roman" w:hAnsi="Times New Roman"/>
                <w:color w:themeColor="text1" w:val="000000"/>
                <w:kern w:val="0"/>
                <w:sz w:val="28"/>
                <w:szCs w:val="28"/>
                <w:lang w:val="ru-RU" w:eastAsia="en-US" w:bidi="ar-SA"/>
              </w:rPr>
              <w:t>25000 ч</w:t>
            </w:r>
          </w:p>
        </w:tc>
      </w:tr>
      <w:tr>
        <w:trPr/>
        <w:tc>
          <w:tcPr>
            <w:tcW w:w="4677" w:type="dxa"/>
            <w:tcBorders/>
          </w:tcPr>
          <w:p>
            <w:pPr>
              <w:pStyle w:val="Normal"/>
              <w:widowControl/>
              <w:pBdr/>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ascii="Times New Roman" w:hAnsi="Times New Roman"/>
                <w:color w:themeColor="text1" w:val="000000"/>
                <w:kern w:val="0"/>
                <w:sz w:val="28"/>
                <w:szCs w:val="28"/>
                <w:lang w:val="ru-RU" w:eastAsia="en-US" w:bidi="ar-SA"/>
              </w:rPr>
              <w:t>Ресурс назначенный</w:t>
            </w:r>
          </w:p>
        </w:tc>
        <w:tc>
          <w:tcPr>
            <w:tcW w:w="4676" w:type="dxa"/>
            <w:tcBorders/>
          </w:tcPr>
          <w:p>
            <w:pPr>
              <w:pStyle w:val="Normal"/>
              <w:widowControl/>
              <w:pBdr/>
              <w:tabs>
                <w:tab w:val="clear" w:pos="708"/>
                <w:tab w:val="right" w:pos="4461" w:leader="none"/>
              </w:tabs>
              <w:spacing w:lineRule="auto" w:line="360" w:before="0" w:after="0"/>
              <w:ind w:firstLine="709"/>
              <w:jc w:val="both"/>
              <w:rPr>
                <w:rFonts w:ascii="Times New Roman" w:hAnsi="Times New Roman" w:eastAsia="Times New Roman" w:cs="Times New Roman"/>
                <w:color w:themeColor="text1" w:val="000000"/>
                <w:sz w:val="28"/>
                <w:szCs w:val="28"/>
              </w:rPr>
            </w:pPr>
            <w:r>
              <w:rPr>
                <w:rFonts w:eastAsia="Times New Roman" w:cs="Times New Roman" w:ascii="Times New Roman" w:hAnsi="Times New Roman"/>
                <w:color w:themeColor="text1" w:val="000000"/>
                <w:kern w:val="0"/>
                <w:sz w:val="28"/>
                <w:szCs w:val="28"/>
                <w:lang w:val="ru-RU" w:eastAsia="en-US" w:bidi="ar-SA"/>
              </w:rPr>
              <w:t>100000ч</w:t>
              <w:tab/>
            </w:r>
          </w:p>
        </w:tc>
      </w:tr>
    </w:tbl>
    <w:p>
      <w:pPr>
        <w:pStyle w:val="Normal"/>
        <w:pBdr/>
        <w:shd w:val="clear" w:color="FFFFFF" w:fill="FFFFFF"/>
        <w:spacing w:lineRule="auto" w:line="360" w:before="0" w:after="0"/>
        <w:ind w:firstLine="709"/>
        <w:jc w:val="center"/>
        <w:rPr>
          <w:rFonts w:ascii="Times New Roman" w:hAnsi="Times New Roman"/>
          <w:bCs/>
          <w:color w:themeColor="text1" w:val="000000"/>
          <w:sz w:val="28"/>
          <w:szCs w:val="28"/>
        </w:rPr>
      </w:pPr>
      <w:r>
        <w:rPr/>
        <w:drawing>
          <wp:inline distT="0" distB="0" distL="0" distR="0">
            <wp:extent cx="5400675" cy="3397885"/>
            <wp:effectExtent l="0" t="0" r="0" b="0"/>
            <wp:docPr id="7"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4" descr=""/>
                    <pic:cNvPicPr>
                      <a:picLocks noChangeAspect="1" noChangeArrowheads="1"/>
                    </pic:cNvPicPr>
                  </pic:nvPicPr>
                  <pic:blipFill>
                    <a:blip r:embed="rId8"/>
                    <a:stretch>
                      <a:fillRect/>
                    </a:stretch>
                  </pic:blipFill>
                  <pic:spPr bwMode="auto">
                    <a:xfrm>
                      <a:off x="0" y="0"/>
                      <a:ext cx="5400675" cy="3397885"/>
                    </a:xfrm>
                    <a:prstGeom prst="rect">
                      <a:avLst/>
                    </a:prstGeom>
                  </pic:spPr>
                </pic:pic>
              </a:graphicData>
            </a:graphic>
          </wp:inline>
        </w:drawing>
      </w:r>
    </w:p>
    <w:p>
      <w:pPr>
        <w:pStyle w:val="Normal"/>
        <w:pBdr/>
        <w:shd w:val="clear" w:color="FFFFFF" w:fill="FFFFFF"/>
        <w:spacing w:lineRule="auto" w:line="360" w:before="0" w:after="0"/>
        <w:ind w:firstLine="709"/>
        <w:jc w:val="both"/>
        <w:rPr>
          <w:rFonts w:ascii="Times New Roman" w:hAnsi="Times New Roman" w:cs="Times New Roman"/>
          <w:bCs/>
          <w:color w:themeColor="text1" w:val="000000"/>
          <w:sz w:val="28"/>
          <w:szCs w:val="28"/>
        </w:rPr>
      </w:pPr>
      <w:r>
        <w:rPr>
          <w:rFonts w:cs="Times New Roman" w:ascii="Times New Roman" w:hAnsi="Times New Roman"/>
          <w:bCs/>
          <w:color w:themeColor="text1" w:val="000000"/>
          <w:sz w:val="28"/>
          <w:szCs w:val="28"/>
        </w:rPr>
        <w:t xml:space="preserve">           </w:t>
      </w:r>
      <w:r>
        <w:rPr>
          <w:rFonts w:cs="Times New Roman" w:ascii="Times New Roman" w:hAnsi="Times New Roman"/>
          <w:color w:themeColor="text1" w:val="000000"/>
          <w:sz w:val="28"/>
          <w:szCs w:val="28"/>
        </w:rPr>
        <w:t xml:space="preserve">Рисунок 2.2.1 — </w:t>
      </w:r>
      <w:r>
        <w:rPr>
          <w:rFonts w:cs="Times New Roman" w:ascii="Times New Roman" w:hAnsi="Times New Roman"/>
          <w:bCs/>
          <w:color w:themeColor="text1" w:val="000000"/>
          <w:sz w:val="28"/>
          <w:szCs w:val="28"/>
        </w:rPr>
        <w:t>Общий вид ГТУ 16-П</w:t>
      </w:r>
    </w:p>
    <w:p>
      <w:pPr>
        <w:pStyle w:val="Normal"/>
        <w:pBdr/>
        <w:shd w:val="clear" w:color="FFFFFF" w:fill="FFFFFF"/>
        <w:spacing w:lineRule="auto" w:line="360" w:before="0" w:after="0"/>
        <w:jc w:val="center"/>
        <w:rPr>
          <w:rFonts w:ascii="Times New Roman" w:hAnsi="Times New Roman" w:cs="Times New Roman"/>
          <w:bCs/>
          <w:color w:themeColor="text1" w:val="000000"/>
          <w:sz w:val="28"/>
          <w:szCs w:val="28"/>
        </w:rPr>
      </w:pPr>
      <w:r>
        <w:rPr/>
        <w:drawing>
          <wp:inline distT="0" distB="0" distL="0" distR="0">
            <wp:extent cx="6120130" cy="2846705"/>
            <wp:effectExtent l="0" t="0" r="0" b="0"/>
            <wp:docPr id="8"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5" descr=""/>
                    <pic:cNvPicPr>
                      <a:picLocks noChangeAspect="1" noChangeArrowheads="1"/>
                    </pic:cNvPicPr>
                  </pic:nvPicPr>
                  <pic:blipFill>
                    <a:blip r:embed="rId9"/>
                    <a:stretch>
                      <a:fillRect/>
                    </a:stretch>
                  </pic:blipFill>
                  <pic:spPr bwMode="auto">
                    <a:xfrm>
                      <a:off x="0" y="0"/>
                      <a:ext cx="6120130" cy="2846705"/>
                    </a:xfrm>
                    <a:prstGeom prst="rect">
                      <a:avLst/>
                    </a:prstGeom>
                  </pic:spPr>
                </pic:pic>
              </a:graphicData>
            </a:graphic>
          </wp:inline>
        </w:drawing>
      </w:r>
    </w:p>
    <w:p>
      <w:pPr>
        <w:pStyle w:val="Normal"/>
        <w:pBdr/>
        <w:shd w:val="clear" w:color="FFFFFF" w:fill="FFFFFF"/>
        <w:spacing w:lineRule="auto" w:line="720" w:before="0" w:after="0"/>
        <w:ind w:firstLine="709"/>
        <w:jc w:val="both"/>
        <w:rPr>
          <w:rFonts w:ascii="Times New Roman" w:hAnsi="Times New Roman" w:cs="Times New Roman"/>
          <w:bCs/>
          <w:color w:themeColor="text1" w:val="000000"/>
          <w:sz w:val="28"/>
          <w:szCs w:val="28"/>
        </w:rPr>
      </w:pPr>
      <w:r>
        <w:rPr>
          <w:rFonts w:cs="Times New Roman" w:ascii="Times New Roman" w:hAnsi="Times New Roman"/>
          <w:color w:themeColor="text1" w:val="000000"/>
          <w:sz w:val="28"/>
          <w:szCs w:val="28"/>
        </w:rPr>
        <w:t xml:space="preserve">Рисунок 2.2.2 — </w:t>
      </w:r>
      <w:r>
        <w:rPr>
          <w:rFonts w:cs="Times New Roman" w:ascii="Times New Roman" w:hAnsi="Times New Roman"/>
          <w:bCs/>
          <w:color w:themeColor="text1" w:val="000000"/>
          <w:sz w:val="28"/>
          <w:szCs w:val="28"/>
        </w:rPr>
        <w:t xml:space="preserve"> Чертеж ГТУ 16-П</w:t>
      </w:r>
    </w:p>
    <w:p>
      <w:pPr>
        <w:pStyle w:val="Heading2"/>
        <w:spacing w:lineRule="auto" w:line="720" w:before="0" w:after="0"/>
        <w:ind w:firstLine="709"/>
        <w:rPr>
          <w:color w:themeColor="text1" w:val="000000"/>
        </w:rPr>
      </w:pPr>
      <w:bookmarkStart w:id="12" w:name="_Toc199175910"/>
      <w:r>
        <w:rPr>
          <w:color w:themeColor="text1" w:val="000000"/>
        </w:rPr>
        <w:t>2.3. Обзор имеющихся технических решений</w:t>
      </w:r>
      <w:bookmarkEnd w:id="12"/>
      <w:r>
        <w:rPr>
          <w:color w:themeColor="text1" w:val="000000"/>
        </w:rPr>
        <w:t xml:space="preserve">   </w:t>
      </w:r>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rPr>
      </w:pPr>
      <w:r>
        <w:rPr>
          <w:rFonts w:eastAsia="Arial" w:cs="Times New Roman" w:ascii="Times New Roman" w:hAnsi="Times New Roman"/>
          <w:color w:themeColor="text1" w:val="000000"/>
          <w:sz w:val="28"/>
          <w:szCs w:val="28"/>
          <w:highlight w:val="white"/>
        </w:rPr>
        <w:t>Анализ существующих программ термогазодинамического расчёта газотурбинных двигателей (ГТД) показал, что в настоящее время основными используемыми программными комплексами (ПК) являются</w:t>
      </w:r>
      <w:r>
        <w:rPr>
          <w:rFonts w:cs="Times New Roman" w:ascii="Times New Roman" w:hAnsi="Times New Roman"/>
          <w:color w:themeColor="text1" w:val="000000"/>
          <w:sz w:val="28"/>
          <w:szCs w:val="28"/>
        </w:rPr>
        <w:t>:</w:t>
      </w:r>
    </w:p>
    <w:p>
      <w:pPr>
        <w:pStyle w:val="ListParagraph"/>
        <w:numPr>
          <w:ilvl w:val="0"/>
          <w:numId w:val="1"/>
        </w:numPr>
        <w:pBdr/>
        <w:shd w:val="clear" w:color="FFFFFF" w:fill="FFFFFF"/>
        <w:spacing w:lineRule="auto" w:line="360" w:before="0" w:after="0"/>
        <w:ind w:firstLine="709" w:left="0"/>
        <w:contextualSpacing w:val="false"/>
        <w:jc w:val="both"/>
        <w:rPr>
          <w:rFonts w:ascii="Times New Roman" w:hAnsi="Times New Roman" w:cs="Times New Roman"/>
          <w:color w:themeColor="text1" w:val="000000"/>
          <w:sz w:val="28"/>
          <w:szCs w:val="28"/>
        </w:rPr>
      </w:pPr>
      <w:r>
        <w:rPr>
          <w:rFonts w:cs="Times New Roman" w:ascii="Times New Roman" w:hAnsi="Times New Roman"/>
          <w:bCs/>
          <w:color w:themeColor="text1" w:val="000000"/>
          <w:sz w:val="28"/>
          <w:szCs w:val="28"/>
        </w:rPr>
        <w:t>GasTurb</w:t>
      </w:r>
      <w:r>
        <w:rPr>
          <w:rFonts w:cs="Times New Roman" w:ascii="Times New Roman" w:hAnsi="Times New Roman"/>
          <w:bCs/>
          <w:color w:themeColor="text1" w:val="000000"/>
          <w:sz w:val="28"/>
          <w:szCs w:val="28"/>
          <w:lang w:val="en-US"/>
        </w:rPr>
        <w:t>;</w:t>
      </w:r>
    </w:p>
    <w:p>
      <w:pPr>
        <w:pStyle w:val="ListParagraph"/>
        <w:numPr>
          <w:ilvl w:val="0"/>
          <w:numId w:val="1"/>
        </w:numPr>
        <w:pBdr/>
        <w:shd w:val="clear" w:color="FFFFFF" w:fill="FFFFFF"/>
        <w:spacing w:lineRule="auto" w:line="360" w:before="0" w:after="0"/>
        <w:ind w:firstLine="709" w:left="0"/>
        <w:contextualSpacing w:val="false"/>
        <w:jc w:val="both"/>
        <w:rPr>
          <w:rFonts w:ascii="Times New Roman" w:hAnsi="Times New Roman" w:cs="Times New Roman"/>
          <w:bCs/>
          <w:color w:themeColor="text1" w:val="000000"/>
          <w:sz w:val="28"/>
          <w:szCs w:val="28"/>
        </w:rPr>
      </w:pPr>
      <w:r>
        <w:rPr>
          <w:rFonts w:cs="Times New Roman" w:ascii="Times New Roman" w:hAnsi="Times New Roman"/>
          <w:bCs/>
          <w:color w:themeColor="text1" w:val="000000"/>
          <w:sz w:val="28"/>
          <w:szCs w:val="28"/>
        </w:rPr>
        <w:t>ThermoGTE</w:t>
      </w:r>
      <w:r>
        <w:rPr>
          <w:rFonts w:cs="Times New Roman" w:ascii="Times New Roman" w:hAnsi="Times New Roman"/>
          <w:bCs/>
          <w:color w:themeColor="text1" w:val="000000"/>
          <w:sz w:val="28"/>
          <w:szCs w:val="28"/>
          <w:lang w:val="en-US"/>
        </w:rPr>
        <w:t>;</w:t>
      </w:r>
    </w:p>
    <w:p>
      <w:pPr>
        <w:pStyle w:val="ListParagraph"/>
        <w:numPr>
          <w:ilvl w:val="0"/>
          <w:numId w:val="1"/>
        </w:numPr>
        <w:pBdr/>
        <w:shd w:val="clear" w:color="FFFFFF" w:fill="FFFFFF"/>
        <w:spacing w:lineRule="auto" w:line="360" w:before="0" w:after="0"/>
        <w:ind w:firstLine="709" w:left="0"/>
        <w:contextualSpacing w:val="false"/>
        <w:jc w:val="both"/>
        <w:rPr>
          <w:rFonts w:ascii="Times New Roman" w:hAnsi="Times New Roman" w:cs="Times New Roman"/>
          <w:bCs/>
          <w:color w:themeColor="text1" w:val="000000"/>
          <w:sz w:val="28"/>
          <w:szCs w:val="28"/>
        </w:rPr>
      </w:pPr>
      <w:r>
        <w:rPr>
          <w:rFonts w:cs="Times New Roman" w:ascii="Times New Roman" w:hAnsi="Times New Roman"/>
          <w:bCs/>
          <w:color w:themeColor="text1" w:val="000000"/>
          <w:sz w:val="28"/>
          <w:szCs w:val="28"/>
        </w:rPr>
        <w:t>DWIGwT</w:t>
      </w:r>
      <w:r>
        <w:rPr>
          <w:rFonts w:cs="Times New Roman" w:ascii="Times New Roman" w:hAnsi="Times New Roman"/>
          <w:bCs/>
          <w:color w:themeColor="text1" w:val="000000"/>
          <w:sz w:val="28"/>
          <w:szCs w:val="28"/>
          <w:lang w:val="en-US"/>
        </w:rPr>
        <w:t>;</w:t>
      </w:r>
    </w:p>
    <w:p>
      <w:pPr>
        <w:pStyle w:val="ListParagraph"/>
        <w:numPr>
          <w:ilvl w:val="0"/>
          <w:numId w:val="1"/>
        </w:numPr>
        <w:pBdr/>
        <w:shd w:val="clear" w:color="FFFFFF" w:fill="FFFFFF"/>
        <w:spacing w:lineRule="auto" w:line="360" w:before="0" w:after="0"/>
        <w:ind w:firstLine="709" w:left="0"/>
        <w:contextualSpacing w:val="false"/>
        <w:jc w:val="both"/>
        <w:rPr>
          <w:rFonts w:ascii="Times New Roman" w:hAnsi="Times New Roman" w:cs="Times New Roman"/>
          <w:bCs/>
          <w:color w:themeColor="text1" w:val="000000"/>
          <w:sz w:val="28"/>
          <w:szCs w:val="28"/>
        </w:rPr>
      </w:pPr>
      <w:r>
        <w:rPr>
          <w:rFonts w:cs="Times New Roman" w:ascii="Times New Roman" w:hAnsi="Times New Roman"/>
          <w:bCs/>
          <w:color w:themeColor="text1" w:val="000000"/>
          <w:sz w:val="28"/>
          <w:szCs w:val="28"/>
        </w:rPr>
        <w:t>ГРАД</w:t>
      </w:r>
      <w:r>
        <w:rPr>
          <w:rFonts w:cs="Times New Roman" w:ascii="Times New Roman" w:hAnsi="Times New Roman"/>
          <w:bCs/>
          <w:color w:themeColor="text1" w:val="000000"/>
          <w:sz w:val="28"/>
          <w:szCs w:val="28"/>
          <w:lang w:val="en-US"/>
        </w:rPr>
        <w:t>;</w:t>
      </w:r>
    </w:p>
    <w:p>
      <w:pPr>
        <w:pStyle w:val="ListParagraph"/>
        <w:numPr>
          <w:ilvl w:val="0"/>
          <w:numId w:val="1"/>
        </w:numPr>
        <w:pBdr/>
        <w:shd w:val="clear" w:color="FFFFFF" w:fill="FFFFFF"/>
        <w:spacing w:lineRule="auto" w:line="360" w:before="0" w:after="0"/>
        <w:ind w:firstLine="709" w:left="0"/>
        <w:contextualSpacing w:val="false"/>
        <w:jc w:val="both"/>
        <w:rPr>
          <w:rFonts w:ascii="Times New Roman" w:hAnsi="Times New Roman" w:cs="Times New Roman"/>
          <w:bCs/>
          <w:color w:themeColor="text1" w:val="000000"/>
          <w:sz w:val="28"/>
          <w:szCs w:val="28"/>
        </w:rPr>
      </w:pPr>
      <w:r>
        <w:rPr>
          <w:rFonts w:cs="Times New Roman" w:ascii="Times New Roman" w:hAnsi="Times New Roman"/>
          <w:bCs/>
          <w:color w:themeColor="text1" w:val="000000"/>
          <w:sz w:val="28"/>
          <w:szCs w:val="28"/>
        </w:rPr>
        <w:t>ПК ЦИАМ</w:t>
      </w:r>
      <w:r>
        <w:rPr>
          <w:rFonts w:cs="Times New Roman" w:ascii="Times New Roman" w:hAnsi="Times New Roman"/>
          <w:bCs/>
          <w:color w:themeColor="text1" w:val="000000"/>
          <w:sz w:val="28"/>
          <w:szCs w:val="28"/>
          <w:lang w:val="en-US"/>
        </w:rPr>
        <w:t>;</w:t>
      </w:r>
    </w:p>
    <w:p>
      <w:pPr>
        <w:pStyle w:val="ListParagraph"/>
        <w:numPr>
          <w:ilvl w:val="0"/>
          <w:numId w:val="1"/>
        </w:numPr>
        <w:pBdr/>
        <w:shd w:val="clear" w:color="FFFFFF" w:fill="FFFFFF"/>
        <w:spacing w:lineRule="auto" w:line="360" w:before="0" w:after="0"/>
        <w:ind w:firstLine="709" w:left="0"/>
        <w:contextualSpacing w:val="false"/>
        <w:jc w:val="both"/>
        <w:rPr>
          <w:rFonts w:ascii="Times New Roman" w:hAnsi="Times New Roman" w:cs="Times New Roman"/>
          <w:bCs/>
          <w:color w:themeColor="text1" w:val="000000"/>
          <w:sz w:val="28"/>
          <w:szCs w:val="28"/>
        </w:rPr>
      </w:pPr>
      <w:r>
        <w:rPr>
          <w:rFonts w:cs="Times New Roman" w:ascii="Times New Roman" w:hAnsi="Times New Roman"/>
          <w:bCs/>
          <w:color w:themeColor="text1" w:val="000000"/>
          <w:sz w:val="28"/>
          <w:szCs w:val="28"/>
        </w:rPr>
        <w:t>GSP,NLR</w:t>
      </w:r>
      <w:r>
        <w:rPr>
          <w:rFonts w:cs="Times New Roman" w:ascii="Times New Roman" w:hAnsi="Times New Roman"/>
          <w:bCs/>
          <w:color w:themeColor="text1" w:val="000000"/>
          <w:sz w:val="28"/>
          <w:szCs w:val="28"/>
          <w:lang w:val="en-US"/>
        </w:rPr>
        <w:t>.</w:t>
      </w:r>
    </w:p>
    <w:p>
      <w:pPr>
        <w:pStyle w:val="Normal"/>
        <w:pBdr/>
        <w:shd w:val="clear" w:color="FFFFFF" w:fill="FFFFFF"/>
        <w:spacing w:lineRule="auto" w:line="360" w:before="0" w:after="0"/>
        <w:ind w:firstLine="709"/>
        <w:jc w:val="both"/>
        <w:rPr>
          <w:rFonts w:ascii="Times New Roman" w:hAnsi="Times New Roman" w:cs="Times New Roman"/>
          <w:color w:themeColor="text1" w:val="000000"/>
          <w:sz w:val="28"/>
          <w:szCs w:val="28"/>
        </w:rPr>
      </w:pPr>
      <w:r>
        <w:rPr>
          <w:rFonts w:eastAsia="Arial" w:cs="Times New Roman" w:ascii="Times New Roman" w:hAnsi="Times New Roman"/>
          <w:color w:themeColor="text1" w:val="000000"/>
          <w:sz w:val="28"/>
          <w:szCs w:val="28"/>
        </w:rPr>
        <w:t>Представленные программные комплексы являются известными и широко применяются в практике работ конструкторских бюро (КБ [5]). Реализованные в них математические модели рабочих процессов ГТД авиационного применения основаны на единых теоретических положениях и допущениях, которые были сформулированы ещё в конце 1960-х годов. Фактически эти программы являются определяющими в отечественной практике термогазодинамических расчётов. К настоящему времени накоплен исчерпывающий опыт эксплуатации этих программ, выявлены их достоинства, особенности и недостатки.</w:t>
      </w:r>
    </w:p>
    <w:p>
      <w:pPr>
        <w:pStyle w:val="Normal"/>
        <w:pBdr/>
        <w:shd w:val="clear" w:color="FFFFFF" w:fill="FFFFFF"/>
        <w:spacing w:lineRule="auto" w:line="360" w:before="0" w:after="0"/>
        <w:ind w:firstLine="709"/>
        <w:jc w:val="both"/>
        <w:rPr>
          <w:rFonts w:ascii="Times New Roman" w:hAnsi="Times New Roman" w:cs="Times New Roman"/>
          <w:color w:themeColor="text1" w:val="000000"/>
          <w:sz w:val="28"/>
          <w:szCs w:val="28"/>
        </w:rPr>
      </w:pPr>
      <w:r>
        <w:rPr>
          <w:rFonts w:eastAsia="Arial" w:cs="Times New Roman" w:ascii="Times New Roman" w:hAnsi="Times New Roman"/>
          <w:color w:themeColor="text1" w:val="000000"/>
          <w:sz w:val="28"/>
          <w:szCs w:val="28"/>
        </w:rPr>
        <w:t>Все рассмотренные программные комплексы имеют примерно одинаковые функциональные возможности и применяются различными категориями пользователей для решения широкого круга задач, как при концептуальном проектировании ГТД, так и в процессе подготовки специалистов [13, С. 660 – 665].</w:t>
      </w:r>
    </w:p>
    <w:p>
      <w:pPr>
        <w:pStyle w:val="Normal"/>
        <w:pBdr/>
        <w:shd w:val="clear" w:color="FFFFFF" w:fill="FFFFFF"/>
        <w:spacing w:lineRule="auto" w:line="360" w:before="0" w:after="0"/>
        <w:ind w:firstLine="709"/>
        <w:jc w:val="both"/>
        <w:rPr>
          <w:rFonts w:ascii="Times New Roman" w:hAnsi="Times New Roman" w:eastAsia="Arial" w:cs="Times New Roman"/>
          <w:color w:themeColor="text1" w:val="000000"/>
          <w:sz w:val="28"/>
          <w:szCs w:val="28"/>
        </w:rPr>
      </w:pPr>
      <w:r>
        <w:rPr>
          <w:rFonts w:eastAsia="Arial" w:cs="Times New Roman" w:ascii="Times New Roman" w:hAnsi="Times New Roman"/>
          <w:color w:themeColor="text1" w:val="000000"/>
          <w:sz w:val="28"/>
          <w:szCs w:val="28"/>
        </w:rPr>
        <w:t>В современных условиях новые проекты ГТД разрабатываются при значительно более высоких уровнях температур и давлений, расширилась номенклатура схемных решений в связи с разработкой на базе ГТД энергетических и других установок. Также опубликованы обновлённые сведения по термодинамическим свойствам горючих и окислителей различных составов и индивидуальных веществ. В этом заключаются основные причины, определяющие необходимость уточнения ранее принятых теоретических положений и допущений как основы для создания современной базовой математической модели рабочего процесса ГТД.</w:t>
      </w:r>
    </w:p>
    <w:p>
      <w:pPr>
        <w:pStyle w:val="Normal"/>
        <w:rPr>
          <w:rFonts w:ascii="Times New Roman" w:hAnsi="Times New Roman" w:eastAsia="Arial" w:cs="Times New Roman"/>
          <w:color w:themeColor="text1" w:val="000000"/>
          <w:sz w:val="28"/>
          <w:szCs w:val="28"/>
        </w:rPr>
      </w:pPr>
      <w:r>
        <w:rPr>
          <w:rFonts w:eastAsia="Arial" w:cs="Times New Roman" w:ascii="Times New Roman" w:hAnsi="Times New Roman"/>
          <w:color w:themeColor="text1" w:val="000000"/>
          <w:sz w:val="28"/>
          <w:szCs w:val="28"/>
        </w:rPr>
      </w:r>
      <w:r>
        <w:br w:type="page"/>
      </w:r>
    </w:p>
    <w:p>
      <w:pPr>
        <w:pStyle w:val="NoSpacing"/>
        <w:spacing w:lineRule="auto" w:line="360" w:before="0" w:after="0"/>
        <w:ind w:firstLine="709"/>
        <w:rPr>
          <w:color w:themeColor="text1" w:val="000000"/>
        </w:rPr>
      </w:pPr>
      <w:r>
        <w:rPr>
          <w:color w:themeColor="text1" w:val="000000"/>
        </w:rPr>
        <w:t>Таблица 2 – обзор имеющихся технических решений</w:t>
      </w:r>
    </w:p>
    <w:tbl>
      <w:tblPr>
        <w:tblStyle w:val="aa"/>
        <w:tblW w:w="94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4"/>
        <w:gridCol w:w="543"/>
        <w:gridCol w:w="70"/>
        <w:gridCol w:w="521"/>
        <w:gridCol w:w="284"/>
        <w:gridCol w:w="850"/>
        <w:gridCol w:w="232"/>
        <w:gridCol w:w="761"/>
        <w:gridCol w:w="283"/>
        <w:gridCol w:w="843"/>
        <w:gridCol w:w="1000"/>
        <w:gridCol w:w="567"/>
        <w:gridCol w:w="320"/>
        <w:gridCol w:w="1806"/>
        <w:gridCol w:w="80"/>
      </w:tblGrid>
      <w:tr>
        <w:trPr>
          <w:trHeight w:val="1842" w:hRule="atLeast"/>
        </w:trPr>
        <w:tc>
          <w:tcPr>
            <w:tcW w:w="1274" w:type="dxa"/>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GSP, NLR</w:t>
            </w:r>
          </w:p>
        </w:tc>
        <w:tc>
          <w:tcPr>
            <w:tcW w:w="1134" w:type="dxa"/>
            <w:gridSpan w:val="3"/>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MS Windows</w:t>
            </w:r>
          </w:p>
        </w:tc>
        <w:tc>
          <w:tcPr>
            <w:tcW w:w="2410" w:type="dxa"/>
            <w:gridSpan w:val="5"/>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Авиационные ГТД</w:t>
            </w:r>
          </w:p>
        </w:tc>
        <w:tc>
          <w:tcPr>
            <w:tcW w:w="1843" w:type="dxa"/>
            <w:gridSpan w:val="2"/>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Углеводородные произвольного состава</w:t>
            </w:r>
          </w:p>
        </w:tc>
        <w:tc>
          <w:tcPr>
            <w:tcW w:w="2693" w:type="dxa"/>
            <w:gridSpan w:val="3"/>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Типовые и произвольные характеристики в табличном виде</w:t>
            </w:r>
          </w:p>
        </w:tc>
        <w:tc>
          <w:tcPr>
            <w:tcW w:w="8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ru-RU" w:eastAsia="en-US" w:bidi="ar-SA"/>
              </w:rPr>
            </w:pPr>
            <w:r>
              <w:rPr>
                <w:rFonts w:eastAsia="Calibri" w:cs=""/>
                <w:kern w:val="0"/>
                <w:sz w:val="22"/>
                <w:szCs w:val="22"/>
                <w:lang w:val="ru-RU" w:eastAsia="en-US" w:bidi="ar-SA"/>
              </w:rPr>
            </w:r>
          </w:p>
        </w:tc>
      </w:tr>
      <w:tr>
        <w:trPr>
          <w:trHeight w:val="1833" w:hRule="atLeast"/>
        </w:trPr>
        <w:tc>
          <w:tcPr>
            <w:tcW w:w="1274" w:type="dxa"/>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ПК ЦИАМ</w:t>
            </w:r>
          </w:p>
        </w:tc>
        <w:tc>
          <w:tcPr>
            <w:tcW w:w="1134" w:type="dxa"/>
            <w:gridSpan w:val="3"/>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MS DOS</w:t>
            </w:r>
          </w:p>
        </w:tc>
        <w:tc>
          <w:tcPr>
            <w:tcW w:w="2410" w:type="dxa"/>
            <w:gridSpan w:val="5"/>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Авиационные ГТД</w:t>
            </w:r>
          </w:p>
        </w:tc>
        <w:tc>
          <w:tcPr>
            <w:tcW w:w="1843" w:type="dxa"/>
            <w:gridSpan w:val="2"/>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Произвольный состав водород-углерод-кислород</w:t>
            </w:r>
          </w:p>
        </w:tc>
        <w:tc>
          <w:tcPr>
            <w:tcW w:w="2693" w:type="dxa"/>
            <w:gridSpan w:val="3"/>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Предварительная аппроксимация табличных данных</w:t>
            </w:r>
          </w:p>
        </w:tc>
        <w:tc>
          <w:tcPr>
            <w:tcW w:w="8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ru-RU" w:eastAsia="en-US" w:bidi="ar-SA"/>
              </w:rPr>
            </w:pPr>
            <w:r>
              <w:rPr>
                <w:rFonts w:eastAsia="Calibri" w:cs=""/>
                <w:kern w:val="0"/>
                <w:sz w:val="22"/>
                <w:szCs w:val="22"/>
                <w:lang w:val="ru-RU" w:eastAsia="en-US" w:bidi="ar-SA"/>
              </w:rPr>
            </w:r>
          </w:p>
        </w:tc>
      </w:tr>
      <w:tr>
        <w:trPr>
          <w:trHeight w:val="1954" w:hRule="atLeast"/>
        </w:trPr>
        <w:tc>
          <w:tcPr>
            <w:tcW w:w="1274" w:type="dxa"/>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ГРАД</w:t>
            </w:r>
          </w:p>
        </w:tc>
        <w:tc>
          <w:tcPr>
            <w:tcW w:w="1134" w:type="dxa"/>
            <w:gridSpan w:val="3"/>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MS DOS,</w:t>
              <w:br/>
              <w:t xml:space="preserve"> MS Windows</w:t>
            </w:r>
          </w:p>
        </w:tc>
        <w:tc>
          <w:tcPr>
            <w:tcW w:w="2410" w:type="dxa"/>
            <w:gridSpan w:val="5"/>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Авиационные ГТД, наземные ГТУ</w:t>
            </w:r>
          </w:p>
        </w:tc>
        <w:tc>
          <w:tcPr>
            <w:tcW w:w="1843" w:type="dxa"/>
            <w:gridSpan w:val="2"/>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Углеводородные произвольного состава, водород</w:t>
            </w:r>
          </w:p>
        </w:tc>
        <w:tc>
          <w:tcPr>
            <w:tcW w:w="2693" w:type="dxa"/>
            <w:gridSpan w:val="3"/>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Предварительная аппроксимация табличных данных с возможностью масштабирования</w:t>
            </w:r>
          </w:p>
        </w:tc>
        <w:tc>
          <w:tcPr>
            <w:tcW w:w="8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ru-RU" w:eastAsia="en-US" w:bidi="ar-SA"/>
              </w:rPr>
            </w:pPr>
            <w:r>
              <w:rPr>
                <w:rFonts w:eastAsia="Calibri" w:cs=""/>
                <w:kern w:val="0"/>
                <w:sz w:val="22"/>
                <w:szCs w:val="22"/>
                <w:lang w:val="ru-RU" w:eastAsia="en-US" w:bidi="ar-SA"/>
              </w:rPr>
            </w:r>
          </w:p>
        </w:tc>
      </w:tr>
      <w:tr>
        <w:trPr>
          <w:trHeight w:val="1957" w:hRule="atLeast"/>
        </w:trPr>
        <w:tc>
          <w:tcPr>
            <w:tcW w:w="1274" w:type="dxa"/>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DVIGwT</w:t>
            </w:r>
          </w:p>
        </w:tc>
        <w:tc>
          <w:tcPr>
            <w:tcW w:w="1134" w:type="dxa"/>
            <w:gridSpan w:val="3"/>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MS Windows</w:t>
            </w:r>
          </w:p>
        </w:tc>
        <w:tc>
          <w:tcPr>
            <w:tcW w:w="2410" w:type="dxa"/>
            <w:gridSpan w:val="5"/>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Авиационные ГТД, наземные ГТУ</w:t>
            </w:r>
          </w:p>
        </w:tc>
        <w:tc>
          <w:tcPr>
            <w:tcW w:w="1843" w:type="dxa"/>
            <w:gridSpan w:val="2"/>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Углеводородные произвольного состава</w:t>
            </w:r>
          </w:p>
        </w:tc>
        <w:tc>
          <w:tcPr>
            <w:tcW w:w="2693" w:type="dxa"/>
            <w:gridSpan w:val="3"/>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Предварительная аппроксимация табличных данных с возможностью масштабирования</w:t>
            </w:r>
          </w:p>
        </w:tc>
        <w:tc>
          <w:tcPr>
            <w:tcW w:w="8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ru-RU" w:eastAsia="en-US" w:bidi="ar-SA"/>
              </w:rPr>
            </w:pPr>
            <w:r>
              <w:rPr>
                <w:rFonts w:eastAsia="Calibri" w:cs=""/>
                <w:kern w:val="0"/>
                <w:sz w:val="22"/>
                <w:szCs w:val="22"/>
                <w:lang w:val="ru-RU" w:eastAsia="en-US" w:bidi="ar-SA"/>
              </w:rPr>
            </w:r>
          </w:p>
        </w:tc>
      </w:tr>
      <w:tr>
        <w:trPr>
          <w:trHeight w:val="2116" w:hRule="atLeast"/>
        </w:trPr>
        <w:tc>
          <w:tcPr>
            <w:tcW w:w="1274" w:type="dxa"/>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ThermoGTE</w:t>
            </w:r>
          </w:p>
        </w:tc>
        <w:tc>
          <w:tcPr>
            <w:tcW w:w="1134" w:type="dxa"/>
            <w:gridSpan w:val="3"/>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MS Windows</w:t>
            </w:r>
          </w:p>
        </w:tc>
        <w:tc>
          <w:tcPr>
            <w:tcW w:w="2410" w:type="dxa"/>
            <w:gridSpan w:val="5"/>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Авиационные ГТД, наземные ГТУ, функциональные модули ГТД (газогенератор, параллельные и последовательные компрессоры, …)</w:t>
            </w:r>
          </w:p>
        </w:tc>
        <w:tc>
          <w:tcPr>
            <w:tcW w:w="1843" w:type="dxa"/>
            <w:gridSpan w:val="2"/>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Произвольный состав водород-углерод-кислород</w:t>
            </w:r>
          </w:p>
        </w:tc>
        <w:tc>
          <w:tcPr>
            <w:tcW w:w="2693" w:type="dxa"/>
            <w:gridSpan w:val="3"/>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Любые характеристики в табличном виде с возможностью масштабирования</w:t>
            </w:r>
          </w:p>
        </w:tc>
        <w:tc>
          <w:tcPr>
            <w:tcW w:w="8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ru-RU" w:eastAsia="en-US" w:bidi="ar-SA"/>
              </w:rPr>
            </w:pPr>
            <w:r>
              <w:rPr>
                <w:rFonts w:eastAsia="Calibri" w:cs=""/>
                <w:kern w:val="0"/>
                <w:sz w:val="22"/>
                <w:szCs w:val="22"/>
                <w:lang w:val="ru-RU" w:eastAsia="en-US" w:bidi="ar-SA"/>
              </w:rPr>
            </w:r>
          </w:p>
        </w:tc>
      </w:tr>
      <w:tr>
        <w:trPr>
          <w:trHeight w:val="1845" w:hRule="atLeast"/>
        </w:trPr>
        <w:tc>
          <w:tcPr>
            <w:tcW w:w="1274" w:type="dxa"/>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GasTurb</w:t>
            </w:r>
          </w:p>
        </w:tc>
        <w:tc>
          <w:tcPr>
            <w:tcW w:w="1134" w:type="dxa"/>
            <w:gridSpan w:val="3"/>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MS Windows</w:t>
            </w:r>
          </w:p>
        </w:tc>
        <w:tc>
          <w:tcPr>
            <w:tcW w:w="2410" w:type="dxa"/>
            <w:gridSpan w:val="5"/>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Авиационные ГТД, наземные ГТУ</w:t>
            </w:r>
          </w:p>
        </w:tc>
        <w:tc>
          <w:tcPr>
            <w:tcW w:w="1843" w:type="dxa"/>
            <w:gridSpan w:val="2"/>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Углеводородные произвольного состава</w:t>
            </w:r>
          </w:p>
        </w:tc>
        <w:tc>
          <w:tcPr>
            <w:tcW w:w="2693" w:type="dxa"/>
            <w:gridSpan w:val="3"/>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"Зашитые" типовые и произвольные характеристики в табличном виде с возможностью масштабирования</w:t>
            </w:r>
          </w:p>
        </w:tc>
        <w:tc>
          <w:tcPr>
            <w:tcW w:w="8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ru-RU" w:eastAsia="en-US" w:bidi="ar-SA"/>
              </w:rPr>
            </w:pPr>
            <w:r>
              <w:rPr>
                <w:rFonts w:eastAsia="Calibri" w:cs=""/>
                <w:kern w:val="0"/>
                <w:sz w:val="22"/>
                <w:szCs w:val="22"/>
                <w:lang w:val="ru-RU" w:eastAsia="en-US" w:bidi="ar-SA"/>
              </w:rPr>
            </w:r>
          </w:p>
        </w:tc>
      </w:tr>
      <w:tr>
        <w:trPr>
          <w:trHeight w:val="1691" w:hRule="atLeast"/>
        </w:trPr>
        <w:tc>
          <w:tcPr>
            <w:tcW w:w="1274" w:type="dxa"/>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Программа</w:t>
            </w:r>
          </w:p>
        </w:tc>
        <w:tc>
          <w:tcPr>
            <w:tcW w:w="1134" w:type="dxa"/>
            <w:gridSpan w:val="3"/>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Операционная система</w:t>
            </w:r>
          </w:p>
        </w:tc>
        <w:tc>
          <w:tcPr>
            <w:tcW w:w="2410" w:type="dxa"/>
            <w:gridSpan w:val="5"/>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Область применения</w:t>
            </w:r>
          </w:p>
        </w:tc>
        <w:tc>
          <w:tcPr>
            <w:tcW w:w="1843" w:type="dxa"/>
            <w:gridSpan w:val="2"/>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Применяемые топлива</w:t>
            </w:r>
          </w:p>
        </w:tc>
        <w:tc>
          <w:tcPr>
            <w:tcW w:w="2693" w:type="dxa"/>
            <w:gridSpan w:val="3"/>
            <w:tcBorders/>
            <w:textDirection w:val="btLr"/>
          </w:tcPr>
          <w:p>
            <w:pPr>
              <w:pStyle w:val="Normal"/>
              <w:widowControl/>
              <w:spacing w:lineRule="auto" w:line="360" w:before="0" w:after="0"/>
              <w:jc w:val="center"/>
              <w:rPr>
                <w:rFonts w:ascii="Times New Roman" w:hAnsi="Times New Roman"/>
                <w:color w:themeColor="text1" w:val="000000"/>
              </w:rPr>
            </w:pPr>
            <w:r>
              <w:rPr>
                <w:rFonts w:eastAsia="Arial" w:cs="Arial" w:ascii="Times New Roman" w:hAnsi="Times New Roman"/>
                <w:color w:themeColor="text1" w:val="000000"/>
                <w:kern w:val="0"/>
                <w:sz w:val="22"/>
                <w:szCs w:val="22"/>
                <w:lang w:val="ru-RU" w:eastAsia="en-US" w:bidi="ar-SA"/>
              </w:rPr>
              <w:t>Представление характеристик компрессора и турбины</w:t>
            </w:r>
          </w:p>
        </w:tc>
        <w:tc>
          <w:tcPr>
            <w:tcW w:w="8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ru-RU" w:eastAsia="en-US" w:bidi="ar-SA"/>
              </w:rPr>
            </w:pPr>
            <w:r>
              <w:rPr>
                <w:rFonts w:eastAsia="Calibri" w:cs=""/>
                <w:kern w:val="0"/>
                <w:sz w:val="22"/>
                <w:szCs w:val="22"/>
                <w:lang w:val="ru-RU" w:eastAsia="en-US" w:bidi="ar-SA"/>
              </w:rPr>
            </w:r>
          </w:p>
        </w:tc>
      </w:tr>
      <w:tr>
        <w:trPr>
          <w:trHeight w:val="1701" w:hRule="atLeast"/>
        </w:trPr>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GSP, NLR</w:t>
            </w:r>
          </w:p>
        </w:tc>
        <w:tc>
          <w:tcPr>
            <w:tcW w:w="1887" w:type="dxa"/>
            <w:gridSpan w:val="4"/>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 информации</w:t>
            </w:r>
          </w:p>
        </w:tc>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есть</w:t>
            </w:r>
          </w:p>
        </w:tc>
        <w:tc>
          <w:tcPr>
            <w:tcW w:w="1886"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r>
      <w:tr>
        <w:trPr>
          <w:trHeight w:val="1549" w:hRule="atLeast"/>
        </w:trPr>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ПК ЦИАМ</w:t>
            </w:r>
          </w:p>
        </w:tc>
        <w:tc>
          <w:tcPr>
            <w:tcW w:w="1887" w:type="dxa"/>
            <w:gridSpan w:val="4"/>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отсутствует</w:t>
            </w:r>
          </w:p>
        </w:tc>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1886"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r>
      <w:tr>
        <w:trPr>
          <w:trHeight w:val="2136" w:hRule="atLeast"/>
        </w:trPr>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ГРАД</w:t>
            </w:r>
          </w:p>
        </w:tc>
        <w:tc>
          <w:tcPr>
            <w:tcW w:w="1887" w:type="dxa"/>
            <w:gridSpan w:val="4"/>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отсутствует</w:t>
            </w:r>
          </w:p>
        </w:tc>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Возможность импорта в формате Excel</w:t>
            </w:r>
          </w:p>
        </w:tc>
        <w:tc>
          <w:tcPr>
            <w:tcW w:w="1886"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Есть в виде возможности создания оперативного модуля</w:t>
            </w:r>
          </w:p>
        </w:tc>
      </w:tr>
      <w:tr>
        <w:trPr>
          <w:trHeight w:val="1954" w:hRule="atLeast"/>
        </w:trPr>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DVIGwT</w:t>
            </w:r>
          </w:p>
        </w:tc>
        <w:tc>
          <w:tcPr>
            <w:tcW w:w="1887" w:type="dxa"/>
            <w:gridSpan w:val="4"/>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отсутствует</w:t>
            </w:r>
          </w:p>
        </w:tc>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С помощью дополнительных программ</w:t>
            </w:r>
          </w:p>
        </w:tc>
        <w:tc>
          <w:tcPr>
            <w:tcW w:w="1886"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Есть при условии обращения к разработчику</w:t>
            </w:r>
          </w:p>
        </w:tc>
      </w:tr>
      <w:tr>
        <w:trPr>
          <w:trHeight w:val="1833" w:hRule="atLeast"/>
        </w:trPr>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ThermoGTE</w:t>
            </w:r>
          </w:p>
        </w:tc>
        <w:tc>
          <w:tcPr>
            <w:tcW w:w="1887" w:type="dxa"/>
            <w:gridSpan w:val="4"/>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Есть, программа подсказывает пользователю, какие характеристики заложены некорректно</w:t>
            </w:r>
          </w:p>
        </w:tc>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есть</w:t>
            </w:r>
          </w:p>
        </w:tc>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есть</w:t>
            </w:r>
          </w:p>
        </w:tc>
        <w:tc>
          <w:tcPr>
            <w:tcW w:w="1886"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Есть при условии обращения к разработчику</w:t>
            </w:r>
          </w:p>
        </w:tc>
      </w:tr>
      <w:tr>
        <w:trPr>
          <w:trHeight w:val="1549" w:hRule="atLeast"/>
        </w:trPr>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GasTurb</w:t>
            </w:r>
          </w:p>
        </w:tc>
        <w:tc>
          <w:tcPr>
            <w:tcW w:w="1887" w:type="dxa"/>
            <w:gridSpan w:val="4"/>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отсутствует</w:t>
            </w:r>
          </w:p>
        </w:tc>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1886"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r>
      <w:tr>
        <w:trPr>
          <w:trHeight w:val="3375" w:hRule="atLeast"/>
        </w:trPr>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Программа</w:t>
            </w:r>
          </w:p>
        </w:tc>
        <w:tc>
          <w:tcPr>
            <w:tcW w:w="1887" w:type="dxa"/>
            <w:gridSpan w:val="4"/>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Встроенный первичный контроль корректности исходных данных</w:t>
            </w:r>
          </w:p>
        </w:tc>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Использование буфера обмена для перемещения настроек программ управления</w:t>
            </w:r>
          </w:p>
        </w:tc>
        <w:tc>
          <w:tcPr>
            <w:tcW w:w="1887"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Возможность работы с базами данных проекта</w:t>
            </w:r>
          </w:p>
        </w:tc>
        <w:tc>
          <w:tcPr>
            <w:tcW w:w="1886"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Возможность создания пользовательских модулей, расширяющих возможности программы</w:t>
            </w:r>
          </w:p>
        </w:tc>
      </w:tr>
      <w:tr>
        <w:trPr>
          <w:trHeight w:val="1417" w:hRule="atLeast"/>
        </w:trPr>
        <w:tc>
          <w:tcPr>
            <w:tcW w:w="1817"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GSP, NLR</w:t>
            </w:r>
          </w:p>
        </w:tc>
        <w:tc>
          <w:tcPr>
            <w:tcW w:w="875"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850" w:type="dxa"/>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993"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w:t>
            </w:r>
          </w:p>
        </w:tc>
        <w:tc>
          <w:tcPr>
            <w:tcW w:w="2693" w:type="dxa"/>
            <w:gridSpan w:val="4"/>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Calibri" w:cs="Times New Roman" w:ascii="Times New Roman" w:hAnsi="Times New Roman"/>
                <w:color w:themeColor="text1" w:val="000000"/>
                <w:kern w:val="0"/>
                <w:sz w:val="24"/>
                <w:szCs w:val="24"/>
                <w:lang w:val="ru-RU" w:eastAsia="en-US" w:bidi="ar-SA"/>
              </w:rPr>
              <w:t>-</w:t>
            </w:r>
          </w:p>
        </w:tc>
        <w:tc>
          <w:tcPr>
            <w:tcW w:w="2126"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w:t>
            </w:r>
          </w:p>
        </w:tc>
        <w:tc>
          <w:tcPr>
            <w:tcW w:w="8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ru-RU" w:eastAsia="en-US" w:bidi="ar-SA"/>
              </w:rPr>
            </w:pPr>
            <w:r>
              <w:rPr>
                <w:rFonts w:eastAsia="Calibri" w:cs=""/>
                <w:kern w:val="0"/>
                <w:sz w:val="22"/>
                <w:szCs w:val="22"/>
                <w:lang w:val="ru-RU" w:eastAsia="en-US" w:bidi="ar-SA"/>
              </w:rPr>
            </w:r>
          </w:p>
        </w:tc>
      </w:tr>
      <w:tr>
        <w:trPr>
          <w:trHeight w:val="1691" w:hRule="atLeast"/>
        </w:trPr>
        <w:tc>
          <w:tcPr>
            <w:tcW w:w="1817"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ПК ЦИАМ</w:t>
            </w:r>
          </w:p>
        </w:tc>
        <w:tc>
          <w:tcPr>
            <w:tcW w:w="875"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есть</w:t>
            </w:r>
          </w:p>
        </w:tc>
        <w:tc>
          <w:tcPr>
            <w:tcW w:w="850" w:type="dxa"/>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993"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2693" w:type="dxa"/>
            <w:gridSpan w:val="4"/>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2126" w:type="dxa"/>
            <w:gridSpan w:val="2"/>
            <w:tcBorders/>
            <w:textDirection w:val="btLr"/>
          </w:tcPr>
          <w:p>
            <w:pPr>
              <w:pStyle w:val="Normal"/>
              <w:widowControl/>
              <w:pBdr/>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Для всех пользователей</w:t>
            </w:r>
          </w:p>
        </w:tc>
        <w:tc>
          <w:tcPr>
            <w:tcW w:w="8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ru-RU" w:eastAsia="en-US" w:bidi="ar-SA"/>
              </w:rPr>
            </w:pPr>
            <w:r>
              <w:rPr>
                <w:rFonts w:eastAsia="Calibri" w:cs=""/>
                <w:kern w:val="0"/>
                <w:sz w:val="22"/>
                <w:szCs w:val="22"/>
                <w:lang w:val="ru-RU" w:eastAsia="en-US" w:bidi="ar-SA"/>
              </w:rPr>
            </w:r>
          </w:p>
        </w:tc>
      </w:tr>
      <w:tr>
        <w:trPr>
          <w:trHeight w:val="1691" w:hRule="atLeast"/>
        </w:trPr>
        <w:tc>
          <w:tcPr>
            <w:tcW w:w="1817"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ГРАД</w:t>
            </w:r>
          </w:p>
        </w:tc>
        <w:tc>
          <w:tcPr>
            <w:tcW w:w="875"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есть</w:t>
            </w:r>
          </w:p>
        </w:tc>
        <w:tc>
          <w:tcPr>
            <w:tcW w:w="850" w:type="dxa"/>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993"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2693" w:type="dxa"/>
            <w:gridSpan w:val="4"/>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2126" w:type="dxa"/>
            <w:gridSpan w:val="2"/>
            <w:tcBorders/>
            <w:textDirection w:val="btLr"/>
          </w:tcPr>
          <w:p>
            <w:pPr>
              <w:pStyle w:val="Normal"/>
              <w:widowControl/>
              <w:pBdr/>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Для всех пользователей</w:t>
            </w:r>
          </w:p>
        </w:tc>
        <w:tc>
          <w:tcPr>
            <w:tcW w:w="8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ru-RU" w:eastAsia="en-US" w:bidi="ar-SA"/>
              </w:rPr>
            </w:pPr>
            <w:r>
              <w:rPr>
                <w:rFonts w:eastAsia="Calibri" w:cs=""/>
                <w:kern w:val="0"/>
                <w:sz w:val="22"/>
                <w:szCs w:val="22"/>
                <w:lang w:val="ru-RU" w:eastAsia="en-US" w:bidi="ar-SA"/>
              </w:rPr>
            </w:r>
          </w:p>
        </w:tc>
      </w:tr>
      <w:tr>
        <w:trPr>
          <w:trHeight w:val="982" w:hRule="atLeast"/>
        </w:trPr>
        <w:tc>
          <w:tcPr>
            <w:tcW w:w="1817"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DVIGwT</w:t>
            </w:r>
          </w:p>
        </w:tc>
        <w:tc>
          <w:tcPr>
            <w:tcW w:w="875"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есть</w:t>
            </w:r>
          </w:p>
        </w:tc>
        <w:tc>
          <w:tcPr>
            <w:tcW w:w="850" w:type="dxa"/>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993"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w:t>
            </w:r>
          </w:p>
        </w:tc>
        <w:tc>
          <w:tcPr>
            <w:tcW w:w="2693" w:type="dxa"/>
            <w:gridSpan w:val="4"/>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2126"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w:t>
            </w:r>
          </w:p>
        </w:tc>
        <w:tc>
          <w:tcPr>
            <w:tcW w:w="8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ru-RU" w:eastAsia="en-US" w:bidi="ar-SA"/>
              </w:rPr>
            </w:pPr>
            <w:r>
              <w:rPr>
                <w:rFonts w:eastAsia="Calibri" w:cs=""/>
                <w:kern w:val="0"/>
                <w:sz w:val="22"/>
                <w:szCs w:val="22"/>
                <w:lang w:val="ru-RU" w:eastAsia="en-US" w:bidi="ar-SA"/>
              </w:rPr>
            </w:r>
          </w:p>
        </w:tc>
      </w:tr>
      <w:tr>
        <w:trPr>
          <w:trHeight w:val="3091" w:hRule="atLeast"/>
        </w:trPr>
        <w:tc>
          <w:tcPr>
            <w:tcW w:w="1817"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ThermoGTE</w:t>
            </w:r>
          </w:p>
        </w:tc>
        <w:tc>
          <w:tcPr>
            <w:tcW w:w="875"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есть</w:t>
            </w:r>
          </w:p>
        </w:tc>
        <w:tc>
          <w:tcPr>
            <w:tcW w:w="850" w:type="dxa"/>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есть</w:t>
            </w:r>
          </w:p>
        </w:tc>
        <w:tc>
          <w:tcPr>
            <w:tcW w:w="993"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есть</w:t>
            </w:r>
          </w:p>
        </w:tc>
        <w:tc>
          <w:tcPr>
            <w:tcW w:w="2693" w:type="dxa"/>
            <w:gridSpan w:val="4"/>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есть, в том числе с нанесением дополнительных линий, читаемых из файла или передаваемых через буфер обмена</w:t>
            </w:r>
          </w:p>
        </w:tc>
        <w:tc>
          <w:tcPr>
            <w:tcW w:w="2126" w:type="dxa"/>
            <w:gridSpan w:val="2"/>
            <w:tcBorders/>
            <w:textDirection w:val="btLr"/>
          </w:tcPr>
          <w:p>
            <w:pPr>
              <w:pStyle w:val="Normal"/>
              <w:widowControl/>
              <w:pBdr/>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Пользователь, Продвинутый пользователь, Администратор</w:t>
            </w:r>
          </w:p>
        </w:tc>
        <w:tc>
          <w:tcPr>
            <w:tcW w:w="8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ru-RU" w:eastAsia="en-US" w:bidi="ar-SA"/>
              </w:rPr>
            </w:pPr>
            <w:r>
              <w:rPr>
                <w:rFonts w:eastAsia="Calibri" w:cs=""/>
                <w:kern w:val="0"/>
                <w:sz w:val="22"/>
                <w:szCs w:val="22"/>
                <w:lang w:val="ru-RU" w:eastAsia="en-US" w:bidi="ar-SA"/>
              </w:rPr>
            </w:r>
          </w:p>
        </w:tc>
      </w:tr>
      <w:tr>
        <w:trPr>
          <w:trHeight w:val="1134" w:hRule="atLeast"/>
        </w:trPr>
        <w:tc>
          <w:tcPr>
            <w:tcW w:w="1817"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GasTurb</w:t>
            </w:r>
          </w:p>
        </w:tc>
        <w:tc>
          <w:tcPr>
            <w:tcW w:w="875"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850" w:type="dxa"/>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993"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w:t>
            </w:r>
          </w:p>
        </w:tc>
        <w:tc>
          <w:tcPr>
            <w:tcW w:w="2693" w:type="dxa"/>
            <w:gridSpan w:val="4"/>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нет</w:t>
            </w:r>
          </w:p>
        </w:tc>
        <w:tc>
          <w:tcPr>
            <w:tcW w:w="2126"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w:t>
            </w:r>
          </w:p>
        </w:tc>
        <w:tc>
          <w:tcPr>
            <w:tcW w:w="8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ru-RU" w:eastAsia="en-US" w:bidi="ar-SA"/>
              </w:rPr>
            </w:pPr>
            <w:r>
              <w:rPr>
                <w:rFonts w:eastAsia="Calibri" w:cs=""/>
                <w:kern w:val="0"/>
                <w:sz w:val="22"/>
                <w:szCs w:val="22"/>
                <w:lang w:val="ru-RU" w:eastAsia="en-US" w:bidi="ar-SA"/>
              </w:rPr>
            </w:r>
          </w:p>
        </w:tc>
      </w:tr>
      <w:tr>
        <w:trPr>
          <w:trHeight w:val="4101" w:hRule="atLeast"/>
        </w:trPr>
        <w:tc>
          <w:tcPr>
            <w:tcW w:w="1817"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Программа</w:t>
            </w:r>
          </w:p>
        </w:tc>
        <w:tc>
          <w:tcPr>
            <w:tcW w:w="875" w:type="dxa"/>
            <w:gridSpan w:val="3"/>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Возможность работы в «пакетном» режиме</w:t>
            </w:r>
          </w:p>
        </w:tc>
        <w:tc>
          <w:tcPr>
            <w:tcW w:w="850" w:type="dxa"/>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Возможность создания передаточных моделей</w:t>
            </w:r>
          </w:p>
        </w:tc>
        <w:tc>
          <w:tcPr>
            <w:tcW w:w="993" w:type="dxa"/>
            <w:gridSpan w:val="2"/>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Встроенный графический модуль подготовки графиков для оформления отчётов</w:t>
            </w:r>
          </w:p>
        </w:tc>
        <w:tc>
          <w:tcPr>
            <w:tcW w:w="2693" w:type="dxa"/>
            <w:gridSpan w:val="4"/>
            <w:tcBorders/>
            <w:textDirection w:val="btLr"/>
          </w:tcPr>
          <w:p>
            <w:pPr>
              <w:pStyle w:val="Normal"/>
              <w:widowControl/>
              <w:spacing w:lineRule="auto" w:line="360" w:before="0" w:after="0"/>
              <w:jc w:val="center"/>
              <w:rPr>
                <w:rFonts w:ascii="Times New Roman" w:hAnsi="Times New Roman"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Возможность отображения на одном графике результатов расчета нескольких заданий</w:t>
            </w:r>
          </w:p>
        </w:tc>
        <w:tc>
          <w:tcPr>
            <w:tcW w:w="2126" w:type="dxa"/>
            <w:gridSpan w:val="2"/>
            <w:tcBorders/>
            <w:textDirection w:val="btLr"/>
          </w:tcPr>
          <w:p>
            <w:pPr>
              <w:pStyle w:val="Normal"/>
              <w:widowControl/>
              <w:pBdr/>
              <w:spacing w:lineRule="auto" w:line="360" w:before="0" w:after="0"/>
              <w:jc w:val="center"/>
              <w:rPr>
                <w:rFonts w:ascii="Times New Roman" w:hAnsi="Times New Roman" w:eastAsia="Arial" w:cs="Times New Roman"/>
                <w:color w:themeColor="text1" w:val="000000"/>
                <w:sz w:val="24"/>
                <w:szCs w:val="24"/>
              </w:rPr>
            </w:pPr>
            <w:r>
              <w:rPr>
                <w:rFonts w:eastAsia="Arial" w:cs="Times New Roman" w:ascii="Times New Roman" w:hAnsi="Times New Roman"/>
                <w:color w:themeColor="text1" w:val="000000"/>
                <w:kern w:val="0"/>
                <w:sz w:val="24"/>
                <w:szCs w:val="24"/>
                <w:lang w:val="ru-RU" w:eastAsia="en-US" w:bidi="ar-SA"/>
              </w:rPr>
              <w:t>Наличие права доступа к программе</w:t>
            </w:r>
          </w:p>
        </w:tc>
        <w:tc>
          <w:tcPr>
            <w:tcW w:w="8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ru-RU" w:eastAsia="en-US" w:bidi="ar-SA"/>
              </w:rPr>
            </w:pPr>
            <w:r>
              <w:rPr>
                <w:rFonts w:eastAsia="Calibri" w:cs=""/>
                <w:kern w:val="0"/>
                <w:sz w:val="22"/>
                <w:szCs w:val="22"/>
                <w:lang w:val="ru-RU" w:eastAsia="en-US" w:bidi="ar-SA"/>
              </w:rPr>
            </w:r>
          </w:p>
        </w:tc>
      </w:tr>
    </w:tbl>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На основании приведенной выше таблицы можно выявить основные недостатки имеющихся технических решений:</w:t>
      </w:r>
    </w:p>
    <w:p>
      <w:pPr>
        <w:pStyle w:val="ListParagraph"/>
        <w:numPr>
          <w:ilvl w:val="0"/>
          <w:numId w:val="6"/>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Н</w:t>
      </w:r>
      <w:r>
        <w:rPr>
          <w:rFonts w:cs="Times New Roman" w:ascii="Times New Roman" w:hAnsi="Times New Roman"/>
          <w:color w:themeColor="text1" w:val="000000"/>
          <w:sz w:val="28"/>
          <w:szCs w:val="28"/>
          <w:shd w:fill="FFFF00" w:val="clear"/>
        </w:rPr>
        <w:t>и одна из вышеприведенных программ не работает с операционной системой Linux;</w:t>
      </w:r>
    </w:p>
    <w:p>
      <w:pPr>
        <w:pStyle w:val="ListParagraph"/>
        <w:numPr>
          <w:ilvl w:val="0"/>
          <w:numId w:val="6"/>
        </w:numPr>
        <w:spacing w:lineRule="auto" w:line="360" w:before="0" w:after="0"/>
        <w:contextualSpacing/>
        <w:jc w:val="both"/>
        <w:rPr>
          <w:highlight w:val="none"/>
          <w:shd w:fill="FFFF00" w:val="clear"/>
        </w:rPr>
      </w:pPr>
      <w:r>
        <w:rPr>
          <w:rFonts w:cs="Times New Roman" w:ascii="Times New Roman" w:hAnsi="Times New Roman"/>
          <w:color w:themeColor="text1" w:val="000000"/>
          <w:sz w:val="28"/>
          <w:szCs w:val="28"/>
          <w:shd w:fill="FFFF00" w:val="clear"/>
        </w:rPr>
        <w:t>В большинстве программ отсутствует встроенный первичный контроль корректности исходных данных;</w:t>
      </w:r>
    </w:p>
    <w:p>
      <w:pPr>
        <w:pStyle w:val="ListParagraph"/>
        <w:numPr>
          <w:ilvl w:val="0"/>
          <w:numId w:val="6"/>
        </w:numPr>
        <w:tabs>
          <w:tab w:val="clear" w:pos="708"/>
          <w:tab w:val="left" w:pos="2696" w:leader="none"/>
        </w:tabs>
        <w:spacing w:lineRule="auto" w:line="360" w:before="0" w:after="0"/>
        <w:contextualSpacing/>
        <w:jc w:val="both"/>
        <w:rPr>
          <w:highlight w:val="none"/>
          <w:shd w:fill="FFFF00" w:val="clear"/>
        </w:rPr>
      </w:pPr>
      <w:r>
        <w:rPr>
          <w:rFonts w:cs="Times New Roman" w:ascii="Times New Roman" w:hAnsi="Times New Roman"/>
          <w:color w:themeColor="text1" w:val="000000"/>
          <w:sz w:val="28"/>
          <w:szCs w:val="28"/>
          <w:shd w:fill="FFFF00" w:val="clear"/>
        </w:rPr>
        <w:t>В большинстве программ нельзя использовать буфер обмена для перемещения настроек программ управления;</w:t>
      </w:r>
    </w:p>
    <w:p>
      <w:pPr>
        <w:pStyle w:val="ListParagraph"/>
        <w:numPr>
          <w:ilvl w:val="0"/>
          <w:numId w:val="6"/>
        </w:numPr>
        <w:tabs>
          <w:tab w:val="clear" w:pos="708"/>
          <w:tab w:val="left" w:pos="2696" w:leader="none"/>
        </w:tabs>
        <w:spacing w:lineRule="auto" w:line="360" w:before="0" w:after="0"/>
        <w:contextualSpacing/>
        <w:jc w:val="both"/>
        <w:rPr>
          <w:highlight w:val="none"/>
          <w:shd w:fill="FFFF00" w:val="clear"/>
        </w:rPr>
      </w:pPr>
      <w:r>
        <w:rPr>
          <w:rFonts w:cs="Times New Roman" w:ascii="Times New Roman" w:hAnsi="Times New Roman"/>
          <w:color w:themeColor="text1" w:val="000000"/>
          <w:sz w:val="28"/>
          <w:szCs w:val="28"/>
          <w:shd w:fill="FFFF00" w:val="clear"/>
        </w:rPr>
        <w:t>В некоторых программах отсутствует возможность работы с базами данных;</w:t>
      </w:r>
    </w:p>
    <w:p>
      <w:pPr>
        <w:pStyle w:val="ListParagraph"/>
        <w:numPr>
          <w:ilvl w:val="0"/>
          <w:numId w:val="6"/>
        </w:numPr>
        <w:tabs>
          <w:tab w:val="clear" w:pos="708"/>
          <w:tab w:val="left" w:pos="2696" w:leader="none"/>
        </w:tabs>
        <w:spacing w:lineRule="auto" w:line="360" w:before="0" w:after="0"/>
        <w:contextualSpacing/>
        <w:jc w:val="both"/>
        <w:rPr>
          <w:highlight w:val="none"/>
          <w:shd w:fill="FFFF00" w:val="clear"/>
        </w:rPr>
      </w:pPr>
      <w:r>
        <w:rPr>
          <w:rFonts w:cs="Times New Roman" w:ascii="Times New Roman" w:hAnsi="Times New Roman"/>
          <w:color w:themeColor="text1" w:val="000000"/>
          <w:sz w:val="28"/>
          <w:szCs w:val="28"/>
          <w:shd w:fill="FFFF00" w:val="clear"/>
        </w:rPr>
        <w:t>В некоторых программах отсутствует возможность работы в пакетном режиме;</w:t>
      </w:r>
    </w:p>
    <w:p>
      <w:pPr>
        <w:pStyle w:val="ListParagraph"/>
        <w:numPr>
          <w:ilvl w:val="0"/>
          <w:numId w:val="6"/>
        </w:numPr>
        <w:tabs>
          <w:tab w:val="clear" w:pos="708"/>
          <w:tab w:val="left" w:pos="2696" w:leader="none"/>
        </w:tabs>
        <w:spacing w:lineRule="auto" w:line="360" w:before="0" w:after="0"/>
        <w:contextualSpacing/>
        <w:jc w:val="both"/>
        <w:rPr>
          <w:highlight w:val="none"/>
          <w:shd w:fill="FFFF00" w:val="clear"/>
        </w:rPr>
      </w:pPr>
      <w:r>
        <w:rPr>
          <w:rFonts w:cs="Times New Roman" w:ascii="Times New Roman" w:hAnsi="Times New Roman"/>
          <w:color w:themeColor="text1" w:val="000000"/>
          <w:sz w:val="28"/>
          <w:szCs w:val="28"/>
          <w:shd w:fill="FFFF00" w:val="clear"/>
        </w:rPr>
        <w:t xml:space="preserve">В большинстве программ отсутствует </w:t>
      </w:r>
      <w:r>
        <w:rPr>
          <w:rFonts w:eastAsia="Liberation Sans" w:cs="Times New Roman" w:ascii="Times New Roman" w:hAnsi="Times New Roman"/>
          <w:color w:themeColor="text1" w:val="000000"/>
          <w:sz w:val="28"/>
          <w:shd w:fill="FFFF00" w:val="clear"/>
        </w:rPr>
        <w:t>встроенный графический модуль подготовки графиков для оформления отчётов;</w:t>
      </w:r>
    </w:p>
    <w:p>
      <w:pPr>
        <w:pStyle w:val="ListParagraph"/>
        <w:numPr>
          <w:ilvl w:val="0"/>
          <w:numId w:val="6"/>
        </w:numPr>
        <w:tabs>
          <w:tab w:val="clear" w:pos="708"/>
          <w:tab w:val="left" w:pos="2696" w:leader="none"/>
        </w:tabs>
        <w:spacing w:lineRule="auto" w:line="360" w:before="0" w:after="0"/>
        <w:contextualSpacing/>
        <w:jc w:val="both"/>
        <w:rPr>
          <w:highlight w:val="none"/>
          <w:shd w:fill="FFFF00" w:val="clear"/>
        </w:rPr>
      </w:pPr>
      <w:r>
        <w:rPr>
          <w:rFonts w:eastAsia="Liberation Sans" w:cs="Times New Roman" w:ascii="Times New Roman" w:hAnsi="Times New Roman"/>
          <w:color w:themeColor="text1" w:val="000000"/>
          <w:sz w:val="28"/>
          <w:shd w:fill="FFFF00" w:val="clear"/>
        </w:rPr>
        <w:t>В большинстве программ отсутствует возможность отображения на одном графике результатов расчета нескольких заданий;</w:t>
      </w:r>
    </w:p>
    <w:p>
      <w:pPr>
        <w:pStyle w:val="ListParagraph"/>
        <w:numPr>
          <w:ilvl w:val="0"/>
          <w:numId w:val="6"/>
        </w:numPr>
        <w:tabs>
          <w:tab w:val="clear" w:pos="708"/>
          <w:tab w:val="left" w:pos="2696" w:leader="none"/>
        </w:tabs>
        <w:spacing w:lineRule="auto" w:line="360"/>
        <w:ind w:hanging="357" w:left="1429"/>
        <w:jc w:val="both"/>
        <w:rPr>
          <w:highlight w:val="none"/>
          <w:shd w:fill="FFFF00" w:val="clear"/>
        </w:rPr>
      </w:pPr>
      <w:r>
        <w:rPr>
          <w:rFonts w:eastAsia="Liberation Sans" w:cs="Times New Roman" w:ascii="Times New Roman" w:hAnsi="Times New Roman"/>
          <w:color w:themeColor="text1" w:val="000000"/>
          <w:sz w:val="28"/>
          <w:shd w:fill="FFFF00" w:val="clear"/>
        </w:rPr>
        <w:t>Опубликованы обновленные сведения о термодинамических свойствах горючих и окислителях различных составов и индивидуальных веществ.</w:t>
      </w:r>
    </w:p>
    <w:p>
      <w:pPr>
        <w:pStyle w:val="Heading2"/>
        <w:spacing w:lineRule="auto" w:line="720"/>
        <w:rPr>
          <w:rFonts w:eastAsia="" w:cs="Times New Roman" w:eastAsiaTheme="minorEastAsia"/>
          <w:b w:val="false"/>
          <w:color w:themeColor="text1" w:val="000000"/>
          <w:szCs w:val="28"/>
        </w:rPr>
      </w:pPr>
      <w:r>
        <w:rPr>
          <w:rFonts w:eastAsia="" w:cs="Times New Roman" w:eastAsiaTheme="minorEastAsia"/>
          <w:color w:themeColor="text1" w:val="000000"/>
          <w:szCs w:val="28"/>
        </w:rPr>
        <w:t>2.4. Выделение основных функций и подфункций системы</w:t>
      </w:r>
    </w:p>
    <w:p>
      <w:pPr>
        <w:pStyle w:val="Normal"/>
        <w:tabs>
          <w:tab w:val="clear" w:pos="708"/>
          <w:tab w:val="left" w:pos="2696"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Система управления ГТУ должна соответствовать ряду ключевых требований к энергетическому оборудованию: гарантированию безопасной эксплуатации, обеспечения оптимальных энергетических показателей, а также создания эргономичной среды управления для персонала. Для соответствия этим требованиям, система должна выполнять ряд функций, представленных на рисунке 2.4.1. </w:t>
      </w:r>
    </w:p>
    <w:p>
      <w:pPr>
        <w:pStyle w:val="Normal"/>
        <w:tabs>
          <w:tab w:val="clear" w:pos="708"/>
          <w:tab w:val="left" w:pos="2696"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tabs>
          <w:tab w:val="clear" w:pos="708"/>
          <w:tab w:val="left" w:pos="2696" w:leader="none"/>
        </w:tabs>
        <w:spacing w:lineRule="auto" w:line="360" w:before="0" w:after="0"/>
        <w:jc w:val="center"/>
        <w:rPr>
          <w:rFonts w:ascii="Times New Roman" w:hAnsi="Times New Roman" w:cs="Times New Roman"/>
          <w:color w:themeColor="text1" w:val="000000"/>
          <w:sz w:val="28"/>
          <w:szCs w:val="28"/>
        </w:rPr>
      </w:pPr>
      <w:r>
        <w:rPr/>
        <mc:AlternateContent>
          <mc:Choice Requires="wps">
            <w:drawing>
              <wp:inline distT="0" distB="0" distL="0" distR="0" wp14:anchorId="3AEADB55">
                <wp:extent cx="7781925" cy="4919345"/>
                <wp:effectExtent l="16510" t="63500" r="0" b="0"/>
                <wp:docPr id="9" name="Рисунок 42"/>
                <a:graphic xmlns:a="http://schemas.openxmlformats.org/drawingml/2006/main">
                  <a:graphicData uri="http://schemas.openxmlformats.org/drawingml/2006/picture">
                    <pic:pic xmlns:pic="http://schemas.openxmlformats.org/drawingml/2006/picture">
                      <pic:nvPicPr>
                        <pic:cNvPr id="10" name="Рисунок 42" descr=""/>
                        <pic:cNvPicPr/>
                      </pic:nvPicPr>
                      <pic:blipFill>
                        <a:blip r:embed="rId10"/>
                        <a:stretch/>
                      </pic:blipFill>
                      <pic:spPr>
                        <a:xfrm rot="16200000">
                          <a:off x="0" y="0"/>
                          <a:ext cx="7781760" cy="4919400"/>
                        </a:xfrm>
                        <a:prstGeom prst="rect">
                          <a:avLst/>
                        </a:prstGeom>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Рисунок 42" stroked="f" o:allowincell="f" style="position:absolute;margin-left:-112.65pt;margin-top:-505.1pt;width:612.7pt;height:387.3pt;mso-wrap-style:none;v-text-anchor:middle;rotation:270;mso-position-vertical:top" wp14:anchorId="3AEADB55" type="_x0000_t75">
                <v:imagedata r:id="rId11" o:detectmouseclick="t"/>
                <v:stroke color="#3465a4" joinstyle="round" endcap="flat"/>
                <w10:wrap type="square"/>
              </v:shape>
            </w:pict>
          </mc:Fallback>
        </mc:AlternateContent>
      </w:r>
    </w:p>
    <w:p>
      <w:pPr>
        <w:pStyle w:val="Heading2"/>
        <w:spacing w:lineRule="auto" w:line="720" w:before="0" w:after="0"/>
        <w:ind w:firstLine="709"/>
        <w:rPr>
          <w:color w:themeColor="text1" w:val="000000"/>
        </w:rPr>
      </w:pPr>
      <w:bookmarkStart w:id="13" w:name="_Toc199175911"/>
      <w:r>
        <w:rPr>
          <w:color w:themeColor="text1" w:val="000000"/>
        </w:rPr>
        <w:t>2.5. Разработка архитектуры и состава системы</w:t>
      </w:r>
      <w:bookmarkEnd w:id="13"/>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Следующим после обследования объекта автоматизации, выбора методологии проектирования и обзора имеющихся технических решений идет этап разработки архитектуры и состава системы.</w:t>
      </w:r>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Так как система должна обладать высокой надежностью, стоит остановить свой выбор на трехуровневой распределенной системе с многоступенчатой защитой от отказов.</w:t>
      </w:r>
    </w:p>
    <w:p>
      <w:pPr>
        <w:pStyle w:val="Normal"/>
        <w:tabs>
          <w:tab w:val="clear" w:pos="708"/>
          <w:tab w:val="left" w:pos="3495" w:leader="none"/>
        </w:tabs>
        <w:spacing w:lineRule="auto" w:line="360" w:before="0" w:after="0"/>
        <w:rPr>
          <w:rFonts w:ascii="Times New Roman" w:hAnsi="Times New Roman" w:cs="Times New Roman"/>
          <w:color w:themeColor="text1" w:val="000000"/>
          <w:sz w:val="28"/>
          <w:szCs w:val="28"/>
        </w:rPr>
      </w:pPr>
      <w:r>
        <w:rPr/>
        <w:drawing>
          <wp:inline distT="0" distB="0" distL="0" distR="0">
            <wp:extent cx="5957570" cy="4013835"/>
            <wp:effectExtent l="0" t="0" r="0" b="0"/>
            <wp:docPr id="11"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3" descr=""/>
                    <pic:cNvPicPr>
                      <a:picLocks noChangeAspect="1" noChangeArrowheads="1"/>
                    </pic:cNvPicPr>
                  </pic:nvPicPr>
                  <pic:blipFill>
                    <a:blip r:embed="rId12"/>
                    <a:stretch>
                      <a:fillRect/>
                    </a:stretch>
                  </pic:blipFill>
                  <pic:spPr bwMode="auto">
                    <a:xfrm>
                      <a:off x="0" y="0"/>
                      <a:ext cx="5957570" cy="4013835"/>
                    </a:xfrm>
                    <a:prstGeom prst="rect">
                      <a:avLst/>
                    </a:prstGeom>
                  </pic:spPr>
                </pic:pic>
              </a:graphicData>
            </a:graphic>
          </wp:inline>
        </w:drawing>
      </w:r>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Рисунок 2.5.1 —  Структурная схема АСУ ТП</w:t>
      </w:r>
    </w:p>
    <w:p>
      <w:pPr>
        <w:pStyle w:val="NormalWeb"/>
        <w:spacing w:lineRule="auto" w:line="360" w:beforeAutospacing="0" w:before="0" w:afterAutospacing="0" w:after="0"/>
        <w:ind w:firstLine="709"/>
        <w:jc w:val="both"/>
        <w:rPr>
          <w:color w:themeColor="text1" w:val="000000"/>
          <w:sz w:val="28"/>
          <w:szCs w:val="28"/>
        </w:rPr>
      </w:pPr>
      <w:r>
        <w:rPr>
          <w:color w:themeColor="text1" w:val="000000"/>
          <w:sz w:val="28"/>
          <w:szCs w:val="28"/>
        </w:rPr>
        <w:t xml:space="preserve">Данная система состоит из трех уровней: нижнего, среднего и верхнего. На нижнем уровне находятся датчики аналоговых и дискретных сигналов, КИПиА, электротехническое оборудование насосы вытяжной вентиляции, запорно-регулирующая арматура. Данные аппаратные средства передают информацию на средний уровень, посредством </w:t>
      </w:r>
      <w:r>
        <w:rPr>
          <w:color w:themeColor="text1" w:val="000000"/>
          <w:sz w:val="28"/>
          <w:szCs w:val="28"/>
          <w:lang w:val="en-US"/>
        </w:rPr>
        <w:t>OPC</w:t>
      </w:r>
      <w:r>
        <w:rPr>
          <w:color w:themeColor="text1" w:val="000000"/>
          <w:sz w:val="28"/>
          <w:szCs w:val="28"/>
        </w:rPr>
        <w:t xml:space="preserve">-сервера. </w:t>
      </w:r>
    </w:p>
    <w:p>
      <w:pPr>
        <w:pStyle w:val="NormalWeb"/>
        <w:spacing w:lineRule="auto" w:line="360" w:beforeAutospacing="0" w:before="0" w:afterAutospacing="0" w:after="0"/>
        <w:ind w:firstLine="709"/>
        <w:jc w:val="both"/>
        <w:rPr>
          <w:rStyle w:val="Style12"/>
          <w:rFonts w:ascii="Times New Roman" w:hAnsi="Times New Roman" w:cs="Times New Roman"/>
          <w:color w:themeColor="text1" w:val="000000"/>
          <w:spacing w:val="0"/>
          <w:kern w:val="0"/>
          <w:sz w:val="28"/>
          <w:szCs w:val="28"/>
        </w:rPr>
      </w:pPr>
      <w:r>
        <w:rPr>
          <w:color w:themeColor="text1" w:val="000000"/>
          <w:sz w:val="28"/>
          <w:szCs w:val="28"/>
        </w:rPr>
        <w:t xml:space="preserve">На среднем уровне располагаются </w:t>
      </w:r>
      <w:r>
        <w:rPr>
          <w:color w:themeColor="text1" w:val="000000"/>
          <w:sz w:val="28"/>
          <w:szCs w:val="28"/>
          <w:shd w:fill="FFFFFF" w:val="clear"/>
        </w:rPr>
        <w:t xml:space="preserve">шкафы управления с промышленными микропроцессорными контроллерами, осуществляющими сбор, обработку информации и непосредственное управление исполнительными органами и электроприводами механизмов, а также локальные системы автоматического управления (САУ) и интеллектуальные приборы. Технология </w:t>
      </w:r>
      <w:r>
        <w:rPr>
          <w:color w:themeColor="text1" w:val="000000"/>
          <w:sz w:val="28"/>
          <w:szCs w:val="28"/>
          <w:shd w:fill="FFFFFF" w:val="clear"/>
          <w:lang w:val="en-US"/>
        </w:rPr>
        <w:t>DCOM</w:t>
      </w:r>
      <w:r>
        <w:rPr>
          <w:color w:themeColor="text1" w:val="000000"/>
          <w:sz w:val="28"/>
          <w:szCs w:val="28"/>
          <w:shd w:fill="FFFFFF" w:val="clear"/>
        </w:rPr>
        <w:t xml:space="preserve"> связывает средний и верхний уровень.</w:t>
      </w:r>
      <w:r>
        <w:rPr>
          <w:rStyle w:val="Style12"/>
          <w:rFonts w:cs="Times New Roman"/>
          <w:color w:themeColor="text1" w:val="000000"/>
          <w:spacing w:val="0"/>
          <w:kern w:val="0"/>
          <w:sz w:val="28"/>
          <w:szCs w:val="28"/>
        </w:rPr>
        <w:t xml:space="preserve"> </w:t>
      </w:r>
    </w:p>
    <w:p>
      <w:pPr>
        <w:pStyle w:val="NormalWeb"/>
        <w:spacing w:lineRule="auto" w:line="360" w:beforeAutospacing="0" w:before="0" w:afterAutospacing="0" w:after="0"/>
        <w:ind w:firstLine="709"/>
        <w:jc w:val="both"/>
        <w:rPr>
          <w:color w:themeColor="text1" w:val="000000"/>
          <w:sz w:val="28"/>
          <w:szCs w:val="28"/>
        </w:rPr>
      </w:pPr>
      <w:r>
        <w:rPr>
          <w:rStyle w:val="Strong"/>
          <w:b w:val="false"/>
          <w:color w:themeColor="text1" w:val="000000"/>
          <w:sz w:val="28"/>
          <w:szCs w:val="28"/>
        </w:rPr>
        <w:t>Верхний уровень</w:t>
      </w:r>
      <w:r>
        <w:rPr>
          <w:color w:themeColor="text1" w:val="000000"/>
          <w:sz w:val="28"/>
          <w:szCs w:val="28"/>
        </w:rPr>
        <w:t> включает в себя два резервированных сервера БД с функциями архивирования, АРМ операторов-технологов, АРМ управления энергоблоками, станцию инженера АСУ ТП, принтер и средства передачи данных (сетевое оборудование для организации связи между оборудованием АСУ ТП ГТЭС).</w:t>
      </w:r>
    </w:p>
    <w:p>
      <w:pPr>
        <w:pStyle w:val="NormalWeb"/>
        <w:spacing w:lineRule="auto" w:line="360" w:beforeAutospacing="0" w:before="0" w:afterAutospacing="0" w:after="0"/>
        <w:ind w:firstLine="709"/>
        <w:jc w:val="both"/>
        <w:rPr>
          <w:color w:themeColor="text1" w:val="000000"/>
          <w:sz w:val="28"/>
          <w:szCs w:val="28"/>
        </w:rPr>
      </w:pPr>
      <w:r>
        <w:rPr>
          <w:color w:themeColor="text1" w:val="000000"/>
          <w:sz w:val="28"/>
          <w:szCs w:val="28"/>
        </w:rPr>
        <w:t>На верхнем уровне реализованы обмен информацией с общестанционной информационной ЛВС через программируемый Switch 3-го уровня с функциями межсетевого экрана, а также передача данных в РДУ по наземным и спутниковым каналам связи.</w:t>
      </w:r>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Данная архитектура имеет следующие преимущества:</w:t>
      </w:r>
    </w:p>
    <w:p>
      <w:pPr>
        <w:pStyle w:val="ListParagraph"/>
        <w:numPr>
          <w:ilvl w:val="0"/>
          <w:numId w:val="7"/>
        </w:numPr>
        <w:tabs>
          <w:tab w:val="clear" w:pos="708"/>
          <w:tab w:val="left" w:pos="3495" w:leader="none"/>
        </w:tabs>
        <w:spacing w:lineRule="auto" w:line="360" w:before="0" w:after="0"/>
        <w:contextualSpacing/>
        <w:jc w:val="both"/>
        <w:rPr>
          <w:highlight w:val="none"/>
          <w:shd w:fill="FFFF00" w:val="clear"/>
        </w:rPr>
      </w:pPr>
      <w:r>
        <w:rPr>
          <w:rFonts w:cs="Times New Roman" w:ascii="Times New Roman" w:hAnsi="Times New Roman"/>
          <w:color w:themeColor="text1" w:val="000000"/>
          <w:sz w:val="28"/>
          <w:szCs w:val="28"/>
          <w:shd w:fill="FFFF00" w:val="clear"/>
        </w:rPr>
        <w:t>Гибкость</w:t>
      </w:r>
      <w:r>
        <w:rPr>
          <w:rFonts w:cs="Times New Roman" w:ascii="Times New Roman" w:hAnsi="Times New Roman"/>
          <w:color w:themeColor="text1" w:val="000000"/>
          <w:sz w:val="28"/>
          <w:szCs w:val="28"/>
          <w:shd w:fill="FFFF00" w:val="clear"/>
          <w:lang w:val="en-US"/>
        </w:rPr>
        <w:t>;</w:t>
      </w:r>
    </w:p>
    <w:p>
      <w:pPr>
        <w:pStyle w:val="ListParagraph"/>
        <w:numPr>
          <w:ilvl w:val="0"/>
          <w:numId w:val="7"/>
        </w:numPr>
        <w:tabs>
          <w:tab w:val="clear" w:pos="708"/>
          <w:tab w:val="left" w:pos="3495" w:leader="none"/>
        </w:tabs>
        <w:spacing w:lineRule="auto" w:line="360" w:before="0" w:after="0"/>
        <w:contextualSpacing/>
        <w:jc w:val="both"/>
        <w:rPr>
          <w:highlight w:val="none"/>
          <w:shd w:fill="FFFF00" w:val="clear"/>
        </w:rPr>
      </w:pPr>
      <w:r>
        <w:rPr>
          <w:rFonts w:cs="Times New Roman" w:ascii="Times New Roman" w:hAnsi="Times New Roman"/>
          <w:color w:themeColor="text1" w:val="000000"/>
          <w:sz w:val="28"/>
          <w:szCs w:val="28"/>
          <w:shd w:fill="FFFF00" w:val="clear"/>
        </w:rPr>
        <w:t>Надежность</w:t>
      </w:r>
      <w:r>
        <w:rPr>
          <w:rFonts w:cs="Times New Roman" w:ascii="Times New Roman" w:hAnsi="Times New Roman"/>
          <w:color w:themeColor="text1" w:val="000000"/>
          <w:sz w:val="28"/>
          <w:szCs w:val="28"/>
          <w:shd w:fill="FFFF00" w:val="clear"/>
          <w:lang w:val="en-US"/>
        </w:rPr>
        <w:t>;</w:t>
      </w:r>
    </w:p>
    <w:p>
      <w:pPr>
        <w:pStyle w:val="ListParagraph"/>
        <w:numPr>
          <w:ilvl w:val="0"/>
          <w:numId w:val="7"/>
        </w:numPr>
        <w:tabs>
          <w:tab w:val="clear" w:pos="708"/>
          <w:tab w:val="left" w:pos="3495" w:leader="none"/>
        </w:tabs>
        <w:spacing w:lineRule="auto" w:line="360" w:before="0" w:after="0"/>
        <w:contextualSpacing/>
        <w:jc w:val="both"/>
        <w:rPr>
          <w:highlight w:val="none"/>
          <w:shd w:fill="FFFF00" w:val="clear"/>
        </w:rPr>
      </w:pPr>
      <w:r>
        <w:rPr>
          <w:rFonts w:cs="Times New Roman" w:ascii="Times New Roman" w:hAnsi="Times New Roman"/>
          <w:color w:themeColor="text1" w:val="000000"/>
          <w:sz w:val="28"/>
          <w:szCs w:val="28"/>
          <w:shd w:fill="FFFF00" w:val="clear"/>
        </w:rPr>
        <w:t>Открытость</w:t>
      </w:r>
      <w:r>
        <w:rPr>
          <w:rFonts w:cs="Times New Roman" w:ascii="Times New Roman" w:hAnsi="Times New Roman"/>
          <w:color w:themeColor="text1" w:val="000000"/>
          <w:sz w:val="28"/>
          <w:szCs w:val="28"/>
          <w:shd w:fill="FFFF00" w:val="clear"/>
          <w:lang w:val="en-US"/>
        </w:rPr>
        <w:t>.</w:t>
      </w:r>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Гибкость позволяет поэтапно модернизировать систему, таким образом постепенно наращивать функциональность, а также изменять конфигурацию без демонтажа или замены оборудования</w:t>
      </w:r>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shd w:fill="FFFFFF" w:val="clear"/>
        </w:rPr>
      </w:pPr>
      <w:r>
        <w:rPr>
          <w:rFonts w:cs="Times New Roman" w:ascii="Times New Roman" w:hAnsi="Times New Roman"/>
          <w:color w:themeColor="text1" w:val="000000"/>
          <w:sz w:val="28"/>
          <w:szCs w:val="28"/>
        </w:rPr>
        <w:t>Надежность достигается путем использования эффективных схем резервирования</w:t>
      </w:r>
      <w:r>
        <w:rPr>
          <w:rFonts w:cs="Times New Roman" w:ascii="Times New Roman" w:hAnsi="Times New Roman"/>
          <w:color w:themeColor="text1" w:val="000000"/>
          <w:sz w:val="28"/>
          <w:szCs w:val="28"/>
          <w:shd w:fill="FFFFFF" w:val="clear"/>
        </w:rPr>
        <w:t>, таких как 100% «горячее» резервирование управляющей сети, 100% «горячее» резервирование серверов базы данных, 100% «горячее» резервирование контроллерного оборудования и т.д.</w:t>
      </w:r>
    </w:p>
    <w:p>
      <w:pPr>
        <w:pStyle w:val="Normal"/>
        <w:tabs>
          <w:tab w:val="clear" w:pos="708"/>
          <w:tab w:val="left" w:pos="3495" w:leader="none"/>
        </w:tabs>
        <w:spacing w:lineRule="auto" w:line="360" w:before="0" w:after="0"/>
        <w:ind w:firstLine="709"/>
        <w:jc w:val="both"/>
        <w:rPr>
          <w:rFonts w:ascii="Times New Roman" w:hAnsi="Times New Roman" w:cs="Times New Roman"/>
          <w:color w:themeColor="text1" w:val="000000"/>
          <w:sz w:val="28"/>
          <w:szCs w:val="28"/>
          <w:shd w:fill="FFFFFF" w:val="clear"/>
        </w:rPr>
      </w:pPr>
      <w:r>
        <w:rPr>
          <w:rFonts w:cs="Times New Roman" w:ascii="Times New Roman" w:hAnsi="Times New Roman"/>
          <w:color w:themeColor="text1" w:val="000000"/>
          <w:sz w:val="28"/>
          <w:szCs w:val="28"/>
          <w:shd w:fill="FFFFFF" w:val="clear"/>
        </w:rPr>
        <w:t>Открытость достигается благодаря использованию общедоступных и общепризнанных стандартов и протоколов обмена (Fast Ethernet, Modbus, IEC 60870-5-101/104, TCP/IP и др.). Наличие механизмов обмена со смежными и вышестоящими системами, в том числе OPC и ODBC.</w:t>
      </w:r>
    </w:p>
    <w:p>
      <w:pPr>
        <w:pStyle w:val="Normal"/>
        <w:spacing w:lineRule="auto" w:line="360" w:before="0" w:after="0"/>
        <w:ind w:firstLine="709"/>
        <w:jc w:val="both"/>
        <w:rPr>
          <w:rFonts w:ascii="Times New Roman" w:hAnsi="Times New Roman" w:cs="Times New Roman"/>
          <w:color w:themeColor="text1" w:val="000000"/>
          <w:sz w:val="28"/>
          <w:szCs w:val="28"/>
          <w:shd w:fill="FFFFFF" w:val="clear"/>
        </w:rPr>
      </w:pPr>
      <w:r>
        <w:rPr>
          <w:rFonts w:cs="Times New Roman" w:ascii="Times New Roman" w:hAnsi="Times New Roman"/>
          <w:color w:themeColor="text1" w:val="000000"/>
          <w:sz w:val="28"/>
          <w:szCs w:val="28"/>
          <w:shd w:fill="FFFFFF" w:val="clear"/>
        </w:rPr>
      </w:r>
      <w:r>
        <w:br w:type="page"/>
      </w:r>
    </w:p>
    <w:p>
      <w:pPr>
        <w:pStyle w:val="Heading1"/>
        <w:spacing w:lineRule="auto" w:line="480" w:before="0" w:after="0"/>
        <w:ind w:firstLine="709"/>
        <w:rPr>
          <w:color w:themeColor="text1" w:val="000000"/>
        </w:rPr>
      </w:pPr>
      <w:bookmarkStart w:id="14" w:name="_Toc199175912"/>
      <w:bookmarkStart w:id="15" w:name="_Toc188298842"/>
      <w:r>
        <w:rPr>
          <w:color w:themeColor="text1" w:val="000000"/>
        </w:rPr>
        <w:t>3. Техническое задание</w:t>
      </w:r>
      <w:bookmarkEnd w:id="14"/>
      <w:bookmarkEnd w:id="15"/>
    </w:p>
    <w:p>
      <w:pPr>
        <w:pStyle w:val="Heading2"/>
        <w:spacing w:lineRule="auto" w:line="720" w:before="0" w:after="0"/>
        <w:ind w:firstLine="709"/>
        <w:rPr>
          <w:color w:themeColor="text1" w:val="000000"/>
        </w:rPr>
      </w:pPr>
      <w:bookmarkStart w:id="16" w:name="_Toc199175913"/>
      <w:bookmarkStart w:id="17" w:name="_Toc188298843"/>
      <w:r>
        <w:rPr>
          <w:color w:themeColor="text1" w:val="000000"/>
        </w:rPr>
        <w:t>3.1. Общие сведения</w:t>
      </w:r>
      <w:bookmarkEnd w:id="16"/>
      <w:bookmarkEnd w:id="17"/>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Полное название системы: “Автоматизированная система управления технологическими процессами газотурбинной установки”</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Условное обозначение: “АСУ ТП”</w:t>
      </w:r>
    </w:p>
    <w:p>
      <w:pPr>
        <w:pStyle w:val="Normal"/>
        <w:spacing w:lineRule="auto" w:line="360" w:before="0" w:after="0"/>
        <w:ind w:firstLine="709"/>
        <w:rPr>
          <w:color w:themeColor="text1" w:val="000000"/>
        </w:rPr>
      </w:pPr>
      <w:r>
        <w:rPr>
          <w:rFonts w:cs="Times New Roman" w:ascii="Times New Roman" w:hAnsi="Times New Roman"/>
          <w:color w:themeColor="text1" w:val="000000"/>
          <w:sz w:val="28"/>
          <w:szCs w:val="28"/>
        </w:rPr>
        <w:t>Основание разработки: бакалаврская выпускная квалификационная работа</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Срок начала работ по созданию системы: 11.08.2026</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Срок окончания работ по созданию системы: 11.08.2028</w:t>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Порядок оформления и предъявление заказчику результатов работ: Порядок оформления и предъявления заказчику результатов работ по созданию системы определяется методикой проведения приемосдаточных испытаний.</w:t>
      </w:r>
    </w:p>
    <w:p>
      <w:pPr>
        <w:pStyle w:val="Heading2"/>
        <w:spacing w:lineRule="auto" w:line="720" w:before="0" w:after="0"/>
        <w:ind w:firstLine="709"/>
        <w:rPr>
          <w:color w:themeColor="text1" w:val="000000"/>
        </w:rPr>
      </w:pPr>
      <w:bookmarkStart w:id="18" w:name="_Toc199175914"/>
      <w:bookmarkStart w:id="19" w:name="_Toc188298844"/>
      <w:r>
        <w:rPr>
          <w:color w:themeColor="text1" w:val="000000"/>
        </w:rPr>
        <w:t>3.2. Назначение и цели создания системы</w:t>
      </w:r>
      <w:bookmarkEnd w:id="18"/>
      <w:bookmarkEnd w:id="19"/>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Назначение системы: АСУ предназначена для выполнения функций автоматизированного и диспетчерского управления газотурбинной установкой.</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Цели создания системы: Главной целью разработки автоматизированной системы управления газотурбинной установкой является увеличение КПД последней. </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Главная цель достигается путём осуществления второстепенных целей:</w:t>
      </w:r>
    </w:p>
    <w:p>
      <w:pPr>
        <w:pStyle w:val="ListParagraph"/>
        <w:numPr>
          <w:ilvl w:val="0"/>
          <w:numId w:val="8"/>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Повышение эффективности и надежности управления технологическими процессами в нормальных и переходных режимах</w:t>
      </w:r>
    </w:p>
    <w:p>
      <w:pPr>
        <w:pStyle w:val="ListParagraph"/>
        <w:numPr>
          <w:ilvl w:val="0"/>
          <w:numId w:val="8"/>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Реализация алгоритмов технологических защит, блокировок, регулирования и программно-логического управления, расчётных задач, отвечающих современным требованиям</w:t>
      </w:r>
    </w:p>
    <w:p>
      <w:pPr>
        <w:pStyle w:val="ListParagraph"/>
        <w:numPr>
          <w:ilvl w:val="0"/>
          <w:numId w:val="8"/>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Улучшение условий работы оперативного персонала</w:t>
      </w:r>
    </w:p>
    <w:p>
      <w:pPr>
        <w:pStyle w:val="Heading2"/>
        <w:spacing w:lineRule="auto" w:line="720" w:before="0" w:after="0"/>
        <w:ind w:firstLine="709"/>
        <w:rPr>
          <w:color w:themeColor="text1" w:val="000000"/>
        </w:rPr>
      </w:pPr>
      <w:bookmarkStart w:id="20" w:name="_Toc199175915"/>
      <w:r>
        <w:rPr>
          <w:color w:themeColor="text1" w:val="000000"/>
        </w:rPr>
        <w:t>3.3. Характеристики объекта автоматизации</w:t>
      </w:r>
      <w:bookmarkEnd w:id="20"/>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Объектом автоматизации является совокупность технологического оборудования и процессов, которые управляются с помощью средств автоматизации.</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Исходные данные для проектирования системы содержатся в техническом задании [17] и зависят от технических характеристик ГТУ.</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Разрабатываемая система должна включать в себя следующие функции:</w:t>
      </w:r>
    </w:p>
    <w:p>
      <w:pPr>
        <w:pStyle w:val="ListParagraph"/>
        <w:numPr>
          <w:ilvl w:val="0"/>
          <w:numId w:val="9"/>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shd w:fill="FFFFFF" w:val="clear"/>
        </w:rPr>
        <w:t>Обмен данными и выдача команд управления в локальные САУ;</w:t>
      </w:r>
    </w:p>
    <w:p>
      <w:pPr>
        <w:pStyle w:val="ListParagraph"/>
        <w:numPr>
          <w:ilvl w:val="0"/>
          <w:numId w:val="9"/>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shd w:fill="FFFFFF" w:val="clear"/>
        </w:rPr>
        <w:t>Сбор, обработка и отображение информации, а также дистанционное управление общестанционным и вспомогательным оборудованием;</w:t>
      </w:r>
    </w:p>
    <w:p>
      <w:pPr>
        <w:pStyle w:val="ListParagraph"/>
        <w:numPr>
          <w:ilvl w:val="0"/>
          <w:numId w:val="9"/>
        </w:numPr>
        <w:spacing w:lineRule="auto" w:line="360" w:before="0" w:after="0"/>
        <w:contextualSpacing/>
        <w:jc w:val="both"/>
        <w:rPr>
          <w:rFonts w:ascii="Times New Roman" w:hAnsi="Times New Roman" w:cs="Times New Roman"/>
          <w:color w:themeColor="text1" w:val="000000"/>
          <w:sz w:val="28"/>
          <w:szCs w:val="28"/>
        </w:rPr>
      </w:pPr>
      <w:r>
        <w:rPr>
          <w:rFonts w:eastAsia="Times New Roman" w:cs="Times New Roman" w:ascii="Times New Roman" w:hAnsi="Times New Roman"/>
          <w:color w:themeColor="text1" w:val="000000"/>
          <w:sz w:val="28"/>
          <w:szCs w:val="28"/>
          <w:lang w:eastAsia="ru-RU"/>
        </w:rPr>
        <w:t>Ведение единого, синхронизированного по времени архива параметров и сообщений системы с предоставлением ретроспективной информации оперативному и обслуживающему персоналу;</w:t>
      </w:r>
    </w:p>
    <w:p>
      <w:pPr>
        <w:pStyle w:val="ListParagraph"/>
        <w:numPr>
          <w:ilvl w:val="0"/>
          <w:numId w:val="9"/>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shd w:fill="FFFFFF" w:val="clear"/>
        </w:rPr>
        <w:t>Программно-логическое управление с возможностью запуска, останова и изменения режимов работы отдельных подсистем станции;</w:t>
      </w:r>
    </w:p>
    <w:p>
      <w:pPr>
        <w:pStyle w:val="ListParagraph"/>
        <w:numPr>
          <w:ilvl w:val="0"/>
          <w:numId w:val="9"/>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shd w:fill="FFFFFF" w:val="clear"/>
        </w:rPr>
        <w:t>Защита и блокировки оборудования</w:t>
      </w:r>
      <w:r>
        <w:rPr>
          <w:rFonts w:cs="Times New Roman" w:ascii="Times New Roman" w:hAnsi="Times New Roman"/>
          <w:color w:themeColor="text1" w:val="000000"/>
          <w:sz w:val="28"/>
          <w:szCs w:val="28"/>
          <w:shd w:fill="FFFFFF" w:val="clear"/>
          <w:lang w:val="en-US"/>
        </w:rPr>
        <w:t>;</w:t>
      </w:r>
    </w:p>
    <w:p>
      <w:pPr>
        <w:pStyle w:val="ListParagraph"/>
        <w:numPr>
          <w:ilvl w:val="0"/>
          <w:numId w:val="9"/>
        </w:numPr>
        <w:spacing w:lineRule="auto" w:line="360" w:before="0" w:after="0"/>
        <w:contextualSpacing/>
        <w:jc w:val="both"/>
        <w:rPr>
          <w:rFonts w:ascii="Times New Roman" w:hAnsi="Times New Roman" w:cs="Times New Roman"/>
          <w:color w:themeColor="text1" w:val="000000"/>
          <w:sz w:val="28"/>
          <w:szCs w:val="28"/>
        </w:rPr>
      </w:pPr>
      <w:r>
        <w:rPr>
          <w:rFonts w:eastAsia="Times New Roman" w:cs="Times New Roman" w:ascii="Times New Roman" w:hAnsi="Times New Roman"/>
          <w:color w:themeColor="text1" w:val="000000"/>
          <w:sz w:val="28"/>
          <w:szCs w:val="28"/>
          <w:lang w:eastAsia="ru-RU"/>
        </w:rPr>
        <w:t>Автоматическое включение резервного оборудования при возникновении отклонений в ходе технологического процесса;</w:t>
      </w:r>
    </w:p>
    <w:p>
      <w:pPr>
        <w:pStyle w:val="ListParagraph"/>
        <w:numPr>
          <w:ilvl w:val="0"/>
          <w:numId w:val="9"/>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shd w:fill="FFFFFF" w:val="clear"/>
        </w:rPr>
        <w:t>Автоматическое включение/отключение систем вентиляции и пожаротушения;</w:t>
      </w:r>
    </w:p>
    <w:p>
      <w:pPr>
        <w:pStyle w:val="ListParagraph"/>
        <w:numPr>
          <w:ilvl w:val="0"/>
          <w:numId w:val="9"/>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shd w:fill="FFFFFF" w:val="clear"/>
        </w:rPr>
        <w:t>Сбор и отображение информации с интеллектуальных приборов учета;</w:t>
      </w:r>
    </w:p>
    <w:p>
      <w:pPr>
        <w:pStyle w:val="ListParagraph"/>
        <w:numPr>
          <w:ilvl w:val="0"/>
          <w:numId w:val="9"/>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shd w:fill="FFFFFF" w:val="clear"/>
        </w:rPr>
        <w:t>Передача данных в РДУ по дублированному каналу связи;</w:t>
      </w:r>
    </w:p>
    <w:p>
      <w:pPr>
        <w:pStyle w:val="ListParagraph"/>
        <w:numPr>
          <w:ilvl w:val="0"/>
          <w:numId w:val="9"/>
        </w:numPr>
        <w:spacing w:lineRule="auto" w:line="360" w:before="0" w:after="0"/>
        <w:contextualSpacing/>
        <w:jc w:val="both"/>
        <w:rPr>
          <w:rFonts w:ascii="Times New Roman" w:hAnsi="Times New Roman" w:cs="Times New Roman"/>
          <w:color w:themeColor="text1" w:val="000000"/>
          <w:sz w:val="28"/>
          <w:szCs w:val="28"/>
        </w:rPr>
      </w:pPr>
      <w:r>
        <w:rPr>
          <w:rFonts w:eastAsia="Times New Roman" w:cs="Times New Roman" w:ascii="Times New Roman" w:hAnsi="Times New Roman"/>
          <w:color w:themeColor="text1" w:val="000000"/>
          <w:sz w:val="28"/>
          <w:szCs w:val="28"/>
          <w:lang w:eastAsia="ru-RU"/>
        </w:rPr>
        <w:t>Передача данных в корпоративную ЛВС с использованием защищенного соединения;</w:t>
      </w:r>
    </w:p>
    <w:p>
      <w:pPr>
        <w:pStyle w:val="ListParagraph"/>
        <w:numPr>
          <w:ilvl w:val="0"/>
          <w:numId w:val="9"/>
        </w:numPr>
        <w:spacing w:lineRule="auto" w:line="360" w:before="0" w:after="0"/>
        <w:contextualSpacing/>
        <w:jc w:val="both"/>
        <w:rPr>
          <w:rFonts w:ascii="Times New Roman" w:hAnsi="Times New Roman" w:cs="Times New Roman"/>
          <w:color w:themeColor="text1" w:val="000000"/>
          <w:sz w:val="28"/>
          <w:szCs w:val="28"/>
        </w:rPr>
      </w:pPr>
      <w:r>
        <w:rPr>
          <w:rFonts w:eastAsia="Times New Roman" w:cs="Times New Roman" w:ascii="Times New Roman" w:hAnsi="Times New Roman"/>
          <w:color w:themeColor="text1" w:val="000000"/>
          <w:sz w:val="28"/>
          <w:szCs w:val="28"/>
          <w:lang w:eastAsia="ru-RU"/>
        </w:rPr>
        <w:t>Обеспечение единого времени во всех компонентах системы.</w:t>
      </w:r>
    </w:p>
    <w:p>
      <w:pPr>
        <w:pStyle w:val="Heading2"/>
        <w:spacing w:lineRule="auto" w:line="720"/>
        <w:ind w:firstLine="708"/>
        <w:rPr>
          <w:rFonts w:cs="Times New Roman"/>
          <w:b w:val="false"/>
          <w:color w:themeColor="text1" w:val="000000"/>
          <w:szCs w:val="28"/>
        </w:rPr>
      </w:pPr>
      <w:r>
        <w:rPr>
          <w:rFonts w:cs="Times New Roman"/>
          <w:color w:themeColor="text1" w:val="000000"/>
          <w:szCs w:val="28"/>
        </w:rPr>
        <w:t>3.4. Требования к структуре и функционированию системы</w:t>
      </w:r>
      <w:bookmarkStart w:id="21" w:name="_Toc199175917"/>
    </w:p>
    <w:p>
      <w:pPr>
        <w:pStyle w:val="Normal"/>
        <w:spacing w:lineRule="auto" w:line="360" w:before="0" w:after="0"/>
        <w:ind w:firstLine="709"/>
        <w:rPr>
          <w:rFonts w:ascii="Times New Roman" w:hAnsi="Times New Roman" w:cs="Times New Roman"/>
          <w:sz w:val="28"/>
          <w:szCs w:val="28"/>
        </w:rPr>
      </w:pPr>
      <w:r>
        <w:rPr>
          <w:rFonts w:cs="Times New Roman" w:ascii="Times New Roman" w:hAnsi="Times New Roman"/>
          <w:sz w:val="28"/>
          <w:szCs w:val="28"/>
        </w:rPr>
        <w:t>Требования по поводу структуры и функционирования системы выдвигаются с учётом структурной схемы, представленной на рис.2.2.2.</w:t>
      </w:r>
    </w:p>
    <w:p>
      <w:pPr>
        <w:pStyle w:val="Normal"/>
        <w:spacing w:lineRule="auto" w:line="360"/>
        <w:ind w:firstLine="709"/>
        <w:rPr>
          <w:rFonts w:ascii="Times New Roman" w:hAnsi="Times New Roman" w:cs="Times New Roman"/>
          <w:sz w:val="28"/>
          <w:szCs w:val="28"/>
        </w:rPr>
      </w:pPr>
      <w:r>
        <w:rPr>
          <w:rFonts w:cs="Times New Roman" w:ascii="Times New Roman" w:hAnsi="Times New Roman"/>
          <w:sz w:val="28"/>
          <w:szCs w:val="28"/>
        </w:rPr>
        <w:t>Требования к надёжности и безопасности системы выдвигаются на законодательном уровне.</w:t>
      </w:r>
    </w:p>
    <w:p>
      <w:pPr>
        <w:pStyle w:val="Normal"/>
        <w:spacing w:lineRule="auto" w:line="360" w:before="0" w:after="0"/>
        <w:ind w:firstLine="709"/>
        <w:rPr>
          <w:rFonts w:ascii="Times New Roman" w:hAnsi="Times New Roman" w:cs="Times New Roman"/>
          <w:sz w:val="28"/>
          <w:szCs w:val="28"/>
        </w:rPr>
      </w:pPr>
      <w:r>
        <w:rPr>
          <w:rFonts w:cs="Times New Roman" w:ascii="Times New Roman" w:hAnsi="Times New Roman"/>
          <w:sz w:val="28"/>
          <w:szCs w:val="28"/>
        </w:rPr>
        <w:t>Требования к квалификации персонала: уровень квалификации персонала – начальный.</w:t>
      </w:r>
    </w:p>
    <w:p>
      <w:pPr>
        <w:pStyle w:val="Normal"/>
        <w:ind w:firstLine="708"/>
        <w:rPr>
          <w:rFonts w:ascii="Times New Roman" w:hAnsi="Times New Roman" w:cs="Times New Roman"/>
          <w:sz w:val="28"/>
          <w:szCs w:val="28"/>
        </w:rPr>
      </w:pPr>
      <w:r>
        <w:rPr>
          <w:rFonts w:cs="Times New Roman" w:ascii="Times New Roman" w:hAnsi="Times New Roman"/>
          <w:sz w:val="28"/>
          <w:szCs w:val="28"/>
        </w:rPr>
        <w:t>Требования к техническому и базовому системному ПО: автоматизированная система управления должна быть гибкой для интеграции в существующие программные комплексы, отвечающие за управление АСУ ТП ГТУ.</w:t>
      </w:r>
    </w:p>
    <w:p>
      <w:pPr>
        <w:pStyle w:val="Heading2"/>
        <w:spacing w:lineRule="auto" w:line="720" w:before="0" w:after="0"/>
        <w:ind w:firstLine="709"/>
        <w:rPr>
          <w:color w:themeColor="text1" w:val="000000"/>
          <w:shd w:fill="FFFFFF" w:val="clear"/>
        </w:rPr>
      </w:pPr>
      <w:r>
        <w:rPr>
          <w:color w:themeColor="text1" w:val="000000"/>
          <w:shd w:fill="FFFFFF" w:val="clear"/>
        </w:rPr>
        <w:t>3.5. Состав и содержание работ по созданию системы</w:t>
      </w:r>
      <w:bookmarkEnd w:id="21"/>
    </w:p>
    <w:p>
      <w:pPr>
        <w:pStyle w:val="NoSpacing"/>
        <w:spacing w:lineRule="auto" w:line="360"/>
        <w:ind w:firstLine="709"/>
        <w:rPr>
          <w:color w:themeColor="text1" w:val="000000"/>
        </w:rPr>
      </w:pPr>
      <w:r>
        <w:rPr>
          <w:color w:themeColor="text1" w:val="000000"/>
        </w:rPr>
        <w:t>Состав стадий и работ разработан с опорой на ГОСТ 34.602-2020 [18] и представлен в таблице 3 – “Стадии и работы по созданию системы”</w:t>
      </w:r>
    </w:p>
    <w:p>
      <w:pPr>
        <w:pStyle w:val="NoSpacing"/>
        <w:spacing w:lineRule="auto" w:line="360"/>
        <w:ind w:firstLine="709"/>
        <w:rPr>
          <w:color w:themeColor="text1" w:val="000000"/>
        </w:rPr>
      </w:pPr>
      <w:r>
        <w:rPr>
          <w:color w:themeColor="text1" w:val="000000"/>
        </w:rPr>
      </w:r>
    </w:p>
    <w:p>
      <w:pPr>
        <w:pStyle w:val="NoSpacing"/>
        <w:spacing w:lineRule="auto" w:line="360"/>
        <w:ind w:firstLine="709"/>
        <w:rPr>
          <w:color w:themeColor="text1" w:val="000000"/>
        </w:rPr>
      </w:pPr>
      <w:r>
        <w:rPr>
          <w:color w:themeColor="text1" w:val="000000"/>
        </w:rPr>
        <w:t>Таблица 3 – Стадии и работы по созданию системы</w:t>
      </w:r>
    </w:p>
    <w:tbl>
      <w:tblPr>
        <w:tblStyle w:val="aa"/>
        <w:tblW w:w="96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92"/>
        <w:gridCol w:w="2688"/>
        <w:gridCol w:w="5748"/>
      </w:tblGrid>
      <w:tr>
        <w:trPr>
          <w:trHeight w:val="623" w:hRule="atLeast"/>
        </w:trPr>
        <w:tc>
          <w:tcPr>
            <w:tcW w:w="1192" w:type="dxa"/>
            <w:tcBorders/>
          </w:tcPr>
          <w:p>
            <w:pPr>
              <w:pStyle w:val="NoSpacing"/>
              <w:widowControl/>
              <w:spacing w:lineRule="auto" w:line="360" w:before="0" w:after="0"/>
              <w:ind w:firstLine="709"/>
              <w:rPr>
                <w:color w:themeColor="text1" w:val="000000"/>
              </w:rPr>
            </w:pPr>
            <w:r>
              <w:rPr>
                <w:rFonts w:eastAsia="Calibri" w:cs=""/>
                <w:color w:themeColor="text1" w:val="000000"/>
                <w:kern w:val="0"/>
                <w:szCs w:val="22"/>
                <w:lang w:val="ru-RU" w:eastAsia="en-US" w:bidi="ar-SA"/>
              </w:rPr>
              <w:t>№</w:t>
            </w:r>
          </w:p>
        </w:tc>
        <w:tc>
          <w:tcPr>
            <w:tcW w:w="2688" w:type="dxa"/>
            <w:tcBorders/>
          </w:tcPr>
          <w:p>
            <w:pPr>
              <w:pStyle w:val="NoSpacing"/>
              <w:widowControl/>
              <w:spacing w:lineRule="auto" w:line="360" w:before="0" w:after="0"/>
              <w:ind w:firstLine="709"/>
              <w:rPr>
                <w:color w:themeColor="text1" w:val="000000"/>
              </w:rPr>
            </w:pPr>
            <w:r>
              <w:rPr>
                <w:rFonts w:eastAsia="Calibri" w:cs=""/>
                <w:color w:themeColor="text1" w:val="000000"/>
                <w:kern w:val="0"/>
                <w:szCs w:val="22"/>
                <w:lang w:val="ru-RU" w:eastAsia="en-US" w:bidi="ar-SA"/>
              </w:rPr>
              <w:t>Стадия</w:t>
            </w:r>
          </w:p>
        </w:tc>
        <w:tc>
          <w:tcPr>
            <w:tcW w:w="5748" w:type="dxa"/>
            <w:tcBorders/>
          </w:tcPr>
          <w:p>
            <w:pPr>
              <w:pStyle w:val="NoSpacing"/>
              <w:widowControl/>
              <w:spacing w:lineRule="auto" w:line="360" w:before="0" w:after="0"/>
              <w:ind w:firstLine="709"/>
              <w:rPr>
                <w:color w:themeColor="text1" w:val="000000"/>
              </w:rPr>
            </w:pPr>
            <w:r>
              <w:rPr>
                <w:rFonts w:eastAsia="Calibri" w:cs=""/>
                <w:color w:themeColor="text1" w:val="000000"/>
                <w:kern w:val="0"/>
                <w:szCs w:val="22"/>
                <w:lang w:val="ru-RU" w:eastAsia="en-US" w:bidi="ar-SA"/>
              </w:rPr>
              <w:t>Вид работ</w:t>
            </w:r>
          </w:p>
        </w:tc>
      </w:tr>
      <w:tr>
        <w:trPr/>
        <w:tc>
          <w:tcPr>
            <w:tcW w:w="1192" w:type="dxa"/>
            <w:tcBorders/>
          </w:tcPr>
          <w:p>
            <w:pPr>
              <w:pStyle w:val="NoSpacing"/>
              <w:widowControl/>
              <w:spacing w:lineRule="auto" w:line="360" w:before="0" w:after="0"/>
              <w:ind w:firstLine="709"/>
              <w:rPr>
                <w:color w:themeColor="text1" w:val="000000"/>
              </w:rPr>
            </w:pPr>
            <w:r>
              <w:rPr>
                <w:rFonts w:eastAsia="Calibri" w:cs=""/>
                <w:color w:themeColor="text1" w:val="000000"/>
                <w:kern w:val="0"/>
                <w:szCs w:val="22"/>
                <w:lang w:val="ru-RU" w:eastAsia="en-US" w:bidi="ar-SA"/>
              </w:rPr>
              <w:t>1</w:t>
            </w:r>
          </w:p>
        </w:tc>
        <w:tc>
          <w:tcPr>
            <w:tcW w:w="2688" w:type="dxa"/>
            <w:tcBorders/>
          </w:tcPr>
          <w:p>
            <w:pPr>
              <w:pStyle w:val="NoSpacing"/>
              <w:widowControl/>
              <w:spacing w:lineRule="auto" w:line="360" w:before="0" w:after="0"/>
              <w:ind w:firstLine="709"/>
              <w:rPr>
                <w:color w:themeColor="text1" w:val="000000"/>
              </w:rPr>
            </w:pPr>
            <w:r>
              <w:rPr>
                <w:rFonts w:eastAsia="Calibri" w:cs=""/>
                <w:color w:themeColor="text1" w:val="000000"/>
                <w:kern w:val="0"/>
                <w:szCs w:val="22"/>
                <w:lang w:val="ru-RU" w:eastAsia="en-US" w:bidi="ar-SA"/>
              </w:rPr>
              <w:t>Техническое проектирование</w:t>
            </w:r>
          </w:p>
        </w:tc>
        <w:tc>
          <w:tcPr>
            <w:tcW w:w="5748" w:type="dxa"/>
            <w:tcBorders/>
          </w:tcPr>
          <w:p>
            <w:pPr>
              <w:pStyle w:val="NoSpacing"/>
              <w:widowControl/>
              <w:spacing w:lineRule="auto" w:line="360" w:before="0" w:after="0"/>
              <w:ind w:firstLine="709"/>
              <w:rPr>
                <w:color w:themeColor="text1" w:val="000000"/>
              </w:rPr>
            </w:pPr>
            <w:r>
              <w:rPr>
                <w:rFonts w:eastAsia="Calibri" w:cs=""/>
                <w:color w:themeColor="text1" w:val="000000"/>
                <w:kern w:val="0"/>
                <w:szCs w:val="22"/>
                <w:lang w:val="ru-RU" w:eastAsia="en-US" w:bidi="ar-SA"/>
              </w:rPr>
              <w:t>Создание технической документации на систему и все её части. Доработка структурной схемы системы и возможное проектирование отдельных её частей.</w:t>
            </w:r>
          </w:p>
          <w:p>
            <w:pPr>
              <w:pStyle w:val="NoSpacing"/>
              <w:widowControl/>
              <w:spacing w:lineRule="auto" w:line="360" w:before="0" w:after="0"/>
              <w:ind w:firstLine="709"/>
              <w:rPr>
                <w:color w:themeColor="text1" w:val="000000"/>
              </w:rPr>
            </w:pPr>
            <w:r>
              <w:rPr>
                <w:rFonts w:eastAsia="Calibri" w:cs=""/>
                <w:color w:themeColor="text1" w:val="000000"/>
                <w:kern w:val="0"/>
                <w:szCs w:val="22"/>
                <w:lang w:val="ru-RU" w:eastAsia="en-US" w:bidi="ar-SA"/>
              </w:rPr>
              <w:t xml:space="preserve"> </w:t>
            </w:r>
          </w:p>
        </w:tc>
      </w:tr>
      <w:tr>
        <w:trPr/>
        <w:tc>
          <w:tcPr>
            <w:tcW w:w="1192" w:type="dxa"/>
            <w:tcBorders/>
          </w:tcPr>
          <w:p>
            <w:pPr>
              <w:pStyle w:val="NoSpacing"/>
              <w:widowControl/>
              <w:spacing w:lineRule="auto" w:line="360" w:before="0" w:after="0"/>
              <w:ind w:firstLine="709"/>
              <w:rPr>
                <w:color w:themeColor="text1" w:val="000000"/>
              </w:rPr>
            </w:pPr>
            <w:r>
              <w:rPr>
                <w:rFonts w:eastAsia="Calibri" w:cs=""/>
                <w:color w:themeColor="text1" w:val="000000"/>
                <w:kern w:val="0"/>
                <w:szCs w:val="22"/>
                <w:lang w:val="ru-RU" w:eastAsia="en-US" w:bidi="ar-SA"/>
              </w:rPr>
              <w:t>2</w:t>
            </w:r>
          </w:p>
        </w:tc>
        <w:tc>
          <w:tcPr>
            <w:tcW w:w="2688" w:type="dxa"/>
            <w:tcBorders/>
          </w:tcPr>
          <w:p>
            <w:pPr>
              <w:pStyle w:val="NoSpacing"/>
              <w:widowControl/>
              <w:spacing w:lineRule="auto" w:line="360" w:before="0" w:after="0"/>
              <w:ind w:firstLine="709"/>
              <w:rPr>
                <w:color w:themeColor="text1" w:val="000000"/>
              </w:rPr>
            </w:pPr>
            <w:r>
              <w:rPr>
                <w:rFonts w:eastAsia="Calibri" w:cs=""/>
                <w:color w:themeColor="text1" w:val="000000"/>
                <w:kern w:val="0"/>
                <w:szCs w:val="22"/>
                <w:lang w:val="ru-RU" w:eastAsia="en-US" w:bidi="ar-SA"/>
              </w:rPr>
              <w:t>Рабочее проектирование</w:t>
            </w:r>
          </w:p>
        </w:tc>
        <w:tc>
          <w:tcPr>
            <w:tcW w:w="5748" w:type="dxa"/>
            <w:tcBorders/>
          </w:tcPr>
          <w:p>
            <w:pPr>
              <w:pStyle w:val="NoSpacing"/>
              <w:widowControl/>
              <w:spacing w:lineRule="auto" w:line="360" w:before="0" w:after="0"/>
              <w:ind w:firstLine="709"/>
              <w:rPr>
                <w:color w:themeColor="text1" w:val="000000"/>
              </w:rPr>
            </w:pPr>
            <w:r>
              <w:rPr>
                <w:rFonts w:eastAsia="Calibri" w:cs=""/>
                <w:color w:themeColor="text1" w:val="000000"/>
                <w:kern w:val="0"/>
                <w:szCs w:val="22"/>
                <w:lang w:val="ru-RU" w:eastAsia="en-US" w:bidi="ar-SA"/>
              </w:rPr>
              <w:t>Разработка программного обеспечения.</w:t>
            </w:r>
          </w:p>
        </w:tc>
      </w:tr>
      <w:tr>
        <w:trPr/>
        <w:tc>
          <w:tcPr>
            <w:tcW w:w="1192" w:type="dxa"/>
            <w:tcBorders/>
          </w:tcPr>
          <w:p>
            <w:pPr>
              <w:pStyle w:val="NoSpacing"/>
              <w:widowControl/>
              <w:spacing w:lineRule="auto" w:line="360" w:before="0" w:after="0"/>
              <w:ind w:firstLine="709"/>
              <w:rPr>
                <w:color w:themeColor="text1" w:val="000000"/>
              </w:rPr>
            </w:pPr>
            <w:r>
              <w:rPr>
                <w:rFonts w:eastAsia="Calibri" w:cs=""/>
                <w:color w:themeColor="text1" w:val="000000"/>
                <w:kern w:val="0"/>
                <w:szCs w:val="22"/>
                <w:lang w:val="ru-RU" w:eastAsia="en-US" w:bidi="ar-SA"/>
              </w:rPr>
              <w:t>3</w:t>
            </w:r>
          </w:p>
        </w:tc>
        <w:tc>
          <w:tcPr>
            <w:tcW w:w="2688" w:type="dxa"/>
            <w:tcBorders/>
          </w:tcPr>
          <w:p>
            <w:pPr>
              <w:pStyle w:val="NoSpacing"/>
              <w:widowControl/>
              <w:spacing w:lineRule="auto" w:line="360" w:before="0" w:after="0"/>
              <w:ind w:firstLine="709"/>
              <w:rPr>
                <w:color w:themeColor="text1" w:val="000000"/>
              </w:rPr>
            </w:pPr>
            <w:r>
              <w:rPr>
                <w:rFonts w:eastAsia="Calibri" w:cs=""/>
                <w:color w:themeColor="text1" w:val="000000"/>
                <w:kern w:val="0"/>
                <w:szCs w:val="22"/>
                <w:lang w:val="ru-RU" w:eastAsia="en-US" w:bidi="ar-SA"/>
              </w:rPr>
              <w:t>Внедрение</w:t>
            </w:r>
          </w:p>
        </w:tc>
        <w:tc>
          <w:tcPr>
            <w:tcW w:w="5748" w:type="dxa"/>
            <w:tcBorders/>
          </w:tcPr>
          <w:p>
            <w:pPr>
              <w:pStyle w:val="NoSpacing"/>
              <w:widowControl/>
              <w:spacing w:lineRule="auto" w:line="360" w:before="0" w:after="0"/>
              <w:ind w:firstLine="709"/>
              <w:rPr>
                <w:color w:themeColor="text1" w:val="000000"/>
              </w:rPr>
            </w:pPr>
            <w:r>
              <w:rPr>
                <w:rFonts w:eastAsia="Calibri" w:cs=""/>
                <w:color w:themeColor="text1" w:val="000000"/>
                <w:kern w:val="0"/>
                <w:szCs w:val="22"/>
                <w:lang w:val="ru-RU" w:eastAsia="en-US" w:bidi="ar-SA"/>
              </w:rPr>
              <w:t>Выполнение работ по гарантии. Послегарантийное обслуживание. Развитие и модернизация имеющегося оборудования.</w:t>
            </w:r>
          </w:p>
        </w:tc>
      </w:tr>
    </w:tbl>
    <w:p>
      <w:pPr>
        <w:pStyle w:val="Normal"/>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r>
        <w:br w:type="page"/>
      </w:r>
    </w:p>
    <w:p>
      <w:pPr>
        <w:pStyle w:val="Heading1"/>
        <w:spacing w:lineRule="auto" w:line="480" w:before="0" w:after="0"/>
        <w:ind w:firstLine="709"/>
        <w:rPr>
          <w:color w:themeColor="text1" w:val="000000"/>
        </w:rPr>
      </w:pPr>
      <w:bookmarkStart w:id="22" w:name="_Toc199175918"/>
      <w:r>
        <w:rPr>
          <w:color w:themeColor="text1" w:val="000000"/>
        </w:rPr>
        <w:t>4. Техническое проектировани</w:t>
      </w:r>
      <w:bookmarkEnd w:id="22"/>
      <w:r>
        <w:rPr>
          <w:color w:themeColor="text1" w:val="000000"/>
        </w:rPr>
        <w:t>е</w:t>
      </w:r>
    </w:p>
    <w:p>
      <w:pPr>
        <w:pStyle w:val="Heading2"/>
        <w:spacing w:lineRule="auto" w:line="720" w:before="0" w:after="0"/>
        <w:ind w:firstLine="709"/>
        <w:rPr>
          <w:rFonts w:cs="Times New Roman"/>
          <w:color w:themeColor="text1" w:val="000000"/>
          <w:szCs w:val="28"/>
        </w:rPr>
      </w:pPr>
      <w:r>
        <w:rPr>
          <w:rFonts w:cs="Times New Roman"/>
          <w:color w:themeColor="text1" w:val="000000"/>
          <w:szCs w:val="28"/>
        </w:rPr>
        <w:t>4.1. Расчет тепловой схемы простой ГТУ</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Составим уравнение теплового баланса камеры сгорания</w:t>
      </w:r>
    </w:p>
    <w:p>
      <w:pPr>
        <w:pStyle w:val="Normal"/>
        <w:tabs>
          <w:tab w:val="clear" w:pos="708"/>
          <w:tab w:val="center" w:pos="4536" w:leader="none"/>
          <w:tab w:val="right" w:pos="9638" w:leader="none"/>
        </w:tabs>
        <w:spacing w:lineRule="auto" w:line="360" w:before="0" w:after="0"/>
        <w:ind w:firstLine="709"/>
        <w:jc w:val="both"/>
        <w:rPr>
          <w:rFonts w:ascii="Times New Roman" w:hAnsi="Times New Roman" w:cs="Times New Roman"/>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r>
              <w:rPr>
                <w:rFonts w:ascii="Cambria Math" w:hAnsi="Cambria Math"/>
              </w:rPr>
              <m:t xml:space="preserve">G</m:t>
            </m:r>
          </m:e>
          <m:sub>
            <m:r>
              <w:rPr>
                <w:rFonts w:ascii="Cambria Math" w:hAnsi="Cambria Math"/>
              </w:rPr>
              <m:t xml:space="preserve">т</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к</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b</m:t>
            </m:r>
          </m:sub>
        </m:sSub>
        <m:r>
          <w:rPr>
            <w:rFonts w:ascii="Cambria Math" w:hAnsi="Cambria Math"/>
          </w:rPr>
          <m:t xml:space="preserve">+</m:t>
        </m:r>
        <m:r>
          <w:rPr>
            <w:rFonts w:ascii="Cambria Math" w:hAnsi="Cambria Math"/>
          </w:rPr>
          <m:t xml:space="preserve">B</m:t>
        </m:r>
        <m:r>
          <w:rPr>
            <w:rFonts w:ascii="Cambria Math" w:hAnsi="Cambria Math"/>
          </w:rPr>
          <m:t xml:space="preserve">∗</m:t>
        </m:r>
        <m:sSub>
          <m:e>
            <m:r>
              <w:rPr>
                <w:rFonts w:ascii="Cambria Math" w:hAnsi="Cambria Math"/>
              </w:rPr>
              <m:t xml:space="preserve">K</m:t>
            </m:r>
          </m:e>
          <m:sub>
            <m:r>
              <w:rPr>
                <w:rFonts w:ascii="Cambria Math" w:hAnsi="Cambria Math"/>
              </w:rPr>
              <m:t xml:space="preserve">т</m:t>
            </m:r>
          </m:sub>
        </m:sSub>
        <m:r>
          <w:rPr>
            <w:rFonts w:ascii="Cambria Math" w:hAnsi="Cambria Math"/>
          </w:rPr>
          <m:t xml:space="preserve">∗</m:t>
        </m:r>
        <m:sSub>
          <m:e>
            <m:r>
              <w:rPr>
                <w:rFonts w:ascii="Cambria Math" w:hAnsi="Cambria Math"/>
              </w:rPr>
              <m:t xml:space="preserve">η</m:t>
            </m:r>
          </m:e>
          <m:sub>
            <m:r>
              <w:rPr>
                <w:rFonts w:ascii="Cambria Math" w:hAnsi="Cambria Math"/>
              </w:rPr>
              <m:t xml:space="preserve">к</m:t>
            </m:r>
            <m:r>
              <w:rPr>
                <w:rFonts w:ascii="Cambria Math" w:hAnsi="Cambria Math"/>
              </w:rPr>
              <m:t xml:space="preserve">.</m:t>
            </m:r>
            <m:r>
              <w:rPr>
                <w:rFonts w:ascii="Cambria Math" w:hAnsi="Cambria Math"/>
              </w:rPr>
              <m:t xml:space="preserve">с</m:t>
            </m:r>
          </m:sub>
        </m:sSub>
        <m:r>
          <w:rPr>
            <w:rFonts w:ascii="Cambria Math" w:hAnsi="Cambria Math"/>
          </w:rPr>
          <m:t xml:space="preserve">+</m:t>
        </m:r>
        <m:r>
          <w:rPr>
            <w:rFonts w:ascii="Cambria Math" w:hAnsi="Cambria Math"/>
          </w:rPr>
          <m:t xml:space="preserve">B</m:t>
        </m:r>
        <m:r>
          <w:rPr>
            <w:rFonts w:ascii="Cambria Math" w:hAnsi="Cambria Math"/>
          </w:rPr>
          <m:t xml:space="preserve">∗</m:t>
        </m:r>
        <m:sSub>
          <m:e>
            <m:r>
              <w:rPr>
                <w:rFonts w:ascii="Cambria Math" w:hAnsi="Cambria Math"/>
              </w:rPr>
              <m:t xml:space="preserve">h</m:t>
            </m:r>
          </m:e>
          <m:sub>
            <m:r>
              <w:rPr>
                <w:rFonts w:ascii="Cambria Math" w:hAnsi="Cambria Math"/>
              </w:rPr>
              <m:t xml:space="preserve">тп</m:t>
            </m:r>
          </m:sub>
        </m:sSub>
      </m:oMath>
      <w:r>
        <w:rPr>
          <w:rFonts w:eastAsia="" w:ascii="Times New Roman" w:hAnsi="Times New Roman" w:eastAsiaTheme="minorEastAsia"/>
          <w:color w:themeColor="text1" w:val="000000"/>
          <w:sz w:val="28"/>
          <w:shd w:fill="FFFFFF" w:val="clear"/>
        </w:rPr>
        <w:t xml:space="preserve"> </w:t>
        <w:tab/>
        <w:t>(4.1)</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где </w:t>
      </w:r>
      <w:r>
        <w:rPr/>
      </w:r>
      <m:oMath xmlns:m="http://schemas.openxmlformats.org/officeDocument/2006/math">
        <m:sSub>
          <m:e>
            <m:r>
              <w:rPr>
                <w:rFonts w:ascii="Cambria Math" w:hAnsi="Cambria Math"/>
              </w:rPr>
              <m:t xml:space="preserve">G</m:t>
            </m:r>
          </m:e>
          <m:sub>
            <m:r>
              <w:rPr>
                <w:rFonts w:ascii="Cambria Math" w:hAnsi="Cambria Math"/>
              </w:rPr>
              <m:t xml:space="preserve">т</m:t>
            </m:r>
          </m:sub>
        </m:sSub>
      </m:oMath>
      <w:r>
        <w:rPr>
          <w:rFonts w:cs="Times New Roman" w:ascii="Times New Roman" w:hAnsi="Times New Roman"/>
          <w:color w:themeColor="text1" w:val="000000"/>
          <w:sz w:val="28"/>
          <w:szCs w:val="28"/>
        </w:rPr>
        <w:t xml:space="preserve"> – расход газов, покидающих камеру сгорания, </w:t>
      </w:r>
      <w:r>
        <w:rPr/>
      </w:r>
      <m:oMath xmlns:m="http://schemas.openxmlformats.org/officeDocument/2006/math">
        <m:sSub>
          <m:e>
            <m:r>
              <w:rPr>
                <w:rFonts w:ascii="Cambria Math" w:hAnsi="Cambria Math"/>
              </w:rPr>
              <m:t xml:space="preserve">h</m:t>
            </m:r>
          </m:e>
          <m:sub>
            <m:r>
              <w:rPr>
                <w:rFonts w:ascii="Cambria Math" w:hAnsi="Cambria Math"/>
              </w:rPr>
              <m:t xml:space="preserve">c</m:t>
            </m:r>
          </m:sub>
        </m:sSub>
      </m:oMath>
      <w:r>
        <w:rPr>
          <w:rFonts w:cs="Times New Roman" w:ascii="Times New Roman" w:hAnsi="Times New Roman"/>
          <w:color w:themeColor="text1" w:val="000000"/>
          <w:sz w:val="28"/>
          <w:szCs w:val="28"/>
        </w:rPr>
        <w:t xml:space="preserve"> – энтальпия продуктов сгорания на выходе из камеры сгорания, </w:t>
      </w:r>
      <w:r>
        <w:rPr/>
      </w:r>
      <m:oMath xmlns:m="http://schemas.openxmlformats.org/officeDocument/2006/math">
        <m:sSub>
          <m:e>
            <m:r>
              <w:rPr>
                <w:rFonts w:ascii="Cambria Math" w:hAnsi="Cambria Math"/>
              </w:rPr>
              <m:t xml:space="preserve">G</m:t>
            </m:r>
          </m:e>
          <m:sub>
            <m:r>
              <w:rPr>
                <w:rFonts w:ascii="Cambria Math" w:hAnsi="Cambria Math"/>
              </w:rPr>
              <m:t xml:space="preserve">к</m:t>
            </m:r>
          </m:sub>
        </m:sSub>
      </m:oMath>
      <w:r>
        <w:rPr>
          <w:rFonts w:cs="Times New Roman" w:ascii="Times New Roman" w:hAnsi="Times New Roman"/>
          <w:color w:themeColor="text1" w:val="000000"/>
          <w:sz w:val="28"/>
          <w:szCs w:val="28"/>
        </w:rPr>
        <w:t xml:space="preserve"> – расход воздуха на входе в камеру сгорания,  </w:t>
      </w:r>
      <w:r>
        <w:rPr/>
      </w:r>
      <m:oMath xmlns:m="http://schemas.openxmlformats.org/officeDocument/2006/math">
        <m:sSub>
          <m:e>
            <m:r>
              <w:rPr>
                <w:rFonts w:ascii="Cambria Math" w:hAnsi="Cambria Math"/>
              </w:rPr>
              <m:t xml:space="preserve">h</m:t>
            </m:r>
          </m:e>
          <m:sub>
            <m:r>
              <w:rPr>
                <w:rFonts w:ascii="Cambria Math" w:hAnsi="Cambria Math"/>
              </w:rPr>
              <m:t xml:space="preserve">b</m:t>
            </m:r>
          </m:sub>
        </m:sSub>
      </m:oMath>
      <w:r>
        <w:rPr>
          <w:rFonts w:cs="Times New Roman" w:ascii="Times New Roman" w:hAnsi="Times New Roman"/>
          <w:color w:themeColor="text1" w:val="000000"/>
          <w:sz w:val="28"/>
          <w:szCs w:val="28"/>
        </w:rPr>
        <w:t xml:space="preserve"> – энтальпия продуктов воздуха за компрессором, </w:t>
      </w:r>
      <w:r>
        <w:rPr/>
      </w:r>
      <m:oMath xmlns:m="http://schemas.openxmlformats.org/officeDocument/2006/math">
        <m:r>
          <w:rPr>
            <w:rFonts w:ascii="Cambria Math" w:hAnsi="Cambria Math"/>
          </w:rPr>
          <m:t xml:space="preserve">B</m:t>
        </m:r>
      </m:oMath>
      <w:r>
        <w:rPr>
          <w:rFonts w:cs="Times New Roman" w:ascii="Times New Roman" w:hAnsi="Times New Roman"/>
          <w:color w:themeColor="text1" w:val="000000"/>
          <w:sz w:val="28"/>
          <w:szCs w:val="28"/>
        </w:rPr>
        <w:t xml:space="preserve"> – расход топлива, подаваемого в камеру сгорания, </w:t>
      </w:r>
      <w:r>
        <w:rPr/>
      </w:r>
      <m:oMath xmlns:m="http://schemas.openxmlformats.org/officeDocument/2006/math">
        <m:sSub>
          <m:e>
            <m:r>
              <w:rPr>
                <w:rFonts w:ascii="Cambria Math" w:hAnsi="Cambria Math"/>
              </w:rPr>
              <m:t xml:space="preserve">K</m:t>
            </m:r>
          </m:e>
          <m:sub>
            <m:r>
              <w:rPr>
                <w:rFonts w:ascii="Cambria Math" w:hAnsi="Cambria Math"/>
              </w:rPr>
              <m:t xml:space="preserve">т</m:t>
            </m:r>
          </m:sub>
        </m:sSub>
      </m:oMath>
      <w:r>
        <w:rPr>
          <w:rFonts w:cs="Times New Roman" w:ascii="Times New Roman" w:hAnsi="Times New Roman"/>
          <w:color w:themeColor="text1" w:val="000000"/>
          <w:sz w:val="28"/>
          <w:szCs w:val="28"/>
        </w:rPr>
        <w:t xml:space="preserve"> – теплота сгорания топлива, </w:t>
      </w:r>
      <w:r>
        <w:rPr/>
      </w:r>
      <m:oMath xmlns:m="http://schemas.openxmlformats.org/officeDocument/2006/math">
        <m:sSub>
          <m:e>
            <m:r>
              <w:rPr>
                <w:rFonts w:ascii="Cambria Math" w:hAnsi="Cambria Math"/>
              </w:rPr>
              <m:t xml:space="preserve">h</m:t>
            </m:r>
          </m:e>
          <m:sub>
            <m:r>
              <w:rPr>
                <w:rFonts w:ascii="Cambria Math" w:hAnsi="Cambria Math"/>
              </w:rPr>
              <m:t xml:space="preserve">тп</m:t>
            </m:r>
          </m:sub>
        </m:sSub>
      </m:oMath>
      <w:r>
        <w:rPr>
          <w:rFonts w:cs="Times New Roman" w:ascii="Times New Roman" w:hAnsi="Times New Roman"/>
          <w:color w:themeColor="text1" w:val="000000"/>
          <w:sz w:val="28"/>
          <w:szCs w:val="28"/>
        </w:rPr>
        <w:t xml:space="preserve"> – энтальпия топлива.</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В левой части (4.1) находится полное значение теплоты, выходящее из камеры сгорания, в правой части – сумма количеств теплоты, вносимых в камеру сгорания воздухом и топливом, а также количества теплоты, выделяющегося в результате реакции горения топлива. </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При расчетах тепловых процессов в сжигающих устройствах, в частности в камерах сгорания ГТУ, принимается, что </w:t>
      </w:r>
      <w:r>
        <w:rPr/>
      </w:r>
      <m:oMath xmlns:m="http://schemas.openxmlformats.org/officeDocument/2006/math">
        <m:sSub>
          <m:e>
            <m:r>
              <w:rPr>
                <w:rFonts w:ascii="Cambria Math" w:hAnsi="Cambria Math"/>
              </w:rPr>
              <m:t xml:space="preserve">K</m:t>
            </m:r>
          </m:e>
          <m:sub>
            <m:r>
              <w:rPr>
                <w:rFonts w:ascii="Cambria Math" w:hAnsi="Cambria Math"/>
              </w:rPr>
              <m:t xml:space="preserve">т</m:t>
            </m:r>
          </m:sub>
        </m:sSub>
      </m:oMath>
      <w:r>
        <w:rPr>
          <w:rFonts w:cs="Times New Roman" w:ascii="Times New Roman" w:hAnsi="Times New Roman"/>
          <w:color w:themeColor="text1" w:val="000000"/>
          <w:sz w:val="28"/>
          <w:szCs w:val="28"/>
        </w:rPr>
        <w:t xml:space="preserve"> – величина постоянная для данного топлива, определяемая экспериментально при стандартной начальной температуре смеси и окислителя[3, С. 391]. Значение </w:t>
      </w:r>
      <w:r>
        <w:rPr/>
      </w:r>
      <m:oMath xmlns:m="http://schemas.openxmlformats.org/officeDocument/2006/math">
        <m:sSub>
          <m:e>
            <m:r>
              <w:rPr>
                <w:rFonts w:ascii="Cambria Math" w:hAnsi="Cambria Math"/>
              </w:rPr>
              <m:t xml:space="preserve">K</m:t>
            </m:r>
          </m:e>
          <m:sub>
            <m:r>
              <w:rPr>
                <w:rFonts w:ascii="Cambria Math" w:hAnsi="Cambria Math"/>
              </w:rPr>
              <m:t xml:space="preserve">т</m:t>
            </m:r>
          </m:sub>
        </m:sSub>
      </m:oMath>
      <w:r>
        <w:rPr>
          <w:rFonts w:cs="Times New Roman" w:ascii="Times New Roman" w:hAnsi="Times New Roman"/>
          <w:color w:themeColor="text1" w:val="000000"/>
          <w:sz w:val="28"/>
          <w:szCs w:val="28"/>
        </w:rPr>
        <w:t xml:space="preserve"> зависит от состава топлива, </w:t>
      </w:r>
      <w:r>
        <w:rPr/>
      </w:r>
      <m:oMath xmlns:m="http://schemas.openxmlformats.org/officeDocument/2006/math">
        <m:sSub>
          <m:e>
            <m:r>
              <w:rPr>
                <w:rFonts w:ascii="Cambria Math" w:hAnsi="Cambria Math"/>
              </w:rPr>
              <m:t xml:space="preserve">K</m:t>
            </m:r>
          </m:e>
          <m:sub>
            <m:r>
              <w:rPr>
                <w:rFonts w:ascii="Cambria Math" w:hAnsi="Cambria Math"/>
              </w:rPr>
              <m:t xml:space="preserve">т</m:t>
            </m:r>
          </m:sub>
        </m:sSub>
      </m:oMath>
      <w:r>
        <w:rPr>
          <w:rFonts w:cs="Times New Roman" w:ascii="Times New Roman" w:hAnsi="Times New Roman"/>
          <w:color w:themeColor="text1" w:val="000000"/>
          <w:sz w:val="28"/>
          <w:szCs w:val="28"/>
        </w:rPr>
        <w:t xml:space="preserve"> несколько различаются для газообразных топлив различных месторождений, однако это различие слабо влияет на основные характеристики ГТУ, за исключением расхода топлива </w:t>
      </w:r>
      <w:r>
        <w:rPr/>
      </w:r>
      <m:oMath xmlns:m="http://schemas.openxmlformats.org/officeDocument/2006/math">
        <m:r>
          <w:rPr>
            <w:rFonts w:ascii="Cambria Math" w:hAnsi="Cambria Math"/>
          </w:rPr>
          <m:t xml:space="preserve">B</m:t>
        </m:r>
      </m:oMath>
      <w:r>
        <w:rPr>
          <w:rFonts w:cs="Times New Roman" w:ascii="Times New Roman" w:hAnsi="Times New Roman"/>
          <w:color w:themeColor="text1" w:val="000000"/>
          <w:sz w:val="28"/>
          <w:szCs w:val="28"/>
        </w:rPr>
        <w:t xml:space="preserve">. Последний для ГТУ данной мощности и параметров в зависимости от </w:t>
      </w:r>
      <w:r>
        <w:rPr/>
      </w:r>
      <m:oMath xmlns:m="http://schemas.openxmlformats.org/officeDocument/2006/math">
        <m:sSub>
          <m:e>
            <m:r>
              <w:rPr>
                <w:rFonts w:ascii="Cambria Math" w:hAnsi="Cambria Math"/>
              </w:rPr>
              <m:t xml:space="preserve">K</m:t>
            </m:r>
          </m:e>
          <m:sub>
            <m:r>
              <w:rPr>
                <w:rFonts w:ascii="Cambria Math" w:hAnsi="Cambria Math"/>
              </w:rPr>
              <m:t xml:space="preserve">т</m:t>
            </m:r>
          </m:sub>
        </m:sSub>
      </m:oMath>
      <w:r>
        <w:rPr>
          <w:rFonts w:cs="Times New Roman" w:ascii="Times New Roman" w:hAnsi="Times New Roman"/>
          <w:color w:themeColor="text1" w:val="000000"/>
          <w:sz w:val="28"/>
          <w:szCs w:val="28"/>
        </w:rPr>
        <w:t xml:space="preserve"> находят по условию</w:t>
      </w:r>
    </w:p>
    <w:p>
      <w:pPr>
        <w:pStyle w:val="Normal"/>
        <w:tabs>
          <w:tab w:val="clear" w:pos="708"/>
          <w:tab w:val="center" w:pos="4536" w:leader="none"/>
          <w:tab w:val="right" w:pos="9638" w:leader="none"/>
        </w:tabs>
        <w:spacing w:lineRule="auto" w:line="360" w:before="0" w:after="0"/>
        <w:ind w:firstLine="709"/>
        <w:jc w:val="both"/>
        <w:rPr>
          <w:rFonts w:ascii="Times New Roman" w:hAnsi="Times New Roman" w:cs="Times New Roman"/>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r>
          <w:rPr>
            <w:rFonts w:ascii="Cambria Math" w:hAnsi="Cambria Math"/>
          </w:rPr>
          <m:t xml:space="preserve">B</m:t>
        </m:r>
        <m:r>
          <w:rPr>
            <w:rFonts w:ascii="Cambria Math" w:hAnsi="Cambria Math"/>
          </w:rPr>
          <m:t xml:space="preserve">∗</m:t>
        </m:r>
        <m:sSub>
          <m:e>
            <m:r>
              <w:rPr>
                <w:rFonts w:ascii="Cambria Math" w:hAnsi="Cambria Math"/>
              </w:rPr>
              <m:t xml:space="preserve">K</m:t>
            </m:r>
          </m:e>
          <m:sub>
            <m:r>
              <w:rPr>
                <w:rFonts w:ascii="Cambria Math" w:hAnsi="Cambria Math"/>
              </w:rPr>
              <m:t xml:space="preserve">т</m:t>
            </m:r>
          </m:sub>
        </m:sSub>
        <m:r>
          <w:rPr>
            <w:rFonts w:ascii="Cambria Math" w:hAnsi="Cambria Math"/>
          </w:rPr>
          <m:t xml:space="preserve">=</m:t>
        </m:r>
        <m:r>
          <w:rPr>
            <w:rFonts w:ascii="Cambria Math" w:hAnsi="Cambria Math"/>
          </w:rPr>
          <m:t xml:space="preserve">const</m:t>
        </m:r>
      </m:oMath>
      <w:r>
        <w:rPr>
          <w:rFonts w:eastAsia="" w:cs="Times New Roman" w:ascii="Times New Roman" w:hAnsi="Times New Roman" w:eastAsiaTheme="minorEastAsia"/>
          <w:color w:themeColor="text1" w:val="000000"/>
          <w:sz w:val="28"/>
          <w:szCs w:val="28"/>
        </w:rPr>
        <w:tab/>
        <w:t>(4.2)</w:t>
      </w:r>
    </w:p>
    <w:p>
      <w:pPr>
        <w:pStyle w:val="Normal"/>
        <w:spacing w:lineRule="auto" w:line="360" w:before="0" w:after="0"/>
        <w:ind w:firstLine="708"/>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Различают высшую и низшую теплоту сгорания, при этом может быть </w:t>
      </w:r>
      <w:r>
        <w:rPr/>
      </w:r>
      <m:oMath xmlns:m="http://schemas.openxmlformats.org/officeDocument/2006/math">
        <m:sSub>
          <m:e>
            <m:r>
              <w:rPr>
                <w:rFonts w:ascii="Cambria Math" w:hAnsi="Cambria Math"/>
              </w:rPr>
              <m:t xml:space="preserve">K</m:t>
            </m:r>
          </m:e>
          <m:sub>
            <m:r>
              <w:rPr>
                <w:rFonts w:ascii="Cambria Math" w:hAnsi="Cambria Math"/>
              </w:rPr>
              <m:t xml:space="preserve">т</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в</m:t>
            </m:r>
          </m:sub>
        </m:sSub>
      </m:oMath>
      <w:r>
        <w:rPr>
          <w:rFonts w:eastAsia="" w:cs="Times New Roman" w:ascii="Times New Roman" w:hAnsi="Times New Roman" w:eastAsiaTheme="minorEastAsia"/>
          <w:color w:themeColor="text1" w:val="000000"/>
          <w:sz w:val="28"/>
          <w:szCs w:val="28"/>
        </w:rPr>
        <w:t xml:space="preserve"> </w:t>
      </w:r>
      <w:r>
        <w:rPr>
          <w:rFonts w:cs="Times New Roman" w:ascii="Times New Roman" w:hAnsi="Times New Roman"/>
          <w:color w:themeColor="text1" w:val="000000"/>
          <w:sz w:val="28"/>
          <w:szCs w:val="28"/>
        </w:rPr>
        <w:t xml:space="preserve">или </w:t>
      </w:r>
      <w:r>
        <w:rPr/>
      </w:r>
      <m:oMath xmlns:m="http://schemas.openxmlformats.org/officeDocument/2006/math">
        <m:sSub>
          <m:e>
            <m:r>
              <w:rPr>
                <w:rFonts w:ascii="Cambria Math" w:hAnsi="Cambria Math"/>
              </w:rPr>
              <m:t xml:space="preserve">K</m:t>
            </m:r>
          </m:e>
          <m:sub>
            <m:r>
              <w:rPr>
                <w:rFonts w:ascii="Cambria Math" w:hAnsi="Cambria Math"/>
              </w:rPr>
              <m:t xml:space="preserve">т</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н</m:t>
            </m:r>
          </m:sub>
        </m:sSub>
      </m:oMath>
      <w:r>
        <w:rPr>
          <w:rFonts w:cs="Times New Roman" w:ascii="Times New Roman" w:hAnsi="Times New Roman"/>
          <w:color w:themeColor="text1" w:val="000000"/>
          <w:sz w:val="28"/>
          <w:szCs w:val="28"/>
        </w:rPr>
        <w:t xml:space="preserve">. Соотношение между </w:t>
      </w:r>
      <w:r>
        <w:rPr/>
      </w:r>
      <m:oMath xmlns:m="http://schemas.openxmlformats.org/officeDocument/2006/math">
        <m:sSub>
          <m:e>
            <m:r>
              <w:rPr>
                <w:rFonts w:ascii="Cambria Math" w:hAnsi="Cambria Math"/>
              </w:rPr>
              <m:t xml:space="preserve">Q</m:t>
            </m:r>
          </m:e>
          <m:sub>
            <m:r>
              <w:rPr>
                <w:rFonts w:ascii="Cambria Math" w:hAnsi="Cambria Math"/>
              </w:rPr>
              <m:t xml:space="preserve">н</m:t>
            </m:r>
          </m:sub>
        </m:sSub>
      </m:oMath>
      <w:r>
        <w:rPr>
          <w:rFonts w:cs="Times New Roman" w:ascii="Times New Roman" w:hAnsi="Times New Roman"/>
          <w:color w:themeColor="text1" w:val="000000"/>
          <w:sz w:val="28"/>
          <w:szCs w:val="28"/>
        </w:rPr>
        <w:t xml:space="preserve"> и </w:t>
      </w:r>
      <w:r>
        <w:rPr/>
      </w:r>
      <m:oMath xmlns:m="http://schemas.openxmlformats.org/officeDocument/2006/math">
        <m:sSub>
          <m:e>
            <m:r>
              <w:rPr>
                <w:rFonts w:ascii="Cambria Math" w:hAnsi="Cambria Math"/>
              </w:rPr>
              <m:t xml:space="preserve">Q</m:t>
            </m:r>
          </m:e>
          <m:sub>
            <m:r>
              <w:rPr>
                <w:rFonts w:ascii="Cambria Math" w:hAnsi="Cambria Math"/>
              </w:rPr>
              <m:t xml:space="preserve">в</m:t>
            </m:r>
          </m:sub>
        </m:sSub>
      </m:oMath>
      <w:r>
        <w:rPr>
          <w:rFonts w:cs="Times New Roman" w:ascii="Times New Roman" w:hAnsi="Times New Roman"/>
          <w:color w:themeColor="text1" w:val="000000"/>
          <w:sz w:val="28"/>
          <w:szCs w:val="28"/>
        </w:rPr>
        <w:t xml:space="preserve"> следующее:</w:t>
      </w:r>
    </w:p>
    <w:p>
      <w:pPr>
        <w:pStyle w:val="Normal"/>
        <w:tabs>
          <w:tab w:val="clear" w:pos="708"/>
          <w:tab w:val="center" w:pos="4536" w:leader="none"/>
          <w:tab w:val="right" w:pos="9638" w:leader="none"/>
        </w:tabs>
        <w:spacing w:lineRule="auto" w:line="360" w:before="0" w:after="0"/>
        <w:ind w:firstLine="709"/>
        <w:jc w:val="both"/>
        <w:rPr>
          <w:rFonts w:ascii="Times New Roman" w:hAnsi="Times New Roman" w:cs="Times New Roman"/>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r>
              <w:rPr>
                <w:rFonts w:ascii="Cambria Math" w:hAnsi="Cambria Math"/>
              </w:rPr>
              <m:t xml:space="preserve">Q</m:t>
            </m:r>
          </m:e>
          <m:sub>
            <m:r>
              <w:rPr>
                <w:rFonts w:ascii="Cambria Math" w:hAnsi="Cambria Math"/>
              </w:rPr>
              <m:t xml:space="preserve">н</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в</m:t>
            </m:r>
          </m:sub>
        </m:sSub>
        <m:r>
          <w:rPr>
            <w:rFonts w:ascii="Cambria Math" w:hAnsi="Cambria Math"/>
          </w:rPr>
          <m:t xml:space="preserve">−</m:t>
        </m:r>
        <m:r>
          <w:rPr>
            <w:rFonts w:ascii="Cambria Math" w:hAnsi="Cambria Math"/>
          </w:rPr>
          <m:t xml:space="preserve">229</m:t>
        </m:r>
        <m:r>
          <w:rPr>
            <w:rFonts w:ascii="Cambria Math" w:hAnsi="Cambria Math"/>
          </w:rPr>
          <m:t xml:space="preserve">Н</m:t>
        </m:r>
      </m:oMath>
      <w:r>
        <w:rPr>
          <w:rFonts w:eastAsia="" w:cs="Times New Roman" w:ascii="Times New Roman" w:hAnsi="Times New Roman" w:eastAsiaTheme="minorEastAsia"/>
          <w:color w:themeColor="text1" w:val="000000"/>
          <w:sz w:val="28"/>
          <w:szCs w:val="28"/>
        </w:rPr>
        <w:t>,</w:t>
      </w:r>
      <w:r>
        <w:rPr>
          <w:rFonts w:ascii="Times New Roman" w:hAnsi="Times New Roman"/>
          <w:color w:themeColor="text1" w:val="000000"/>
          <w:sz w:val="28"/>
        </w:rPr>
        <w:tab/>
        <w:t>(4.3)</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где Н – массовая доля водорода в топливе, %</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Вычитаемый член в (4.3) представляет теплоту испарения водяного пара, который образуется при сгорании водорода в топливе. Применение </w:t>
      </w:r>
      <w:r>
        <w:rPr/>
      </w:r>
      <m:oMath xmlns:m="http://schemas.openxmlformats.org/officeDocument/2006/math">
        <m:sSub>
          <m:e>
            <m:r>
              <w:rPr>
                <w:rFonts w:ascii="Cambria Math" w:hAnsi="Cambria Math"/>
              </w:rPr>
              <m:t xml:space="preserve">Q</m:t>
            </m:r>
          </m:e>
          <m:sub>
            <m:r>
              <w:rPr>
                <w:rFonts w:ascii="Cambria Math" w:hAnsi="Cambria Math"/>
              </w:rPr>
              <m:t xml:space="preserve">н</m:t>
            </m:r>
          </m:sub>
        </m:sSub>
      </m:oMath>
      <w:r>
        <w:rPr>
          <w:rFonts w:cs="Times New Roman" w:ascii="Times New Roman" w:hAnsi="Times New Roman"/>
          <w:color w:themeColor="text1" w:val="000000"/>
          <w:sz w:val="28"/>
          <w:szCs w:val="28"/>
        </w:rPr>
        <w:t xml:space="preserve"> в тепловом балансе обосновывается тем, что продукты сгорания выбрасываются в атмосферу при таких температурах, при которых водяные пары полностью остаются в газовой фазе. Поэтому тепловой эффект сжигания топлива меньше </w:t>
      </w:r>
      <w:r>
        <w:rPr/>
      </w:r>
      <m:oMath xmlns:m="http://schemas.openxmlformats.org/officeDocument/2006/math">
        <m:sSub>
          <m:e>
            <m:r>
              <w:rPr>
                <w:rFonts w:ascii="Cambria Math" w:hAnsi="Cambria Math"/>
              </w:rPr>
              <m:t xml:space="preserve">Q</m:t>
            </m:r>
          </m:e>
          <m:sub>
            <m:r>
              <w:rPr>
                <w:rFonts w:ascii="Cambria Math" w:hAnsi="Cambria Math"/>
              </w:rPr>
              <m:t xml:space="preserve">в</m:t>
            </m:r>
          </m:sub>
        </m:sSub>
      </m:oMath>
      <w:r>
        <w:rPr>
          <w:rFonts w:cs="Times New Roman" w:ascii="Times New Roman" w:hAnsi="Times New Roman"/>
          <w:color w:themeColor="text1" w:val="000000"/>
          <w:sz w:val="28"/>
          <w:szCs w:val="28"/>
        </w:rPr>
        <w:t xml:space="preserve"> на значение теплоты испарения водяных паров, откуда и выводится условие (4.6).</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При использовании теплового баланса в виде (4.1) условно принимают </w:t>
      </w:r>
      <w:r>
        <w:rPr/>
      </w:r>
      <m:oMath xmlns:m="http://schemas.openxmlformats.org/officeDocument/2006/math">
        <m:sSub>
          <m:e>
            <m:r>
              <w:rPr>
                <w:rFonts w:ascii="Cambria Math" w:hAnsi="Cambria Math"/>
              </w:rPr>
              <m:t xml:space="preserve">K</m:t>
            </m:r>
          </m:e>
          <m:sub>
            <m:r>
              <w:rPr>
                <w:rFonts w:ascii="Cambria Math" w:hAnsi="Cambria Math"/>
              </w:rPr>
              <m:t xml:space="preserve">т</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н</m:t>
            </m:r>
          </m:sub>
        </m:sSub>
      </m:oMath>
      <w:r>
        <w:rPr>
          <w:rFonts w:cs="Times New Roman" w:ascii="Times New Roman" w:hAnsi="Times New Roman"/>
          <w:color w:themeColor="text1" w:val="000000"/>
          <w:sz w:val="28"/>
          <w:szCs w:val="28"/>
        </w:rPr>
        <w:t xml:space="preserve">, а энтальпию водяного пара, входящего в </w:t>
      </w:r>
      <w:r>
        <w:rPr/>
      </w:r>
      <m:oMath xmlns:m="http://schemas.openxmlformats.org/officeDocument/2006/math">
        <m:sSub>
          <m:e>
            <m:r>
              <w:rPr>
                <w:rFonts w:ascii="Cambria Math" w:hAnsi="Cambria Math"/>
              </w:rPr>
              <m:t xml:space="preserve">h</m:t>
            </m:r>
          </m:e>
          <m:sub>
            <m:r>
              <w:rPr>
                <w:rFonts w:ascii="Cambria Math" w:hAnsi="Cambria Math"/>
              </w:rPr>
              <m:t xml:space="preserve">c</m:t>
            </m:r>
          </m:sub>
        </m:sSub>
      </m:oMath>
      <w:r>
        <w:rPr>
          <w:rFonts w:cs="Times New Roman" w:ascii="Times New Roman" w:hAnsi="Times New Roman"/>
          <w:color w:themeColor="text1" w:val="000000"/>
          <w:sz w:val="28"/>
          <w:szCs w:val="28"/>
        </w:rPr>
        <w:t xml:space="preserve">, определяют для идеального газового состояния, т.е. без учета теплоты испарения. При этом энтальпии веществ отсчитывают при стандартной температуре, т.е. </w:t>
      </w:r>
      <w:r>
        <w:rPr/>
      </w:r>
      <m:oMath xmlns:m="http://schemas.openxmlformats.org/officeDocument/2006/math">
        <m:sSub>
          <m:e>
            <m:r>
              <w:rPr>
                <w:rFonts w:ascii="Cambria Math" w:hAnsi="Cambria Math"/>
              </w:rPr>
              <m:t xml:space="preserve">h</m:t>
            </m:r>
          </m:e>
          <m:sub>
            <m:r>
              <w:rPr>
                <w:rFonts w:ascii="Cambria Math" w:hAnsi="Cambria Math"/>
              </w:rPr>
              <m:t xml:space="preserve">c</m:t>
            </m:r>
          </m:sub>
        </m:sSub>
      </m:oMath>
      <w:r>
        <w:rPr>
          <w:rFonts w:cs="Times New Roman" w:ascii="Times New Roman" w:hAnsi="Times New Roman"/>
          <w:color w:themeColor="text1" w:val="000000"/>
          <w:sz w:val="28"/>
          <w:szCs w:val="28"/>
        </w:rPr>
        <w:t>,</w:t>
      </w:r>
      <w:r>
        <w:rPr/>
      </w:r>
      <m:oMath xmlns:m="http://schemas.openxmlformats.org/officeDocument/2006/math">
        <m:sSub>
          <m:e>
            <m:r>
              <w:rPr>
                <w:rFonts w:ascii="Cambria Math" w:hAnsi="Cambria Math"/>
              </w:rPr>
              <m:t xml:space="preserve">h</m:t>
            </m:r>
          </m:e>
          <m:sub>
            <m:r>
              <w:rPr>
                <w:rFonts w:ascii="Cambria Math" w:hAnsi="Cambria Math"/>
              </w:rPr>
              <m:t xml:space="preserve">b</m:t>
            </m:r>
          </m:sub>
        </m:sSub>
      </m:oMath>
      <w:r>
        <w:rPr>
          <w:rFonts w:cs="Times New Roman" w:ascii="Times New Roman" w:hAnsi="Times New Roman"/>
          <w:color w:themeColor="text1" w:val="000000"/>
          <w:sz w:val="28"/>
          <w:szCs w:val="28"/>
        </w:rPr>
        <w:t>,</w:t>
      </w:r>
      <w:r>
        <w:rPr/>
      </w:r>
      <m:oMath xmlns:m="http://schemas.openxmlformats.org/officeDocument/2006/math">
        <m:sSub>
          <m:e>
            <m:r>
              <w:rPr>
                <w:rFonts w:ascii="Cambria Math" w:hAnsi="Cambria Math"/>
              </w:rPr>
              <m:t xml:space="preserve">h</m:t>
            </m:r>
          </m:e>
          <m:sub>
            <m:r>
              <w:rPr>
                <w:rFonts w:ascii="Cambria Math" w:hAnsi="Cambria Math"/>
              </w:rPr>
              <m:t xml:space="preserve">тп</m:t>
            </m:r>
          </m:sub>
        </m:sSub>
      </m:oMath>
      <w:r>
        <w:rPr>
          <w:rFonts w:eastAsia="" w:ascii="Times New Roman" w:hAnsi="Times New Roman" w:eastAsiaTheme="minorEastAsia"/>
          <w:color w:themeColor="text1" w:val="000000"/>
          <w:sz w:val="28"/>
          <w:shd w:fill="FFFFFF" w:val="clear"/>
        </w:rPr>
        <w:t xml:space="preserve"> </w:t>
      </w:r>
      <w:r>
        <w:rPr>
          <w:rFonts w:cs="Times New Roman" w:ascii="Times New Roman" w:hAnsi="Times New Roman"/>
          <w:color w:themeColor="text1" w:val="000000"/>
          <w:sz w:val="28"/>
          <w:szCs w:val="28"/>
        </w:rPr>
        <w:t xml:space="preserve"> – разности энтальпий при соответствующих температурах и энтальпий при стандартной температуре (при </w:t>
      </w:r>
      <w:r>
        <w:rPr>
          <w:rFonts w:cs="Times New Roman" w:ascii="Times New Roman" w:hAnsi="Times New Roman"/>
          <w:color w:themeColor="text1" w:val="000000"/>
          <w:sz w:val="28"/>
          <w:szCs w:val="28"/>
          <w:lang w:val="en-US"/>
        </w:rPr>
        <w:t>t</w:t>
      </w:r>
      <w:r>
        <w:rPr>
          <w:rFonts w:cs="Times New Roman" w:ascii="Times New Roman" w:hAnsi="Times New Roman"/>
          <w:color w:themeColor="text1" w:val="000000"/>
          <w:sz w:val="28"/>
          <w:szCs w:val="28"/>
          <w:shd w:fill="FFFF00" w:val="clear"/>
        </w:rPr>
        <w:t>0</w:t>
      </w:r>
      <w:r>
        <w:rPr>
          <w:rFonts w:cs="Times New Roman" w:ascii="Times New Roman" w:hAnsi="Times New Roman"/>
          <w:color w:themeColor="text1" w:val="000000"/>
          <w:sz w:val="28"/>
          <w:szCs w:val="28"/>
        </w:rPr>
        <w:t xml:space="preserve"> = 25°С ). </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Расчет затраченной теплоты по </w:t>
      </w:r>
      <w:r>
        <w:rPr/>
      </w:r>
      <m:oMath xmlns:m="http://schemas.openxmlformats.org/officeDocument/2006/math">
        <m:sSub>
          <m:e>
            <m:r>
              <w:rPr>
                <w:rFonts w:ascii="Cambria Math" w:hAnsi="Cambria Math"/>
              </w:rPr>
              <m:t xml:space="preserve">Q</m:t>
            </m:r>
          </m:e>
          <m:sub>
            <m:r>
              <w:rPr>
                <w:rFonts w:ascii="Cambria Math" w:hAnsi="Cambria Math"/>
              </w:rPr>
              <m:t xml:space="preserve">н</m:t>
            </m:r>
          </m:sub>
        </m:sSub>
      </m:oMath>
      <w:r>
        <w:rPr>
          <w:rFonts w:cs="Times New Roman" w:ascii="Times New Roman" w:hAnsi="Times New Roman"/>
          <w:color w:themeColor="text1" w:val="000000"/>
          <w:sz w:val="28"/>
          <w:szCs w:val="28"/>
        </w:rPr>
        <w:t xml:space="preserve"> и без учета теплоты парообразования в энтальпии </w:t>
      </w:r>
      <w:r>
        <w:rPr/>
      </w:r>
      <m:oMath xmlns:m="http://schemas.openxmlformats.org/officeDocument/2006/math">
        <m:sSub>
          <m:e>
            <m:r>
              <w:rPr>
                <w:rFonts w:ascii="Cambria Math" w:hAnsi="Cambria Math"/>
              </w:rPr>
              <m:t xml:space="preserve">h</m:t>
            </m:r>
          </m:e>
          <m:sub>
            <m:r>
              <w:rPr>
                <w:rFonts w:ascii="Cambria Math" w:hAnsi="Cambria Math"/>
              </w:rPr>
              <m:t xml:space="preserve">c</m:t>
            </m:r>
          </m:sub>
        </m:sSub>
      </m:oMath>
      <w:r>
        <w:rPr>
          <w:rFonts w:cs="Times New Roman" w:ascii="Times New Roman" w:hAnsi="Times New Roman"/>
          <w:color w:themeColor="text1" w:val="000000"/>
          <w:sz w:val="28"/>
          <w:szCs w:val="28"/>
        </w:rPr>
        <w:t xml:space="preserve"> дает завышенное значение КПД ГТУ, так как в действительности при сжигании 1 кг топлива в камере сгорания выделяется количество теплоты, близкое к </w:t>
      </w:r>
      <w:r>
        <w:rPr/>
      </w:r>
      <m:oMath xmlns:m="http://schemas.openxmlformats.org/officeDocument/2006/math">
        <m:sSub>
          <m:e>
            <m:r>
              <w:rPr>
                <w:rFonts w:ascii="Cambria Math" w:hAnsi="Cambria Math"/>
              </w:rPr>
              <m:t xml:space="preserve">Q</m:t>
            </m:r>
          </m:e>
          <m:sub>
            <m:r>
              <w:rPr>
                <w:rFonts w:ascii="Cambria Math" w:hAnsi="Cambria Math"/>
              </w:rPr>
              <m:t xml:space="preserve">в</m:t>
            </m:r>
          </m:sub>
        </m:sSub>
      </m:oMath>
      <w:r>
        <w:rPr>
          <w:rFonts w:cs="Times New Roman" w:ascii="Times New Roman" w:hAnsi="Times New Roman"/>
          <w:color w:themeColor="text1" w:val="000000"/>
          <w:sz w:val="28"/>
          <w:szCs w:val="28"/>
        </w:rPr>
        <w:t>.</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Пересчет КПД на </w:t>
      </w:r>
      <w:r>
        <w:rPr>
          <w:rFonts w:cs="Times New Roman" w:ascii="Times New Roman" w:hAnsi="Times New Roman"/>
          <w:color w:themeColor="text1" w:val="000000"/>
          <w:sz w:val="28"/>
          <w:szCs w:val="28"/>
          <w:lang w:val="en-US"/>
        </w:rPr>
        <w:t>Q</w:t>
      </w:r>
      <w:r>
        <w:rPr>
          <w:rFonts w:cs="Times New Roman" w:ascii="Times New Roman" w:hAnsi="Times New Roman"/>
          <w:color w:themeColor="text1" w:val="000000"/>
          <w:sz w:val="28"/>
          <w:szCs w:val="28"/>
        </w:rPr>
        <w:t>в производится по следующей зависимости:</w:t>
      </w:r>
    </w:p>
    <w:p>
      <w:pPr>
        <w:pStyle w:val="Normal"/>
        <w:tabs>
          <w:tab w:val="clear" w:pos="708"/>
          <w:tab w:val="center" w:pos="4536" w:leader="none"/>
          <w:tab w:val="right" w:pos="9638" w:leader="none"/>
        </w:tabs>
        <w:spacing w:lineRule="auto" w:line="360" w:before="0" w:after="0"/>
        <w:ind w:firstLine="709"/>
        <w:jc w:val="both"/>
        <w:rPr>
          <w:rFonts w:ascii="Times New Roman" w:hAnsi="Times New Roman" w:cs="Times New Roman"/>
          <w:color w:themeColor="text1" w:val="000000"/>
          <w:sz w:val="28"/>
          <w:szCs w:val="28"/>
        </w:rPr>
      </w:pPr>
      <w:r>
        <w:rPr>
          <w:rFonts w:eastAsia="" w:cs="Times New Roman" w:ascii="Times New Roman" w:hAnsi="Times New Roman" w:eastAsiaTheme="minorEastAsia"/>
          <w:color w:themeColor="text1" w:val="000000"/>
          <w:sz w:val="28"/>
          <w:shd w:fill="FFFFFF" w:val="clear"/>
        </w:rPr>
        <w:tab/>
      </w:r>
      <w:r>
        <w:rPr/>
      </w:r>
      <m:oMath xmlns:m="http://schemas.openxmlformats.org/officeDocument/2006/math">
        <m:sSup>
          <m:e>
            <m:r>
              <w:rPr>
                <w:rFonts w:ascii="Cambria Math" w:hAnsi="Cambria Math"/>
              </w:rPr>
              <m:t xml:space="preserve">η</m:t>
            </m:r>
          </m:e>
          <m:sup>
            <m:r>
              <w:rPr>
                <w:rFonts w:ascii="Cambria Math" w:hAnsi="Cambria Math"/>
              </w:rPr>
              <m:t xml:space="preserve">(</m:t>
            </m:r>
            <m:r>
              <w:rPr>
                <w:rFonts w:ascii="Cambria Math" w:hAnsi="Cambria Math"/>
              </w:rPr>
              <m:t xml:space="preserve">в</m:t>
            </m:r>
            <m:r>
              <w:rPr>
                <w:rFonts w:ascii="Cambria Math" w:hAnsi="Cambria Math"/>
              </w:rPr>
              <m:t xml:space="preserve">)</m:t>
            </m:r>
          </m:sup>
        </m:sSup>
        <m:r>
          <w:rPr>
            <w:rFonts w:ascii="Cambria Math" w:hAnsi="Cambria Math"/>
          </w:rPr>
          <m:t xml:space="preserve">=</m:t>
        </m:r>
        <m:f>
          <m:num>
            <m:r>
              <w:rPr>
                <w:rFonts w:ascii="Cambria Math" w:hAnsi="Cambria Math"/>
              </w:rPr>
              <m:t xml:space="preserve">η</m:t>
            </m:r>
            <m:r>
              <w:rPr>
                <w:rFonts w:ascii="Cambria Math" w:hAnsi="Cambria Math"/>
              </w:rPr>
              <m:t xml:space="preserve">∗</m:t>
            </m:r>
            <m:sSub>
              <m:e>
                <m:r>
                  <w:rPr>
                    <w:rFonts w:ascii="Cambria Math" w:hAnsi="Cambria Math"/>
                  </w:rPr>
                  <m:t xml:space="preserve">Q</m:t>
                </m:r>
              </m:e>
              <m:sub>
                <m:r>
                  <w:rPr>
                    <w:rFonts w:ascii="Cambria Math" w:hAnsi="Cambria Math"/>
                  </w:rPr>
                  <m:t xml:space="preserve">н</m:t>
                </m:r>
              </m:sub>
            </m:sSub>
          </m:num>
          <m:den>
            <m:sSub>
              <m:e>
                <m:r>
                  <w:rPr>
                    <w:rFonts w:ascii="Cambria Math" w:hAnsi="Cambria Math"/>
                  </w:rPr>
                  <m:t xml:space="preserve">Q</m:t>
                </m:r>
              </m:e>
              <m:sub>
                <m:r>
                  <w:rPr>
                    <w:rFonts w:ascii="Cambria Math" w:hAnsi="Cambria Math"/>
                  </w:rPr>
                  <m:t xml:space="preserve">в</m:t>
                </m:r>
              </m:sub>
            </m:sSub>
          </m:den>
        </m:f>
      </m:oMath>
      <w:r>
        <w:rPr>
          <w:rFonts w:cs="Times New Roman" w:ascii="Times New Roman" w:hAnsi="Times New Roman"/>
          <w:color w:themeColor="text1" w:val="000000"/>
          <w:sz w:val="28"/>
          <w:szCs w:val="28"/>
        </w:rPr>
        <w:t>,</w:t>
        <w:tab/>
        <w:t>(4.4)</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где </w:t>
      </w:r>
      <w:r>
        <w:rPr/>
      </w:r>
      <m:oMath xmlns:m="http://schemas.openxmlformats.org/officeDocument/2006/math">
        <m:r>
          <w:rPr>
            <w:rFonts w:ascii="Cambria Math" w:hAnsi="Cambria Math"/>
          </w:rPr>
          <m:t xml:space="preserve">η</m:t>
        </m:r>
      </m:oMath>
      <w:r>
        <w:rPr>
          <w:rFonts w:cs="Times New Roman" w:ascii="Times New Roman" w:hAnsi="Times New Roman"/>
          <w:color w:themeColor="text1" w:val="000000"/>
          <w:sz w:val="28"/>
          <w:szCs w:val="28"/>
        </w:rPr>
        <w:t xml:space="preserve"> – КПД ГТУ, определяемый по принятой методике; </w:t>
      </w:r>
      <w:r>
        <w:rPr/>
      </w:r>
      <m:oMath xmlns:m="http://schemas.openxmlformats.org/officeDocument/2006/math">
        <m:sSup>
          <m:e>
            <m:r>
              <w:rPr>
                <w:rFonts w:ascii="Cambria Math" w:hAnsi="Cambria Math"/>
              </w:rPr>
              <m:t xml:space="preserve">η</m:t>
            </m:r>
          </m:e>
          <m:sup>
            <m:r>
              <w:rPr>
                <w:rFonts w:ascii="Cambria Math" w:hAnsi="Cambria Math"/>
              </w:rPr>
              <m:t xml:space="preserve">(</m:t>
            </m:r>
            <m:r>
              <w:rPr>
                <w:rFonts w:ascii="Cambria Math" w:hAnsi="Cambria Math"/>
              </w:rPr>
              <m:t xml:space="preserve">в</m:t>
            </m:r>
            <m:r>
              <w:rPr>
                <w:rFonts w:ascii="Cambria Math" w:hAnsi="Cambria Math"/>
              </w:rPr>
              <m:t xml:space="preserve">)</m:t>
            </m:r>
          </m:sup>
        </m:sSup>
      </m:oMath>
      <w:r>
        <w:rPr>
          <w:rFonts w:cs="Times New Roman" w:ascii="Times New Roman" w:hAnsi="Times New Roman"/>
          <w:color w:themeColor="text1" w:val="000000"/>
          <w:sz w:val="28"/>
          <w:szCs w:val="28"/>
        </w:rPr>
        <w:t xml:space="preserve"> – КПД, отнесенный к высшей теплотворной способности, учитывающий потерю теплоты парообразования водяных паров с уходящими газами.</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Между расходами </w:t>
      </w:r>
      <w:r>
        <w:rPr/>
      </w:r>
      <m:oMath xmlns:m="http://schemas.openxmlformats.org/officeDocument/2006/math">
        <m:sSub>
          <m:e>
            <m:r>
              <w:rPr>
                <w:rFonts w:ascii="Cambria Math" w:hAnsi="Cambria Math"/>
              </w:rPr>
              <m:t xml:space="preserve">G</m:t>
            </m:r>
          </m:e>
          <m:sub>
            <m:r>
              <w:rPr>
                <w:rFonts w:ascii="Cambria Math" w:hAnsi="Cambria Math"/>
              </w:rPr>
              <m:t xml:space="preserve">т</m:t>
            </m:r>
          </m:sub>
        </m:sSub>
      </m:oMath>
      <w:r>
        <w:rPr>
          <w:rFonts w:cs="Times New Roman" w:ascii="Times New Roman" w:hAnsi="Times New Roman"/>
          <w:color w:themeColor="text1" w:val="000000"/>
          <w:sz w:val="28"/>
          <w:szCs w:val="28"/>
        </w:rPr>
        <w:t xml:space="preserve">, </w:t>
      </w:r>
      <w:r>
        <w:rPr/>
      </w:r>
      <m:oMath xmlns:m="http://schemas.openxmlformats.org/officeDocument/2006/math">
        <m:sSub>
          <m:e>
            <m:r>
              <w:rPr>
                <w:rFonts w:ascii="Cambria Math" w:hAnsi="Cambria Math"/>
              </w:rPr>
              <m:t xml:space="preserve">G</m:t>
            </m:r>
          </m:e>
          <m:sub>
            <m:r>
              <w:rPr>
                <w:rFonts w:ascii="Cambria Math" w:hAnsi="Cambria Math"/>
              </w:rPr>
              <m:t xml:space="preserve">к</m:t>
            </m:r>
          </m:sub>
        </m:sSub>
      </m:oMath>
      <w:r>
        <w:rPr>
          <w:rFonts w:cs="Times New Roman" w:ascii="Times New Roman" w:hAnsi="Times New Roman"/>
          <w:color w:themeColor="text1" w:val="000000"/>
          <w:sz w:val="28"/>
          <w:szCs w:val="28"/>
        </w:rPr>
        <w:t xml:space="preserve"> и </w:t>
      </w:r>
      <w:r>
        <w:rPr/>
      </w:r>
      <m:oMath xmlns:m="http://schemas.openxmlformats.org/officeDocument/2006/math">
        <m:r>
          <w:rPr>
            <w:rFonts w:ascii="Cambria Math" w:hAnsi="Cambria Math"/>
          </w:rPr>
          <m:t xml:space="preserve">B</m:t>
        </m:r>
      </m:oMath>
      <w:r>
        <w:rPr>
          <w:rFonts w:cs="Times New Roman" w:ascii="Times New Roman" w:hAnsi="Times New Roman"/>
          <w:color w:themeColor="text1" w:val="000000"/>
          <w:sz w:val="28"/>
          <w:szCs w:val="28"/>
        </w:rPr>
        <w:t xml:space="preserve"> существуют следующие очевидные соотношения:</w:t>
      </w:r>
    </w:p>
    <w:p>
      <w:pPr>
        <w:pStyle w:val="Normal"/>
        <w:tabs>
          <w:tab w:val="clear" w:pos="708"/>
          <w:tab w:val="center" w:pos="4536" w:leader="none"/>
          <w:tab w:val="right" w:pos="9638" w:leader="none"/>
        </w:tabs>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r>
              <w:rPr>
                <w:rFonts w:ascii="Cambria Math" w:hAnsi="Cambria Math"/>
              </w:rPr>
              <m:t xml:space="preserve">G</m:t>
            </m:r>
          </m:e>
          <m:sub>
            <m:r>
              <w:rPr>
                <w:rFonts w:ascii="Cambria Math" w:hAnsi="Cambria Math"/>
              </w:rPr>
              <m:t xml:space="preserve">κ</m:t>
            </m:r>
          </m:sub>
        </m:sSub>
        <m:r>
          <w:rPr>
            <w:rFonts w:ascii="Cambria Math" w:hAnsi="Cambria Math"/>
          </w:rPr>
          <m:t xml:space="preserve">=</m:t>
        </m:r>
        <m:r>
          <w:rPr>
            <w:rFonts w:ascii="Cambria Math" w:hAnsi="Cambria Math"/>
          </w:rPr>
          <m:t xml:space="preserve">α</m:t>
        </m:r>
        <m:sSub>
          <m:e>
            <m:r>
              <w:rPr>
                <w:rFonts w:ascii="Cambria Math" w:hAnsi="Cambria Math"/>
              </w:rPr>
              <m:t xml:space="preserve">L</m:t>
            </m:r>
          </m:e>
          <m:sub>
            <m:r>
              <w:rPr>
                <w:rFonts w:ascii="Cambria Math" w:hAnsi="Cambria Math"/>
              </w:rPr>
              <m:t xml:space="preserve">0</m:t>
            </m:r>
          </m:sub>
        </m:sSub>
        <m:r>
          <w:rPr>
            <w:rFonts w:ascii="Cambria Math" w:hAnsi="Cambria Math"/>
          </w:rPr>
          <m:t xml:space="preserve">B</m:t>
        </m:r>
      </m:oMath>
      <w:r>
        <w:rPr>
          <w:rFonts w:eastAsia="" w:cs="Times New Roman" w:ascii="Times New Roman" w:hAnsi="Times New Roman" w:eastAsiaTheme="minorEastAsia"/>
          <w:color w:themeColor="text1" w:val="000000"/>
          <w:sz w:val="28"/>
          <w:szCs w:val="28"/>
        </w:rPr>
        <w:tab/>
        <w:t>(4.5)</w:t>
      </w:r>
    </w:p>
    <w:p>
      <w:pPr>
        <w:pStyle w:val="Normal"/>
        <w:tabs>
          <w:tab w:val="clear" w:pos="708"/>
          <w:tab w:val="center" w:pos="4536" w:leader="none"/>
          <w:tab w:val="right" w:pos="9638" w:leader="none"/>
        </w:tabs>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r>
              <w:rPr>
                <w:rFonts w:ascii="Cambria Math" w:hAnsi="Cambria Math"/>
              </w:rPr>
              <m:t xml:space="preserve">G</m:t>
            </m:r>
          </m:e>
          <m:sub>
            <m:r>
              <w:rPr>
                <w:rFonts w:ascii="Cambria Math" w:hAnsi="Cambria Math"/>
              </w:rPr>
              <m:t xml:space="preserve">T</m:t>
            </m:r>
          </m:sub>
        </m:sSub>
        <m:r>
          <w:rPr>
            <w:rFonts w:ascii="Cambria Math" w:hAnsi="Cambria Math"/>
          </w:rPr>
          <m:t xml:space="preserve">=</m:t>
        </m:r>
        <m:d>
          <m:dPr>
            <m:begChr m:val=""/>
            <m:endChr m:val=")"/>
          </m:dPr>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sSub>
                  <m:e>
                    <m:r>
                      <w:rPr>
                        <w:rFonts w:ascii="Cambria Math" w:hAnsi="Cambria Math"/>
                      </w:rPr>
                      <m:t xml:space="preserve">L</m:t>
                    </m:r>
                  </m:e>
                  <m:sub>
                    <m:r>
                      <w:rPr>
                        <w:rFonts w:ascii="Cambria Math" w:hAnsi="Cambria Math"/>
                      </w:rPr>
                      <m:t xml:space="preserve">0</m:t>
                    </m:r>
                  </m:sub>
                </m:sSub>
              </m:e>
            </m:d>
          </m:e>
        </m:d>
        <m:r>
          <w:rPr>
            <w:rFonts w:ascii="Cambria Math" w:hAnsi="Cambria Math"/>
          </w:rPr>
          <m:t xml:space="preserve">B</m:t>
        </m:r>
      </m:oMath>
      <w:r>
        <w:rPr>
          <w:rFonts w:eastAsia="" w:cs="Times New Roman" w:ascii="Times New Roman" w:hAnsi="Times New Roman" w:eastAsiaTheme="minorEastAsia"/>
          <w:color w:themeColor="text1" w:val="000000"/>
          <w:sz w:val="28"/>
          <w:szCs w:val="28"/>
        </w:rPr>
        <w:tab/>
        <w:t>(4.6)</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 где </w:t>
      </w:r>
      <w:r>
        <w:rPr/>
      </w:r>
      <m:oMath xmlns:m="http://schemas.openxmlformats.org/officeDocument/2006/math">
        <m:sSub>
          <m:e>
            <m:r>
              <w:rPr>
                <w:rFonts w:ascii="Cambria Math" w:hAnsi="Cambria Math"/>
              </w:rPr>
              <m:t xml:space="preserve">L</m:t>
            </m:r>
          </m:e>
          <m:sub>
            <m:r>
              <w:rPr>
                <w:rFonts w:ascii="Cambria Math" w:hAnsi="Cambria Math"/>
              </w:rPr>
              <m:t xml:space="preserve">0</m:t>
            </m:r>
          </m:sub>
        </m:sSub>
      </m:oMath>
      <w:r>
        <w:rPr>
          <w:rFonts w:cs="Times New Roman" w:ascii="Times New Roman" w:hAnsi="Times New Roman"/>
          <w:color w:themeColor="text1" w:val="000000"/>
          <w:sz w:val="28"/>
          <w:szCs w:val="28"/>
        </w:rPr>
        <w:t xml:space="preserve"> – количество воздуха, минимально необходимое для полного сжигания 1 кг топлива, </w:t>
      </w:r>
      <w:r>
        <w:rPr/>
      </w:r>
      <m:oMath xmlns:m="http://schemas.openxmlformats.org/officeDocument/2006/math">
        <m:r>
          <w:rPr>
            <w:rFonts w:ascii="Cambria Math" w:hAnsi="Cambria Math"/>
          </w:rPr>
          <m:t xml:space="preserve">α</m:t>
        </m:r>
      </m:oMath>
      <w:r>
        <w:rPr>
          <w:rFonts w:cs="Times New Roman" w:ascii="Times New Roman" w:hAnsi="Times New Roman"/>
          <w:color w:themeColor="text1" w:val="000000"/>
          <w:sz w:val="28"/>
          <w:szCs w:val="28"/>
        </w:rPr>
        <w:t xml:space="preserve"> – коэффициент избытка воздуха, т.е. отношение действительного количества воздуха подаваемого в камеру сгорания для сжигания 1 кг топлива, к минимально необходимому его количеству.</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Величина </w:t>
      </w:r>
      <w:r>
        <w:rPr/>
      </w:r>
      <m:oMath xmlns:m="http://schemas.openxmlformats.org/officeDocument/2006/math">
        <m:sSub>
          <m:e>
            <m:r>
              <w:rPr>
                <w:rFonts w:ascii="Cambria Math" w:hAnsi="Cambria Math"/>
              </w:rPr>
              <m:t xml:space="preserve">L</m:t>
            </m:r>
          </m:e>
          <m:sub>
            <m:r>
              <w:rPr>
                <w:rFonts w:ascii="Cambria Math" w:hAnsi="Cambria Math"/>
              </w:rPr>
              <m:t xml:space="preserve">0</m:t>
            </m:r>
          </m:sub>
        </m:sSub>
      </m:oMath>
      <w:r>
        <w:rPr>
          <w:rFonts w:cs="Times New Roman" w:ascii="Times New Roman" w:hAnsi="Times New Roman"/>
          <w:color w:themeColor="text1" w:val="000000"/>
          <w:sz w:val="28"/>
          <w:szCs w:val="28"/>
        </w:rPr>
        <w:t xml:space="preserve"> есть характеристика, зависящая только от состава топлива. Для различных месторождений газа значения </w:t>
      </w:r>
      <w:r>
        <w:rPr/>
      </w:r>
      <m:oMath xmlns:m="http://schemas.openxmlformats.org/officeDocument/2006/math">
        <m:sSub>
          <m:e>
            <m:r>
              <w:rPr>
                <w:rFonts w:ascii="Cambria Math" w:hAnsi="Cambria Math"/>
              </w:rPr>
              <m:t xml:space="preserve">L</m:t>
            </m:r>
          </m:e>
          <m:sub>
            <m:r>
              <w:rPr>
                <w:rFonts w:ascii="Cambria Math" w:hAnsi="Cambria Math"/>
              </w:rPr>
              <m:t xml:space="preserve">0</m:t>
            </m:r>
          </m:sub>
        </m:sSub>
      </m:oMath>
      <w:r>
        <w:rPr>
          <w:rFonts w:cs="Times New Roman" w:ascii="Times New Roman" w:hAnsi="Times New Roman"/>
          <w:color w:themeColor="text1" w:val="000000"/>
          <w:sz w:val="28"/>
          <w:szCs w:val="28"/>
        </w:rPr>
        <w:t xml:space="preserve"> различаются мало. </w:t>
      </w:r>
    </w:p>
    <w:p>
      <w:pPr>
        <w:pStyle w:val="Normal"/>
        <w:tabs>
          <w:tab w:val="clear" w:pos="708"/>
          <w:tab w:val="center" w:pos="4536" w:leader="none"/>
          <w:tab w:val="right" w:pos="9638"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Поскольку при проектировании ГТУ нужно учитывать, что она должно быть приспособлена для сжигания любого газообразного топлива, а в ряде случаев и для сжигания легких жидких топлив, то целесообразно рассматривать некое стандартное топливо, на основе которого и следует создавать ГТУ. За такое топливо принимают топливо, названное стандартным углеродом. Стандартный углерод имеет следующий массовый состав: углерода С – 85%; водорода – 15%.</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Для стандартного углерода имеются следующие характеристики:</w:t>
      </w:r>
    </w:p>
    <w:p>
      <w:pPr>
        <w:pStyle w:val="Normal"/>
        <w:tabs>
          <w:tab w:val="clear" w:pos="708"/>
          <w:tab w:val="center" w:pos="4536" w:leader="none"/>
          <w:tab w:val="right" w:pos="9638" w:leader="none"/>
        </w:tabs>
        <w:spacing w:lineRule="auto" w:line="360" w:before="0" w:after="0"/>
        <w:ind w:firstLine="709"/>
        <w:jc w:val="center"/>
        <w:rPr>
          <w:rFonts w:ascii="Times New Roman" w:hAnsi="Times New Roman" w:eastAsia="" w:cs="Times New Roman" w:eastAsiaTheme="minorEastAsia"/>
          <w:color w:themeColor="text1" w:val="000000"/>
          <w:sz w:val="28"/>
          <w:szCs w:val="28"/>
        </w:rPr>
      </w:pPr>
      <w:r>
        <w:rPr/>
      </w:r>
      <m:oMathPara xmlns:m="http://schemas.openxmlformats.org/officeDocument/2006/math">
        <m:oMathParaPr>
          <m:jc m:val="center"/>
        </m:oMathParaPr>
        <m:oMath>
          <m:sSub>
            <m:e>
              <m:r>
                <w:rPr>
                  <w:rFonts w:ascii="Cambria Math" w:hAnsi="Cambria Math"/>
                </w:rPr>
                <m:t xml:space="preserve">Q</m:t>
              </m:r>
            </m:e>
            <m:sub>
              <m:r>
                <w:rPr>
                  <w:rFonts w:ascii="Cambria Math" w:hAnsi="Cambria Math"/>
                </w:rPr>
                <m:t xml:space="preserve">в</m:t>
              </m:r>
            </m:sub>
          </m:sSub>
          <m:r>
            <w:rPr>
              <w:rFonts w:ascii="Cambria Math" w:hAnsi="Cambria Math"/>
            </w:rPr>
            <m:t xml:space="preserve">=</m:t>
          </m:r>
          <m:r>
            <w:rPr>
              <w:rFonts w:ascii="Cambria Math" w:hAnsi="Cambria Math"/>
            </w:rPr>
            <m:t xml:space="preserve">47700</m:t>
          </m:r>
          <m:f>
            <m:num>
              <m:r>
                <w:rPr>
                  <w:rFonts w:ascii="Cambria Math" w:hAnsi="Cambria Math"/>
                </w:rPr>
                <m:t xml:space="preserve">кДж</m:t>
              </m:r>
            </m:num>
            <m:den>
              <m:r>
                <w:rPr>
                  <w:rFonts w:ascii="Cambria Math" w:hAnsi="Cambria Math"/>
                </w:rPr>
                <m:t xml:space="preserve">кг</m:t>
              </m:r>
            </m:den>
          </m:f>
        </m:oMath>
      </m:oMathPara>
    </w:p>
    <w:p>
      <w:pPr>
        <w:pStyle w:val="Normal"/>
        <w:spacing w:lineRule="auto" w:line="360" w:before="0" w:after="0"/>
        <w:ind w:firstLine="709"/>
        <w:jc w:val="center"/>
        <w:rPr>
          <w:rFonts w:ascii="Times New Roman" w:hAnsi="Times New Roman" w:eastAsia="" w:cs="Times New Roman" w:eastAsiaTheme="minorEastAsia"/>
          <w:color w:themeColor="text1" w:val="000000"/>
          <w:sz w:val="28"/>
          <w:szCs w:val="28"/>
        </w:rPr>
      </w:pPr>
      <w:r>
        <w:rPr/>
      </w:r>
      <m:oMathPara xmlns:m="http://schemas.openxmlformats.org/officeDocument/2006/math">
        <m:oMathParaPr>
          <m:jc m:val="center"/>
        </m:oMathParaPr>
        <m:oMath>
          <m:sSub>
            <m:e>
              <m:r>
                <w:rPr>
                  <w:rFonts w:ascii="Cambria Math" w:hAnsi="Cambria Math"/>
                </w:rPr>
                <m:t xml:space="preserve">Q</m:t>
              </m:r>
            </m:e>
            <m:sub>
              <m:r>
                <w:rPr>
                  <w:rFonts w:ascii="Cambria Math" w:hAnsi="Cambria Math"/>
                </w:rPr>
                <m:t xml:space="preserve">н</m:t>
              </m:r>
            </m:sub>
          </m:sSub>
          <m:r>
            <w:rPr>
              <w:rFonts w:ascii="Cambria Math" w:hAnsi="Cambria Math"/>
            </w:rPr>
            <m:t xml:space="preserve">=</m:t>
          </m:r>
          <m:r>
            <w:rPr>
              <w:rFonts w:ascii="Cambria Math" w:hAnsi="Cambria Math"/>
            </w:rPr>
            <m:t xml:space="preserve">44300</m:t>
          </m:r>
          <m:f>
            <m:num>
              <m:r>
                <w:rPr>
                  <w:rFonts w:ascii="Cambria Math" w:hAnsi="Cambria Math"/>
                </w:rPr>
                <m:t xml:space="preserve">кДж</m:t>
              </m:r>
            </m:num>
            <m:den>
              <m:r>
                <w:rPr>
                  <w:rFonts w:ascii="Cambria Math" w:hAnsi="Cambria Math"/>
                </w:rPr>
                <m:t xml:space="preserve">кг</m:t>
              </m:r>
            </m:den>
          </m:f>
        </m:oMath>
      </m:oMathPara>
    </w:p>
    <w:p>
      <w:pPr>
        <w:pStyle w:val="Normal"/>
        <w:spacing w:lineRule="auto" w:line="360" w:before="0" w:after="0"/>
        <w:ind w:firstLine="709"/>
        <w:jc w:val="center"/>
        <w:rPr>
          <w:rFonts w:ascii="Times New Roman" w:hAnsi="Times New Roman" w:eastAsia="" w:cs="Times New Roman" w:eastAsiaTheme="minorEastAsia"/>
          <w:color w:themeColor="text1" w:val="000000"/>
          <w:sz w:val="28"/>
          <w:szCs w:val="28"/>
        </w:rPr>
      </w:pPr>
      <w:r>
        <w:rPr/>
      </w:r>
      <m:oMathPara xmlns:m="http://schemas.openxmlformats.org/officeDocument/2006/math">
        <m:oMathParaPr>
          <m:jc m:val="center"/>
        </m:oMathParaPr>
        <m:oMath>
          <m:sSub>
            <m:e>
              <m:r>
                <w:rPr>
                  <w:rFonts w:ascii="Cambria Math" w:hAnsi="Cambria Math"/>
                </w:rPr>
                <m:t xml:space="preserve">L</m:t>
              </m:r>
            </m:e>
            <m:sub>
              <m:r>
                <w:rPr>
                  <w:rFonts w:ascii="Cambria Math" w:hAnsi="Cambria Math"/>
                </w:rPr>
                <m:t xml:space="preserve">0</m:t>
              </m:r>
            </m:sub>
          </m:sSub>
          <m:r>
            <w:rPr>
              <w:rFonts w:ascii="Cambria Math" w:hAnsi="Cambria Math"/>
            </w:rPr>
            <m:t xml:space="preserve">=</m:t>
          </m:r>
          <m:r>
            <w:rPr>
              <w:rFonts w:ascii="Cambria Math" w:hAnsi="Cambria Math"/>
            </w:rPr>
            <m:t xml:space="preserve">15</m:t>
          </m:r>
          <m:f>
            <m:num>
              <m:r>
                <w:rPr>
                  <w:rFonts w:ascii="Cambria Math" w:hAnsi="Cambria Math"/>
                </w:rPr>
                <m:t xml:space="preserve">кг</m:t>
              </m:r>
            </m:num>
            <m:den>
              <m:r>
                <w:rPr>
                  <w:rFonts w:ascii="Cambria Math" w:hAnsi="Cambria Math"/>
                </w:rPr>
                <m:t xml:space="preserve">кг</m:t>
              </m:r>
            </m:den>
          </m:f>
        </m:oMath>
      </m:oMathPara>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Продукты сгорания топлива, выходящие из камеры сгорания, можно рассматривать как смесь так называемых «Чистых» продуктов сгорания, получаемых в результате сжигания топлива без избытка воздуха, и добавочного воздуха. В результате сжигания 1 кг топлива получается 1+</w:t>
      </w:r>
      <w:r>
        <w:rPr/>
      </w:r>
      <m:oMath xmlns:m="http://schemas.openxmlformats.org/officeDocument/2006/math">
        <m:sSub>
          <m:e>
            <m:r>
              <w:rPr>
                <w:rFonts w:ascii="Cambria Math" w:hAnsi="Cambria Math"/>
              </w:rPr>
              <m:t xml:space="preserve">L</m:t>
            </m:r>
          </m:e>
          <m:sub>
            <m:r>
              <w:rPr>
                <w:rFonts w:ascii="Cambria Math" w:hAnsi="Cambria Math"/>
              </w:rPr>
              <m:t xml:space="preserve">0</m:t>
            </m:r>
          </m:sub>
        </m:sSub>
      </m:oMath>
      <w:r>
        <w:rPr>
          <w:rFonts w:cs="Times New Roman" w:ascii="Times New Roman" w:hAnsi="Times New Roman"/>
          <w:color w:themeColor="text1" w:val="000000"/>
          <w:sz w:val="28"/>
          <w:szCs w:val="28"/>
        </w:rPr>
        <w:t xml:space="preserve"> чистых продуктов сгорания, кг/кг, и (</w:t>
      </w:r>
      <w:r>
        <w:rPr/>
      </w:r>
      <m:oMath xmlns:m="http://schemas.openxmlformats.org/officeDocument/2006/math">
        <m:r>
          <w:rPr>
            <w:rFonts w:ascii="Cambria Math" w:hAnsi="Cambria Math"/>
          </w:rPr>
          <m:t xml:space="preserve">α</m:t>
        </m:r>
      </m:oMath>
      <w:r>
        <w:rPr>
          <w:rFonts w:cs="Times New Roman" w:ascii="Times New Roman" w:hAnsi="Times New Roman"/>
          <w:color w:themeColor="text1" w:val="000000"/>
          <w:sz w:val="28"/>
          <w:szCs w:val="28"/>
        </w:rPr>
        <w:t xml:space="preserve"> - 1)*</w:t>
      </w:r>
      <w:r>
        <w:rPr/>
      </w:r>
      <m:oMath xmlns:m="http://schemas.openxmlformats.org/officeDocument/2006/math">
        <m:sSub>
          <m:e>
            <m:r>
              <w:rPr>
                <w:rFonts w:ascii="Cambria Math" w:hAnsi="Cambria Math"/>
              </w:rPr>
              <m:t xml:space="preserve">L</m:t>
            </m:r>
          </m:e>
          <m:sub>
            <m:r>
              <w:rPr>
                <w:rFonts w:ascii="Cambria Math" w:hAnsi="Cambria Math"/>
              </w:rPr>
              <m:t xml:space="preserve">0</m:t>
            </m:r>
          </m:sub>
        </m:sSub>
      </m:oMath>
      <w:r>
        <w:rPr>
          <w:rFonts w:cs="Times New Roman" w:ascii="Times New Roman" w:hAnsi="Times New Roman"/>
          <w:color w:themeColor="text1" w:val="000000"/>
          <w:sz w:val="28"/>
          <w:szCs w:val="28"/>
        </w:rPr>
        <w:t xml:space="preserve"> добавочного воздуха, кг/кг.</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Энтальпию смеси </w:t>
      </w:r>
      <w:r>
        <w:rPr/>
      </w:r>
      <m:oMath xmlns:m="http://schemas.openxmlformats.org/officeDocument/2006/math">
        <m:sSub>
          <m:e>
            <m:r>
              <w:rPr>
                <w:rFonts w:ascii="Cambria Math" w:hAnsi="Cambria Math"/>
              </w:rPr>
              <m:t xml:space="preserve">h</m:t>
            </m:r>
          </m:e>
          <m:sub>
            <m:r>
              <w:rPr>
                <w:rFonts w:ascii="Cambria Math" w:hAnsi="Cambria Math"/>
              </w:rPr>
              <m:t xml:space="preserve">c</m:t>
            </m:r>
          </m:sub>
        </m:sSub>
      </m:oMath>
      <w:r>
        <w:rPr>
          <w:rFonts w:cs="Times New Roman" w:ascii="Times New Roman" w:hAnsi="Times New Roman"/>
          <w:color w:themeColor="text1" w:val="000000"/>
          <w:sz w:val="28"/>
          <w:szCs w:val="28"/>
        </w:rPr>
        <w:t xml:space="preserve"> при температуре </w:t>
      </w:r>
      <w:r>
        <w:rPr>
          <w:rFonts w:cs="Times New Roman" w:ascii="Times New Roman" w:hAnsi="Times New Roman"/>
          <w:color w:themeColor="text1" w:val="000000"/>
          <w:sz w:val="28"/>
          <w:szCs w:val="28"/>
          <w:lang w:val="en-US"/>
        </w:rPr>
        <w:t>Tc</w:t>
      </w:r>
      <w:r>
        <w:rPr>
          <w:rFonts w:cs="Times New Roman" w:ascii="Times New Roman" w:hAnsi="Times New Roman"/>
          <w:color w:themeColor="text1" w:val="000000"/>
          <w:sz w:val="28"/>
          <w:szCs w:val="28"/>
        </w:rPr>
        <w:t xml:space="preserve"> представим в виде: </w:t>
      </w:r>
    </w:p>
    <w:p>
      <w:pPr>
        <w:pStyle w:val="Normal"/>
        <w:tabs>
          <w:tab w:val="clear" w:pos="708"/>
          <w:tab w:val="center" w:pos="4253" w:leader="none"/>
          <w:tab w:val="right" w:pos="9638" w:leader="none"/>
        </w:tabs>
        <w:spacing w:lineRule="auto" w:line="360" w:before="0" w:after="0"/>
        <w:ind w:firstLine="709"/>
        <w:jc w:val="both"/>
        <w:rPr>
          <w:rFonts w:ascii="Times New Roman" w:hAnsi="Times New Roman" w:cs="Times New Roman"/>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f>
          <m:num>
            <m:r>
              <w:rPr>
                <w:rFonts w:ascii="Cambria Math" w:hAnsi="Cambria Math"/>
              </w:rPr>
              <m:t xml:space="preserve">1</m:t>
            </m:r>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α</m:t>
                </m:r>
                <m:r>
                  <w:rPr>
                    <w:rFonts w:ascii="Cambria Math" w:hAnsi="Cambria Math"/>
                  </w:rPr>
                  <m:t xml:space="preserve">∗</m:t>
                </m:r>
                <m:r>
                  <w:rPr>
                    <w:rFonts w:ascii="Cambria Math" w:hAnsi="Cambria Math"/>
                  </w:rPr>
                  <m:t xml:space="preserve">L</m:t>
                </m:r>
              </m:e>
              <m:sub>
                <m:r>
                  <w:rPr>
                    <w:rFonts w:ascii="Cambria Math" w:hAnsi="Cambria Math"/>
                  </w:rPr>
                  <m:t xml:space="preserve">0</m:t>
                </m:r>
              </m:sub>
            </m:sSub>
          </m:den>
        </m:f>
        <m:r>
          <w:rPr>
            <w:rFonts w:ascii="Cambria Math" w:hAnsi="Cambria Math"/>
          </w:rPr>
          <m:t xml:space="preserve">∗</m:t>
        </m:r>
        <m:sSub>
          <m:e>
            <m:r>
              <w:rPr>
                <w:rFonts w:ascii="Cambria Math" w:hAnsi="Cambria Math"/>
              </w:rPr>
              <m:t xml:space="preserve">h</m:t>
            </m:r>
          </m:e>
          <m:sub>
            <m:r>
              <w:rPr>
                <w:rFonts w:ascii="Cambria Math" w:hAnsi="Cambria Math"/>
              </w:rPr>
              <m:t xml:space="preserve">п</m:t>
            </m:r>
            <m:r>
              <w:rPr>
                <w:rFonts w:ascii="Cambria Math" w:hAnsi="Cambria Math"/>
              </w:rPr>
              <m:t xml:space="preserve">.</m:t>
            </m:r>
            <m:r>
              <w:rPr>
                <w:rFonts w:ascii="Cambria Math" w:hAnsi="Cambria Math"/>
              </w:rPr>
              <m:t xml:space="preserve">с</m:t>
            </m:r>
          </m:sub>
        </m:sSub>
        <m:r>
          <w:rPr>
            <w:rFonts w:ascii="Cambria Math" w:hAnsi="Cambria Math"/>
          </w:rPr>
          <m:t xml:space="preserve">+</m:t>
        </m:r>
        <m:f>
          <m:num>
            <m:d>
              <m:dPr>
                <m:begChr m:val="("/>
                <m:endChr m:val=")"/>
              </m:dPr>
              <m:e>
                <m:r>
                  <w:rPr>
                    <w:rFonts w:ascii="Cambria Math" w:hAnsi="Cambria Math"/>
                  </w:rPr>
                  <m:t xml:space="preserve">α</m:t>
                </m:r>
                <m:r>
                  <w:rPr>
                    <w:rFonts w:ascii="Cambria Math" w:hAnsi="Cambria Math"/>
                  </w:rPr>
                  <m:t xml:space="preserve">−</m:t>
                </m:r>
                <m:r>
                  <w:rPr>
                    <w:rFonts w:ascii="Cambria Math" w:hAnsi="Cambria Math"/>
                  </w:rPr>
                  <m:t xml:space="preserve">1</m:t>
                </m:r>
              </m:e>
            </m:d>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α</m:t>
                </m:r>
                <m:r>
                  <w:rPr>
                    <w:rFonts w:ascii="Cambria Math" w:hAnsi="Cambria Math"/>
                  </w:rPr>
                  <m:t xml:space="preserve">∗</m:t>
                </m:r>
                <m:r>
                  <w:rPr>
                    <w:rFonts w:ascii="Cambria Math" w:hAnsi="Cambria Math"/>
                  </w:rPr>
                  <m:t xml:space="preserve">L</m:t>
                </m:r>
              </m:e>
              <m:sub>
                <m:r>
                  <w:rPr>
                    <w:rFonts w:ascii="Cambria Math" w:hAnsi="Cambria Math"/>
                  </w:rPr>
                  <m:t xml:space="preserve">0</m:t>
                </m:r>
              </m:sub>
            </m:sSub>
          </m:den>
        </m:f>
        <m:r>
          <w:rPr>
            <w:rFonts w:ascii="Cambria Math" w:hAnsi="Cambria Math"/>
          </w:rPr>
          <m:t xml:space="preserve">∗</m:t>
        </m:r>
        <m:sSub>
          <m:e>
            <m:r>
              <w:rPr>
                <w:rFonts w:ascii="Cambria Math" w:hAnsi="Cambria Math"/>
              </w:rPr>
              <m:t xml:space="preserve">h</m:t>
            </m:r>
          </m:e>
          <m:sub>
            <m:r>
              <w:rPr>
                <w:rFonts w:ascii="Cambria Math" w:hAnsi="Cambria Math"/>
              </w:rPr>
              <m:t xml:space="preserve">B</m:t>
            </m:r>
          </m:sub>
        </m:sSub>
      </m:oMath>
      <w:r>
        <w:rPr>
          <w:rFonts w:eastAsia="" w:cs="Times New Roman" w:ascii="Times New Roman" w:hAnsi="Times New Roman" w:eastAsiaTheme="minorEastAsia"/>
          <w:color w:themeColor="text1" w:val="000000"/>
          <w:sz w:val="28"/>
          <w:szCs w:val="28"/>
        </w:rPr>
        <w:tab/>
        <w:t>(4.7)</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 где </w:t>
      </w:r>
      <w:r>
        <w:rPr/>
      </w:r>
      <m:oMath xmlns:m="http://schemas.openxmlformats.org/officeDocument/2006/math">
        <m:sSub>
          <m:e>
            <m:r>
              <w:rPr>
                <w:rFonts w:ascii="Cambria Math" w:hAnsi="Cambria Math"/>
              </w:rPr>
              <m:t xml:space="preserve">h</m:t>
            </m:r>
          </m:e>
          <m:sub>
            <m:r>
              <w:rPr>
                <w:rFonts w:ascii="Cambria Math" w:hAnsi="Cambria Math"/>
              </w:rPr>
              <m:t xml:space="preserve">п</m:t>
            </m:r>
            <m:r>
              <w:rPr>
                <w:rFonts w:ascii="Cambria Math" w:hAnsi="Cambria Math"/>
              </w:rPr>
              <m:t xml:space="preserve">.</m:t>
            </m:r>
            <m:r>
              <w:rPr>
                <w:rFonts w:ascii="Cambria Math" w:hAnsi="Cambria Math"/>
              </w:rPr>
              <m:t xml:space="preserve">с</m:t>
            </m:r>
          </m:sub>
        </m:sSub>
      </m:oMath>
      <w:r>
        <w:rPr>
          <w:rFonts w:cs="Times New Roman" w:ascii="Times New Roman" w:hAnsi="Times New Roman"/>
          <w:color w:themeColor="text1" w:val="000000"/>
          <w:sz w:val="28"/>
          <w:szCs w:val="28"/>
        </w:rPr>
        <w:t xml:space="preserve">, </w:t>
      </w:r>
      <w:r>
        <w:rPr/>
      </w:r>
      <m:oMath xmlns:m="http://schemas.openxmlformats.org/officeDocument/2006/math">
        <m:sSub>
          <m:e>
            <m:r>
              <w:rPr>
                <w:rFonts w:ascii="Cambria Math" w:hAnsi="Cambria Math"/>
              </w:rPr>
              <m:t xml:space="preserve">h</m:t>
            </m:r>
          </m:e>
          <m:sub>
            <m:r>
              <w:rPr>
                <w:rFonts w:ascii="Cambria Math" w:hAnsi="Cambria Math"/>
              </w:rPr>
              <m:t xml:space="preserve">B</m:t>
            </m:r>
          </m:sub>
        </m:sSub>
      </m:oMath>
      <w:r>
        <w:rPr>
          <w:rFonts w:cs="Times New Roman" w:ascii="Times New Roman" w:hAnsi="Times New Roman"/>
          <w:color w:themeColor="text1" w:val="000000"/>
          <w:sz w:val="28"/>
          <w:szCs w:val="28"/>
        </w:rPr>
        <w:t xml:space="preserve"> – энтальпии чистых продуктов сгорания и воздуха при температуре </w:t>
      </w:r>
      <w:r>
        <w:rPr>
          <w:rFonts w:cs="Times New Roman" w:ascii="Times New Roman" w:hAnsi="Times New Roman"/>
          <w:color w:themeColor="text1" w:val="000000"/>
          <w:sz w:val="28"/>
          <w:szCs w:val="28"/>
          <w:lang w:val="en-US"/>
        </w:rPr>
        <w:t>Tc</w:t>
      </w:r>
      <w:r>
        <w:rPr>
          <w:rFonts w:cs="Times New Roman" w:ascii="Times New Roman" w:hAnsi="Times New Roman"/>
          <w:color w:themeColor="text1" w:val="000000"/>
          <w:sz w:val="28"/>
          <w:szCs w:val="28"/>
        </w:rPr>
        <w:t>.</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В таблице 1 представлены значения энтальпий чистых продуктов сгорания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1</m:t>
        </m:r>
      </m:oMath>
      <w:r>
        <w:rPr>
          <w:rFonts w:cs="Times New Roman" w:ascii="Times New Roman" w:hAnsi="Times New Roman"/>
          <w:color w:themeColor="text1" w:val="000000"/>
          <w:sz w:val="28"/>
          <w:szCs w:val="28"/>
        </w:rPr>
        <w:t xml:space="preserve">) стандартного углеводорода и воздуха в зависимости от температуры. Пользуясь таблицей, можно найти энтальпию продуктов сгорания на выходе из камеры сгорания, но при этом необходимо определить коэффициент избытка воздуха </w:t>
      </w:r>
      <w:r>
        <w:rPr/>
      </w:r>
      <m:oMath xmlns:m="http://schemas.openxmlformats.org/officeDocument/2006/math">
        <m:r>
          <w:rPr>
            <w:rFonts w:ascii="Cambria Math" w:hAnsi="Cambria Math"/>
          </w:rPr>
          <m:t xml:space="preserve">α</m:t>
        </m:r>
      </m:oMath>
      <w:r>
        <w:rPr>
          <w:rFonts w:eastAsia="" w:cs="Times New Roman" w:ascii="Times New Roman" w:hAnsi="Times New Roman" w:eastAsiaTheme="minorEastAsia"/>
          <w:color w:themeColor="text1" w:val="000000"/>
          <w:sz w:val="28"/>
          <w:szCs w:val="28"/>
        </w:rPr>
        <w:t xml:space="preserve"> [16, С. 352 – 358]</w:t>
      </w:r>
      <w:r>
        <w:rPr>
          <w:rFonts w:cs="Times New Roman" w:ascii="Times New Roman" w:hAnsi="Times New Roman"/>
          <w:color w:themeColor="text1" w:val="000000"/>
          <w:sz w:val="28"/>
          <w:szCs w:val="28"/>
        </w:rPr>
        <w:t>.</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Для его определения воспользуемся уравнением теплового баланса (4.1). Подставив в (4.1) правые части (4.6) и (4.7) и сократив все члены на общий множитель </w:t>
      </w:r>
      <w:r>
        <w:rPr/>
      </w:r>
      <m:oMath xmlns:m="http://schemas.openxmlformats.org/officeDocument/2006/math">
        <m:r>
          <w:rPr>
            <w:rFonts w:ascii="Cambria Math" w:hAnsi="Cambria Math"/>
          </w:rPr>
          <m:t xml:space="preserve">B</m:t>
        </m:r>
      </m:oMath>
      <w:r>
        <w:rPr>
          <w:rFonts w:cs="Times New Roman" w:ascii="Times New Roman" w:hAnsi="Times New Roman"/>
          <w:color w:themeColor="text1" w:val="000000"/>
          <w:sz w:val="28"/>
          <w:szCs w:val="28"/>
        </w:rPr>
        <w:t>, решим уравнение относительно альфа и получим:</w:t>
      </w:r>
    </w:p>
    <w:p>
      <w:pPr>
        <w:pStyle w:val="Normal"/>
        <w:tabs>
          <w:tab w:val="clear" w:pos="708"/>
          <w:tab w:val="center" w:pos="4536" w:leader="none"/>
          <w:tab w:val="right" w:pos="9638" w:leader="none"/>
        </w:tabs>
        <w:spacing w:lineRule="auto" w:line="360" w:before="0" w:after="0"/>
        <w:ind w:firstLine="709"/>
        <w:jc w:val="both"/>
        <w:rPr>
          <w:rFonts w:ascii="Times New Roman" w:hAnsi="Times New Roman" w:cs="Times New Roman"/>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r>
          <w:rPr>
            <w:rFonts w:ascii="Cambria Math" w:hAnsi="Cambria Math"/>
          </w:rPr>
          <m:t xml:space="preserve">α</m:t>
        </m:r>
        <m:r>
          <w:rPr>
            <w:rFonts w:ascii="Cambria Math" w:hAnsi="Cambria Math"/>
          </w:rPr>
          <m:t xml:space="preserve">=</m:t>
        </m:r>
        <m:f>
          <m:num>
            <m:r>
              <w:rPr>
                <w:rFonts w:ascii="Cambria Math" w:hAnsi="Cambria Math"/>
              </w:rPr>
              <m:t xml:space="preserve">K</m:t>
            </m:r>
            <m:r>
              <w:rPr>
                <w:rFonts w:ascii="Cambria Math" w:hAnsi="Cambria Math"/>
              </w:rPr>
              <m:t xml:space="preserve">∗</m:t>
            </m:r>
            <m:sSub>
              <m:e>
                <m:r>
                  <w:rPr>
                    <w:rFonts w:ascii="Cambria Math" w:hAnsi="Cambria Math"/>
                  </w:rPr>
                  <m:t xml:space="preserve">η</m:t>
                </m:r>
              </m:e>
              <m:sub>
                <m:r>
                  <w:rPr>
                    <w:rFonts w:ascii="Cambria Math" w:hAnsi="Cambria Math"/>
                  </w:rPr>
                  <m:t xml:space="preserve">к</m:t>
                </m:r>
                <m:r>
                  <w:rPr>
                    <w:rFonts w:ascii="Cambria Math" w:hAnsi="Cambria Math"/>
                  </w:rPr>
                  <m:t xml:space="preserve">.</m:t>
                </m:r>
                <m:r>
                  <w:rPr>
                    <w:rFonts w:ascii="Cambria Math" w:hAnsi="Cambria Math"/>
                  </w:rPr>
                  <m:t xml:space="preserve">с</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тп</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п</m:t>
                </m:r>
                <m:r>
                  <w:rPr>
                    <w:rFonts w:ascii="Cambria Math" w:hAnsi="Cambria Math"/>
                  </w:rPr>
                  <m:t xml:space="preserve">.</m:t>
                </m:r>
                <m:r>
                  <w:rPr>
                    <w:rFonts w:ascii="Cambria Math" w:hAnsi="Cambria Math"/>
                  </w:rPr>
                  <m:t xml:space="preserve">с</m:t>
                </m:r>
              </m:sub>
            </m:sSub>
          </m:num>
          <m:den>
            <m:sSub>
              <m:e>
                <m:r>
                  <w:rPr>
                    <w:rFonts w:ascii="Cambria Math" w:hAnsi="Cambria Math"/>
                  </w:rPr>
                  <m:t xml:space="preserve">L</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b</m:t>
                </m:r>
              </m:sub>
            </m:sSub>
            <m:r>
              <w:rPr>
                <w:rFonts w:ascii="Cambria Math" w:hAnsi="Cambria Math"/>
              </w:rPr>
              <m:t xml:space="preserve">)</m:t>
            </m:r>
          </m:den>
        </m:f>
      </m:oMath>
      <w:r>
        <w:rPr>
          <w:rFonts w:eastAsia="" w:cs="Times New Roman" w:ascii="Times New Roman" w:hAnsi="Times New Roman" w:eastAsiaTheme="minorEastAsia"/>
          <w:color w:themeColor="text1" w:val="000000"/>
          <w:sz w:val="28"/>
          <w:szCs w:val="28"/>
        </w:rPr>
        <w:tab/>
        <w:t>(4.8)</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При расчете тепловой схемы ГТУ исходными величинами являются:</w:t>
      </w:r>
    </w:p>
    <w:p>
      <w:pPr>
        <w:pStyle w:val="ListParagraph"/>
        <w:numPr>
          <w:ilvl w:val="0"/>
          <w:numId w:val="10"/>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Электрическая мощность </w:t>
      </w:r>
      <w:r>
        <w:rPr/>
      </w:r>
      <m:oMath xmlns:m="http://schemas.openxmlformats.org/officeDocument/2006/math">
        <m:sSub>
          <m:e>
            <m:r>
              <w:rPr>
                <w:rFonts w:ascii="Cambria Math" w:hAnsi="Cambria Math"/>
              </w:rPr>
              <m:t xml:space="preserve">N</m:t>
            </m:r>
          </m:e>
          <m:sub>
            <m:r>
              <w:rPr>
                <w:rFonts w:ascii="Cambria Math" w:hAnsi="Cambria Math"/>
              </w:rPr>
              <m:t xml:space="preserve">Э</m:t>
            </m:r>
          </m:sub>
        </m:sSub>
      </m:oMath>
      <w:r>
        <w:rPr>
          <w:rFonts w:cs="Times New Roman" w:ascii="Times New Roman" w:hAnsi="Times New Roman"/>
          <w:color w:themeColor="text1" w:val="000000"/>
          <w:sz w:val="28"/>
          <w:szCs w:val="28"/>
        </w:rPr>
        <w:t>, квт</w:t>
      </w:r>
    </w:p>
    <w:p>
      <w:pPr>
        <w:pStyle w:val="ListParagraph"/>
        <w:numPr>
          <w:ilvl w:val="0"/>
          <w:numId w:val="10"/>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Температура газов перед газовой турбиной </w:t>
      </w:r>
      <w:r>
        <w:rPr/>
      </w:r>
      <m:oMath xmlns:m="http://schemas.openxmlformats.org/officeDocument/2006/math">
        <m:sSub>
          <m:e>
            <m:r>
              <w:rPr>
                <w:rFonts w:ascii="Cambria Math" w:hAnsi="Cambria Math"/>
              </w:rPr>
              <m:t xml:space="preserve">T</m:t>
            </m:r>
          </m:e>
          <m:sub>
            <m:r>
              <w:rPr>
                <w:rFonts w:ascii="Cambria Math" w:hAnsi="Cambria Math"/>
              </w:rPr>
              <m:t xml:space="preserve">c</m:t>
            </m:r>
          </m:sub>
        </m:sSub>
      </m:oMath>
      <w:r>
        <w:rPr>
          <w:rFonts w:cs="Times New Roman" w:ascii="Times New Roman" w:hAnsi="Times New Roman"/>
          <w:color w:themeColor="text1" w:val="000000"/>
          <w:sz w:val="28"/>
          <w:szCs w:val="28"/>
        </w:rPr>
        <w:t>, К</w:t>
      </w:r>
    </w:p>
    <w:p>
      <w:pPr>
        <w:pStyle w:val="ListParagraph"/>
        <w:numPr>
          <w:ilvl w:val="0"/>
          <w:numId w:val="10"/>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Температура воздуха на входе в компрессор </w:t>
      </w:r>
      <w:r>
        <w:rPr/>
      </w:r>
      <m:oMath xmlns:m="http://schemas.openxmlformats.org/officeDocument/2006/math">
        <m:sSub>
          <m:e>
            <m:r>
              <w:rPr>
                <w:rFonts w:ascii="Cambria Math" w:hAnsi="Cambria Math"/>
              </w:rPr>
              <m:t xml:space="preserve">T</m:t>
            </m:r>
          </m:e>
          <m:sub>
            <m:r>
              <w:rPr>
                <w:rFonts w:ascii="Cambria Math" w:hAnsi="Cambria Math"/>
              </w:rPr>
              <m:t xml:space="preserve">a</m:t>
            </m:r>
          </m:sub>
        </m:sSub>
      </m:oMath>
      <w:r>
        <w:rPr>
          <w:rFonts w:cs="Times New Roman" w:ascii="Times New Roman" w:hAnsi="Times New Roman"/>
          <w:color w:themeColor="text1" w:val="000000"/>
          <w:sz w:val="28"/>
          <w:szCs w:val="28"/>
        </w:rPr>
        <w:t>, К</w:t>
      </w:r>
    </w:p>
    <w:p>
      <w:pPr>
        <w:pStyle w:val="ListParagraph"/>
        <w:numPr>
          <w:ilvl w:val="0"/>
          <w:numId w:val="10"/>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Отношение давлений компрессора </w:t>
      </w:r>
      <w:r>
        <w:rPr/>
      </w:r>
      <m:oMath xmlns:m="http://schemas.openxmlformats.org/officeDocument/2006/math">
        <m:r>
          <w:rPr>
            <w:rFonts w:ascii="Cambria Math" w:hAnsi="Cambria Math"/>
          </w:rPr>
          <m:t xml:space="preserve">ε</m:t>
        </m:r>
        <m:r>
          <w:rPr>
            <w:rFonts w:ascii="Cambria Math" w:hAnsi="Cambria Math"/>
          </w:rPr>
          <m:t xml:space="preserve">=</m:t>
        </m:r>
        <m:f>
          <m:num>
            <m:sSub>
              <m:e>
                <m:r>
                  <w:rPr>
                    <w:rFonts w:ascii="Cambria Math" w:hAnsi="Cambria Math"/>
                  </w:rPr>
                  <m:t xml:space="preserve">p</m:t>
                </m:r>
              </m:e>
              <m:sub>
                <m:r>
                  <w:rPr>
                    <w:rFonts w:ascii="Cambria Math" w:hAnsi="Cambria Math"/>
                  </w:rPr>
                  <m:t xml:space="preserve">b</m:t>
                </m:r>
              </m:sub>
            </m:sSub>
          </m:num>
          <m:den>
            <m:sSub>
              <m:e>
                <m:r>
                  <w:rPr>
                    <w:rFonts w:ascii="Cambria Math" w:hAnsi="Cambria Math"/>
                  </w:rPr>
                  <m:t xml:space="preserve">p</m:t>
                </m:r>
              </m:e>
              <m:sub>
                <m:r>
                  <w:rPr>
                    <w:rFonts w:ascii="Cambria Math" w:hAnsi="Cambria Math"/>
                  </w:rPr>
                  <m:t xml:space="preserve">a</m:t>
                </m:r>
              </m:sub>
            </m:sSub>
          </m:den>
        </m:f>
      </m:oMath>
    </w:p>
    <w:p>
      <w:pPr>
        <w:pStyle w:val="ListParagraph"/>
        <w:numPr>
          <w:ilvl w:val="0"/>
          <w:numId w:val="10"/>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Коэффициент потерь давления </w:t>
      </w:r>
      <w:r>
        <w:rPr/>
      </w:r>
      <m:oMath xmlns:m="http://schemas.openxmlformats.org/officeDocument/2006/math">
        <m:r>
          <w:rPr>
            <w:rFonts w:ascii="Cambria Math" w:hAnsi="Cambria Math"/>
          </w:rPr>
          <m:t xml:space="preserve">λ</m:t>
        </m:r>
        <m:r>
          <w:rPr>
            <w:rFonts w:ascii="Cambria Math" w:hAnsi="Cambria Math"/>
          </w:rPr>
          <m:t xml:space="preserve">=</m:t>
        </m:r>
        <m:f>
          <m:num>
            <m:r>
              <w:rPr>
                <w:rFonts w:ascii="Cambria Math" w:hAnsi="Cambria Math"/>
              </w:rPr>
              <m:t xml:space="preserve">δ</m:t>
            </m:r>
          </m:num>
          <m:den>
            <m:r>
              <w:rPr>
                <w:rFonts w:ascii="Cambria Math" w:hAnsi="Cambria Math"/>
              </w:rPr>
              <m:t xml:space="preserve">ε</m:t>
            </m:r>
          </m:den>
        </m:f>
      </m:oMath>
    </w:p>
    <w:p>
      <w:pPr>
        <w:pStyle w:val="ListParagraph"/>
        <w:numPr>
          <w:ilvl w:val="0"/>
          <w:numId w:val="10"/>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Коэффициент использования теплоты топлива в камере сгорания </w:t>
      </w:r>
      <w:r>
        <w:rPr/>
      </w:r>
      <m:oMath xmlns:m="http://schemas.openxmlformats.org/officeDocument/2006/math">
        <m:sSub>
          <m:e>
            <m:r>
              <w:rPr>
                <w:rFonts w:ascii="Cambria Math" w:hAnsi="Cambria Math"/>
              </w:rPr>
              <m:t xml:space="preserve">η</m:t>
            </m:r>
          </m:e>
          <m:sub>
            <m:r>
              <w:rPr>
                <w:rFonts w:ascii="Cambria Math" w:hAnsi="Cambria Math"/>
              </w:rPr>
              <m:t xml:space="preserve">к</m:t>
            </m:r>
            <m:r>
              <w:rPr>
                <w:rFonts w:ascii="Cambria Math" w:hAnsi="Cambria Math"/>
              </w:rPr>
              <m:t xml:space="preserve">.</m:t>
            </m:r>
            <m:r>
              <w:rPr>
                <w:rFonts w:ascii="Cambria Math" w:hAnsi="Cambria Math"/>
              </w:rPr>
              <m:t xml:space="preserve">с</m:t>
            </m:r>
          </m:sub>
        </m:sSub>
      </m:oMath>
    </w:p>
    <w:p>
      <w:pPr>
        <w:pStyle w:val="ListParagraph"/>
        <w:numPr>
          <w:ilvl w:val="0"/>
          <w:numId w:val="10"/>
        </w:numPr>
        <w:spacing w:lineRule="auto" w:line="360" w:before="0" w:after="0"/>
        <w:contextualSpacing/>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Механический КПД турбины </w:t>
      </w:r>
      <w:r>
        <w:rPr/>
      </w:r>
      <m:oMath xmlns:m="http://schemas.openxmlformats.org/officeDocument/2006/math">
        <m:sSub>
          <m:e>
            <m:r>
              <w:rPr>
                <w:rFonts w:ascii="Cambria Math" w:hAnsi="Cambria Math"/>
              </w:rPr>
              <m:t xml:space="preserve">η</m:t>
            </m:r>
          </m:e>
          <m:sub>
            <m:r>
              <w:rPr>
                <w:rFonts w:ascii="Cambria Math" w:hAnsi="Cambria Math"/>
              </w:rPr>
              <m:t xml:space="preserve">м</m:t>
            </m:r>
          </m:sub>
        </m:sSub>
      </m:oMath>
    </w:p>
    <w:p>
      <w:pPr>
        <w:pStyle w:val="ListParagraph"/>
        <w:numPr>
          <w:ilvl w:val="0"/>
          <w:numId w:val="10"/>
        </w:numPr>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КПД электрического генератора </w:t>
      </w:r>
      <w:r>
        <w:rPr/>
      </w:r>
      <m:oMath xmlns:m="http://schemas.openxmlformats.org/officeDocument/2006/math">
        <m:sSub>
          <m:e>
            <m:r>
              <w:rPr>
                <w:rFonts w:ascii="Cambria Math" w:hAnsi="Cambria Math"/>
              </w:rPr>
              <m:t xml:space="preserve">η</m:t>
            </m:r>
          </m:e>
          <m:sub>
            <m:r>
              <w:rPr>
                <w:rFonts w:ascii="Cambria Math" w:hAnsi="Cambria Math"/>
              </w:rPr>
              <m:t xml:space="preserve">э</m:t>
            </m:r>
            <m:r>
              <w:rPr>
                <w:rFonts w:ascii="Cambria Math" w:hAnsi="Cambria Math"/>
              </w:rPr>
              <m:t xml:space="preserve">.</m:t>
            </m:r>
            <m:r>
              <w:rPr>
                <w:rFonts w:ascii="Cambria Math" w:hAnsi="Cambria Math"/>
              </w:rPr>
              <m:t xml:space="preserve">г</m:t>
            </m:r>
          </m:sub>
        </m:sSub>
      </m:oMath>
    </w:p>
    <w:p>
      <w:pPr>
        <w:pStyle w:val="ListParagraph"/>
        <w:numPr>
          <w:ilvl w:val="0"/>
          <w:numId w:val="10"/>
        </w:numPr>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Характеристики топлива: </w:t>
      </w:r>
      <w:r>
        <w:rPr/>
      </w:r>
      <m:oMath xmlns:m="http://schemas.openxmlformats.org/officeDocument/2006/math">
        <m:sSub>
          <m:e>
            <m:r>
              <w:rPr>
                <w:rFonts w:ascii="Cambria Math" w:hAnsi="Cambria Math"/>
              </w:rPr>
              <m:t xml:space="preserve">K</m:t>
            </m:r>
          </m:e>
          <m:sub>
            <m:r>
              <w:rPr>
                <w:rFonts w:ascii="Cambria Math" w:hAnsi="Cambria Math"/>
              </w:rPr>
              <m:t xml:space="preserve">т</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тп</m:t>
            </m:r>
          </m:sub>
        </m:sSub>
      </m:oMath>
    </w:p>
    <w:p>
      <w:pPr>
        <w:pStyle w:val="ListParagraph"/>
        <w:numPr>
          <w:ilvl w:val="0"/>
          <w:numId w:val="10"/>
        </w:numPr>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Изоэнтропийный КПД турбины </w:t>
      </w:r>
      <w:r>
        <w:rPr/>
      </w:r>
      <m:oMath xmlns:m="http://schemas.openxmlformats.org/officeDocument/2006/math">
        <m:sSub>
          <m:e>
            <m:r>
              <w:rPr>
                <w:rFonts w:ascii="Cambria Math" w:hAnsi="Cambria Math"/>
              </w:rPr>
              <m:t xml:space="preserve">η</m:t>
            </m:r>
          </m:e>
          <m:sub>
            <m:r>
              <w:rPr>
                <w:rFonts w:ascii="Cambria Math" w:hAnsi="Cambria Math"/>
              </w:rPr>
              <m:t xml:space="preserve">T</m:t>
            </m:r>
          </m:sub>
        </m:sSub>
      </m:oMath>
    </w:p>
    <w:p>
      <w:pPr>
        <w:pStyle w:val="ListParagraph"/>
        <w:numPr>
          <w:ilvl w:val="0"/>
          <w:numId w:val="10"/>
        </w:numPr>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Изоэнтропийный КПД компрессора </w:t>
      </w:r>
      <w:r>
        <w:rPr/>
      </w:r>
      <m:oMath xmlns:m="http://schemas.openxmlformats.org/officeDocument/2006/math">
        <m:sSub>
          <m:e>
            <m:r>
              <w:rPr>
                <w:rFonts w:ascii="Cambria Math" w:hAnsi="Cambria Math"/>
              </w:rPr>
              <m:t xml:space="preserve">η</m:t>
            </m:r>
          </m:e>
          <m:sub>
            <m:r>
              <w:rPr>
                <w:rFonts w:ascii="Cambria Math" w:hAnsi="Cambria Math"/>
              </w:rPr>
              <m:t xml:space="preserve">к</m:t>
            </m:r>
          </m:sub>
        </m:sSub>
      </m:oMath>
    </w:p>
    <w:p>
      <w:pPr>
        <w:pStyle w:val="ListParagraph"/>
        <w:numPr>
          <w:ilvl w:val="0"/>
          <w:numId w:val="10"/>
        </w:numPr>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Характеристики чистых продуктов сгорания и воздуха</w:t>
      </w:r>
    </w:p>
    <w:p>
      <w:pPr>
        <w:pStyle w:val="ListParagraph"/>
        <w:numPr>
          <w:ilvl w:val="0"/>
          <w:numId w:val="10"/>
        </w:numPr>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Коэффициент утечек</w:t>
      </w:r>
      <w:r>
        <w:rPr>
          <w:rFonts w:cs="Times New Roman" w:ascii="Times New Roman" w:hAnsi="Times New Roman"/>
          <w:color w:themeColor="text1" w:val="000000"/>
          <w:sz w:val="28"/>
          <w:szCs w:val="28"/>
          <w:lang w:val="en-US"/>
        </w:rPr>
        <w:t xml:space="preserve"> </w:t>
      </w:r>
      <w:r>
        <w:rPr/>
      </w:r>
      <m:oMath xmlns:m="http://schemas.openxmlformats.org/officeDocument/2006/math">
        <m:sSub>
          <m:e>
            <m:r>
              <w:rPr>
                <w:rFonts w:ascii="Cambria Math" w:hAnsi="Cambria Math"/>
              </w:rPr>
              <m:t xml:space="preserve">α</m:t>
            </m:r>
          </m:e>
          <m:sub>
            <m:r>
              <w:rPr>
                <w:rFonts w:ascii="Cambria Math" w:hAnsi="Cambria Math"/>
              </w:rPr>
              <m:t xml:space="preserve">y</m:t>
            </m:r>
          </m:sub>
        </m:sSub>
      </m:oMath>
    </w:p>
    <w:p>
      <w:pPr>
        <w:pStyle w:val="Heading2"/>
        <w:spacing w:lineRule="auto" w:line="720" w:before="0" w:after="0"/>
        <w:ind w:firstLine="709"/>
        <w:rPr>
          <w:rFonts w:cs="Times New Roman"/>
          <w:color w:themeColor="text1" w:val="000000"/>
          <w:szCs w:val="28"/>
        </w:rPr>
      </w:pPr>
      <w:r>
        <w:rPr>
          <w:rFonts w:cs="Times New Roman"/>
          <w:color w:themeColor="text1" w:val="000000"/>
          <w:szCs w:val="28"/>
        </w:rPr>
        <w:t>4.2. Алгоритм расчета реального цикла ГТУ</w:t>
      </w:r>
    </w:p>
    <w:p>
      <w:pPr>
        <w:pStyle w:val="ListParagraph"/>
        <w:numPr>
          <w:ilvl w:val="0"/>
          <w:numId w:val="2"/>
        </w:numPr>
        <w:spacing w:lineRule="auto" w:line="360" w:before="0" w:after="0"/>
        <w:ind w:firstLine="709" w:left="0"/>
        <w:contextualSpacing w:val="false"/>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Определить параметры процесса сжатия воздуха в компрессоре </w:t>
      </w:r>
      <w:r>
        <w:rPr/>
      </w:r>
      <m:oMath xmlns:m="http://schemas.openxmlformats.org/officeDocument/2006/math">
        <m:sSub>
          <m:e>
            <m:r>
              <w:rPr>
                <w:rFonts w:ascii="Cambria Math" w:hAnsi="Cambria Math"/>
              </w:rPr>
              <m:t xml:space="preserve">c</m:t>
            </m:r>
          </m:e>
          <m:sub>
            <m:r>
              <w:rPr>
                <w:rFonts w:ascii="Cambria Math" w:hAnsi="Cambria Math"/>
              </w:rPr>
              <m:t xml:space="preserve">pB</m:t>
            </m:r>
          </m:sub>
        </m:sSub>
      </m:oMath>
      <w:r>
        <w:rPr>
          <w:rFonts w:cs="Times New Roman" w:ascii="Times New Roman" w:hAnsi="Times New Roman"/>
          <w:color w:themeColor="text1" w:val="000000"/>
          <w:sz w:val="28"/>
          <w:szCs w:val="28"/>
        </w:rPr>
        <w:t xml:space="preserve"> и </w:t>
      </w:r>
      <w:r>
        <w:rPr/>
      </w:r>
      <m:oMath xmlns:m="http://schemas.openxmlformats.org/officeDocument/2006/math">
        <m:sSub>
          <m:e>
            <m:r>
              <w:rPr>
                <w:rFonts w:ascii="Cambria Math" w:hAnsi="Cambria Math"/>
              </w:rPr>
              <m:t xml:space="preserve">m</m:t>
            </m:r>
          </m:e>
          <m:sub>
            <m:r>
              <w:rPr>
                <w:rFonts w:ascii="Cambria Math" w:hAnsi="Cambria Math"/>
              </w:rPr>
              <m:t xml:space="preserve">B</m:t>
            </m:r>
          </m:sub>
        </m:sSub>
      </m:oMath>
      <w:r>
        <w:rPr>
          <w:rFonts w:ascii="Times New Roman" w:hAnsi="Times New Roman"/>
          <w:color w:themeColor="text1" w:val="000000"/>
          <w:sz w:val="28"/>
          <w:lang w:eastAsia="ru-RU"/>
        </w:rPr>
        <w:t xml:space="preserve"> </w:t>
      </w:r>
    </w:p>
    <w:p>
      <w:pPr>
        <w:pStyle w:val="ListParagraph"/>
        <w:tabs>
          <w:tab w:val="clear" w:pos="708"/>
          <w:tab w:val="center" w:pos="4536" w:leader="none"/>
          <w:tab w:val="right" w:pos="9498" w:leader="none"/>
        </w:tabs>
        <w:spacing w:lineRule="auto" w:line="360" w:before="0" w:after="0"/>
        <w:ind w:firstLine="709" w:left="0"/>
        <w:contextualSpacing w:val="false"/>
        <w:jc w:val="both"/>
        <w:rPr>
          <w:rFonts w:ascii="Times New Roman" w:hAnsi="Times New Roman" w:cs="Times New Roman"/>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r>
              <w:rPr>
                <w:rFonts w:ascii="Cambria Math" w:hAnsi="Cambria Math"/>
              </w:rPr>
              <m:t xml:space="preserve">m</m:t>
            </m:r>
          </m:e>
          <m:sub>
            <m:r>
              <w:rPr>
                <w:rFonts w:ascii="Cambria Math" w:hAnsi="Cambria Math"/>
              </w:rPr>
              <m:t xml:space="preserve">B</m:t>
            </m:r>
          </m:sub>
        </m:sSub>
        <m:r>
          <w:rPr>
            <w:rFonts w:ascii="Cambria Math" w:hAnsi="Cambria Math"/>
          </w:rPr>
          <m:t xml:space="preserve">=</m:t>
        </m:r>
        <m:f>
          <m:num>
            <m:sSub>
              <m:e>
                <m:r>
                  <w:rPr>
                    <w:rFonts w:ascii="Cambria Math" w:hAnsi="Cambria Math"/>
                  </w:rPr>
                  <m:t xml:space="preserve">R</m:t>
                </m:r>
              </m:e>
              <m:sub>
                <m:r>
                  <w:rPr>
                    <w:rFonts w:ascii="Cambria Math" w:hAnsi="Cambria Math"/>
                  </w:rPr>
                  <m:t xml:space="preserve">B</m:t>
                </m:r>
              </m:sub>
            </m:sSub>
          </m:num>
          <m:den>
            <m:sSub>
              <m:e>
                <m:r>
                  <w:rPr>
                    <w:rFonts w:ascii="Cambria Math" w:hAnsi="Cambria Math"/>
                  </w:rPr>
                  <m:t xml:space="preserve">c</m:t>
                </m:r>
              </m:e>
              <m:sub>
                <m:r>
                  <w:rPr>
                    <w:rFonts w:ascii="Cambria Math" w:hAnsi="Cambria Math"/>
                  </w:rPr>
                  <m:t xml:space="preserve">pB</m:t>
                </m:r>
              </m:sub>
            </m:sSub>
          </m:den>
        </m:f>
      </m:oMath>
      <w:r>
        <w:rPr>
          <w:rFonts w:eastAsia="" w:cs="Times New Roman" w:ascii="Times New Roman" w:hAnsi="Times New Roman" w:eastAsiaTheme="minorEastAsia"/>
          <w:color w:themeColor="text1" w:val="000000"/>
          <w:sz w:val="28"/>
          <w:szCs w:val="28"/>
        </w:rPr>
        <w:tab/>
        <w:t>(4.9)</w:t>
      </w:r>
    </w:p>
    <w:p>
      <w:pPr>
        <w:pStyle w:val="ListParagraph"/>
        <w:numPr>
          <w:ilvl w:val="0"/>
          <w:numId w:val="2"/>
        </w:numPr>
        <w:spacing w:lineRule="auto" w:line="360" w:before="0" w:after="0"/>
        <w:ind w:firstLine="709" w:left="0"/>
        <w:contextualSpacing w:val="false"/>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eastAsia="ru-RU"/>
        </w:rPr>
        <w:t xml:space="preserve">Найти температуру </w:t>
      </w:r>
      <w:r>
        <w:rPr/>
      </w:r>
      <m:oMath xmlns:m="http://schemas.openxmlformats.org/officeDocument/2006/math">
        <m:sSub>
          <m:e>
            <m:r>
              <w:rPr>
                <w:rFonts w:ascii="Cambria Math" w:hAnsi="Cambria Math"/>
              </w:rPr>
              <m:t xml:space="preserve">T</m:t>
            </m:r>
          </m:e>
          <m:sub>
            <m:r>
              <w:rPr>
                <w:rFonts w:ascii="Cambria Math" w:hAnsi="Cambria Math"/>
              </w:rPr>
              <m:t xml:space="preserve">b</m:t>
            </m:r>
          </m:sub>
        </m:sSub>
      </m:oMath>
      <w:r>
        <w:rPr>
          <w:rFonts w:cs="Times New Roman" w:ascii="Times New Roman" w:hAnsi="Times New Roman"/>
          <w:color w:themeColor="text1" w:val="000000"/>
          <w:sz w:val="28"/>
          <w:szCs w:val="28"/>
          <w:lang w:eastAsia="ru-RU"/>
        </w:rPr>
        <w:t xml:space="preserve"> воздуха в процессе сжатия в компрессоре, по ней, пользуясь таблицей 1 определить энтальпию</w:t>
      </w:r>
    </w:p>
    <w:p>
      <w:pPr>
        <w:pStyle w:val="Normal"/>
        <w:tabs>
          <w:tab w:val="clear" w:pos="708"/>
          <w:tab w:val="center" w:pos="4536" w:leader="none"/>
          <w:tab w:val="right" w:pos="9638" w:leader="none"/>
        </w:tabs>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eastAsia="ru-RU"/>
        </w:rPr>
        <w:t xml:space="preserve">    </w:t>
      </w:r>
      <w:r>
        <w:rPr>
          <w:rFonts w:cs="Times New Roman" w:ascii="Times New Roman" w:hAnsi="Times New Roman"/>
          <w:color w:themeColor="text1" w:val="000000"/>
          <w:sz w:val="28"/>
          <w:szCs w:val="28"/>
          <w:lang w:eastAsia="ru-RU"/>
        </w:rPr>
        <w:tab/>
      </w:r>
      <w:r>
        <w:rPr/>
      </w:r>
      <m:oMath xmlns:m="http://schemas.openxmlformats.org/officeDocument/2006/math">
        <m:sSub>
          <m:e>
            <m:r>
              <w:rPr>
                <w:rFonts w:ascii="Cambria Math" w:hAnsi="Cambria Math"/>
              </w:rPr>
              <m:t xml:space="preserve">h</m:t>
            </m:r>
          </m:e>
          <m:sub>
            <m:r>
              <w:rPr>
                <w:rFonts w:ascii="Cambria Math" w:hAnsi="Cambria Math"/>
              </w:rPr>
              <m:t xml:space="preserve">b</m:t>
            </m:r>
          </m:sub>
        </m:sSub>
        <m:r>
          <w:rPr>
            <w:rFonts w:ascii="Cambria Math" w:hAnsi="Cambria Math"/>
          </w:rPr>
          <m:t xml:space="preserve">=</m:t>
        </m:r>
        <m:sSub>
          <m:e>
            <m:acc>
              <m:accPr>
                <m:chr m:val="`"/>
              </m:accPr>
              <m:e>
                <m:r>
                  <w:rPr>
                    <w:rFonts w:ascii="Cambria Math" w:hAnsi="Cambria Math"/>
                  </w:rPr>
                  <m:t xml:space="preserve">h</m:t>
                </m:r>
              </m:e>
            </m:acc>
          </m:e>
          <m:sub>
            <m:r>
              <w:rPr>
                <w:rFonts w:ascii="Cambria Math" w:hAnsi="Cambria Math"/>
              </w:rPr>
              <m:t xml:space="preserve">B</m:t>
            </m:r>
          </m:sub>
        </m:sSub>
        <m:d>
          <m:dPr>
            <m:begChr m:val="("/>
            <m:endChr m:val=")"/>
          </m:dPr>
          <m:e>
            <m:sSub>
              <m:e>
                <m:r>
                  <w:rPr>
                    <w:rFonts w:ascii="Cambria Math" w:hAnsi="Cambria Math"/>
                  </w:rPr>
                  <m:t xml:space="preserve">t</m:t>
                </m:r>
              </m:e>
              <m:sub>
                <m:r>
                  <w:rPr>
                    <w:rFonts w:ascii="Cambria Math" w:hAnsi="Cambria Math"/>
                  </w:rPr>
                  <m:t xml:space="preserve">b</m:t>
                </m:r>
              </m:sub>
            </m:sSub>
          </m:e>
        </m:d>
        <m:r>
          <w:rPr>
            <w:rFonts w:ascii="Cambria Math" w:hAnsi="Cambria Math"/>
          </w:rPr>
          <m:t xml:space="preserve">−</m:t>
        </m:r>
        <m:sSub>
          <m:e>
            <m:acc>
              <m:accPr>
                <m:chr m:val="`"/>
              </m:accPr>
              <m:e>
                <m:r>
                  <w:rPr>
                    <w:rFonts w:ascii="Cambria Math" w:hAnsi="Cambria Math"/>
                  </w:rPr>
                  <m:t xml:space="preserve">h</m:t>
                </m:r>
              </m:e>
            </m:acc>
          </m:e>
          <m:sub>
            <m:r>
              <w:rPr>
                <w:rFonts w:ascii="Cambria Math" w:hAnsi="Cambria Math"/>
              </w:rPr>
              <m:t xml:space="preserve">B</m:t>
            </m:r>
          </m:sub>
        </m:sSub>
        <m:r>
          <w:rPr>
            <w:rFonts w:ascii="Cambria Math" w:hAnsi="Cambria Math"/>
          </w:rPr>
          <m:t xml:space="preserve">(</m:t>
        </m:r>
        <m:r>
          <w:rPr>
            <w:rFonts w:ascii="Cambria Math" w:hAnsi="Cambria Math"/>
          </w:rPr>
          <m:t xml:space="preserve">25</m:t>
        </m:r>
        <m:r>
          <w:rPr>
            <w:rFonts w:ascii="Cambria Math" w:hAnsi="Cambria Math"/>
          </w:rPr>
          <m:t xml:space="preserve">)</m:t>
        </m:r>
      </m:oMath>
      <w:r>
        <w:rPr>
          <w:rFonts w:cs="Times New Roman" w:ascii="Times New Roman" w:hAnsi="Times New Roman"/>
          <w:color w:themeColor="text1" w:val="000000"/>
          <w:sz w:val="28"/>
          <w:szCs w:val="28"/>
          <w:lang w:eastAsia="ru-RU"/>
        </w:rPr>
        <w:t>,</w:t>
        <w:tab/>
        <w:t>(4.10)</w:t>
      </w:r>
    </w:p>
    <w:p>
      <w:pPr>
        <w:pStyle w:val="ListParagraph"/>
        <w:tabs>
          <w:tab w:val="clear" w:pos="708"/>
          <w:tab w:val="center" w:pos="4536" w:leader="none"/>
          <w:tab w:val="right" w:pos="9638" w:leader="none"/>
        </w:tabs>
        <w:spacing w:lineRule="auto" w:line="360" w:before="0" w:after="0"/>
        <w:ind w:left="709"/>
        <w:contextualSpacing w:val="false"/>
        <w:jc w:val="both"/>
        <w:rPr>
          <w:rFonts w:ascii="Times New Roman" w:hAnsi="Times New Roman" w:cs="Times New Roman"/>
          <w:color w:themeColor="text1" w:val="000000"/>
          <w:sz w:val="28"/>
          <w:szCs w:val="28"/>
          <w:lang w:eastAsia="ru-RU"/>
        </w:rPr>
      </w:pPr>
      <w:r>
        <w:rPr>
          <w:rFonts w:cs="Times New Roman" w:ascii="Times New Roman" w:hAnsi="Times New Roman"/>
          <w:color w:themeColor="text1" w:val="000000"/>
          <w:sz w:val="28"/>
          <w:szCs w:val="28"/>
          <w:lang w:eastAsia="ru-RU"/>
        </w:rPr>
        <w:t xml:space="preserve"> </w:t>
      </w:r>
      <w:r>
        <w:rPr>
          <w:rFonts w:cs="Times New Roman" w:ascii="Times New Roman" w:hAnsi="Times New Roman"/>
          <w:color w:themeColor="text1" w:val="000000"/>
          <w:sz w:val="28"/>
          <w:szCs w:val="28"/>
          <w:lang w:eastAsia="ru-RU"/>
        </w:rPr>
        <w:t xml:space="preserve">а по </w:t>
      </w:r>
      <w:r>
        <w:rPr/>
      </w:r>
      <m:oMath xmlns:m="http://schemas.openxmlformats.org/officeDocument/2006/math">
        <m:sSub>
          <m:e>
            <m:r>
              <w:rPr>
                <w:rFonts w:ascii="Cambria Math" w:hAnsi="Cambria Math"/>
              </w:rPr>
              <m:t xml:space="preserve">T</m:t>
            </m:r>
          </m:e>
          <m:sub>
            <m:r>
              <w:rPr>
                <w:rFonts w:ascii="Cambria Math" w:hAnsi="Cambria Math"/>
              </w:rPr>
              <m:t xml:space="preserve">a</m:t>
            </m:r>
          </m:sub>
        </m:sSub>
      </m:oMath>
      <w:r>
        <w:rPr>
          <w:rFonts w:cs="Times New Roman" w:ascii="Times New Roman" w:hAnsi="Times New Roman"/>
          <w:color w:themeColor="text1" w:val="000000"/>
          <w:sz w:val="28"/>
          <w:szCs w:val="28"/>
          <w:lang w:eastAsia="ru-RU"/>
        </w:rPr>
        <w:t xml:space="preserve"> начальную энтальпию воздуха при входе в компрессор</w:t>
      </w:r>
    </w:p>
    <w:p>
      <w:pPr>
        <w:pStyle w:val="ListParagraph"/>
        <w:tabs>
          <w:tab w:val="clear" w:pos="708"/>
          <w:tab w:val="center" w:pos="4536" w:leader="none"/>
          <w:tab w:val="right" w:pos="9638" w:leader="none"/>
        </w:tabs>
        <w:spacing w:lineRule="auto" w:line="360" w:before="0" w:after="0"/>
        <w:ind w:left="709"/>
        <w:contextualSpacing w:val="false"/>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eastAsia="ru-RU"/>
        </w:rPr>
        <w:tab/>
      </w:r>
      <w:r>
        <w:rPr/>
      </w:r>
      <m:oMath xmlns:m="http://schemas.openxmlformats.org/officeDocument/2006/math">
        <m:sSub>
          <m:e>
            <m:r>
              <w:rPr>
                <w:rFonts w:ascii="Cambria Math" w:hAnsi="Cambria Math"/>
              </w:rPr>
              <m:t xml:space="preserve">h</m:t>
            </m:r>
          </m:e>
          <m:sub>
            <m:r>
              <w:rPr>
                <w:rFonts w:ascii="Cambria Math" w:hAnsi="Cambria Math"/>
              </w:rPr>
              <m:t xml:space="preserve">a</m:t>
            </m:r>
          </m:sub>
        </m:sSub>
        <m:r>
          <w:rPr>
            <w:rFonts w:ascii="Cambria Math" w:hAnsi="Cambria Math"/>
          </w:rPr>
          <m:t xml:space="preserve">=</m:t>
        </m:r>
        <m:sSub>
          <m:e>
            <m:acc>
              <m:accPr>
                <m:chr m:val="`"/>
              </m:accPr>
              <m:e>
                <m:r>
                  <w:rPr>
                    <w:rFonts w:ascii="Cambria Math" w:hAnsi="Cambria Math"/>
                  </w:rPr>
                  <m:t xml:space="preserve">h</m:t>
                </m:r>
              </m:e>
            </m:acc>
          </m:e>
          <m:sub>
            <m:r>
              <w:rPr>
                <w:rFonts w:ascii="Cambria Math" w:hAnsi="Cambria Math"/>
              </w:rPr>
              <m:t xml:space="preserve">B</m:t>
            </m:r>
          </m:sub>
        </m:sSub>
        <m:d>
          <m:dPr>
            <m:begChr m:val="("/>
            <m:endChr m:val=")"/>
          </m:dPr>
          <m:e>
            <m:sSub>
              <m:e>
                <m:r>
                  <w:rPr>
                    <w:rFonts w:ascii="Cambria Math" w:hAnsi="Cambria Math"/>
                  </w:rPr>
                  <m:t xml:space="preserve">t</m:t>
                </m:r>
              </m:e>
              <m:sub>
                <m:r>
                  <w:rPr>
                    <w:rFonts w:ascii="Cambria Math" w:hAnsi="Cambria Math"/>
                  </w:rPr>
                  <m:t xml:space="preserve">a</m:t>
                </m:r>
              </m:sub>
            </m:sSub>
          </m:e>
        </m:d>
        <m:r>
          <w:rPr>
            <w:rFonts w:ascii="Cambria Math" w:hAnsi="Cambria Math"/>
          </w:rPr>
          <m:t xml:space="preserve">−</m:t>
        </m:r>
        <m:sSub>
          <m:e>
            <m:acc>
              <m:accPr>
                <m:chr m:val="`"/>
              </m:accPr>
              <m:e>
                <m:r>
                  <w:rPr>
                    <w:rFonts w:ascii="Cambria Math" w:hAnsi="Cambria Math"/>
                  </w:rPr>
                  <m:t xml:space="preserve">h</m:t>
                </m:r>
              </m:e>
            </m:acc>
          </m:e>
          <m:sub>
            <m:r>
              <w:rPr>
                <w:rFonts w:ascii="Cambria Math" w:hAnsi="Cambria Math"/>
              </w:rPr>
              <m:t xml:space="preserve">B</m:t>
            </m:r>
          </m:sub>
        </m:sSub>
        <m:r>
          <w:rPr>
            <w:rFonts w:ascii="Cambria Math" w:hAnsi="Cambria Math"/>
          </w:rPr>
          <m:t xml:space="preserve">(</m:t>
        </m:r>
        <m:r>
          <w:rPr>
            <w:rFonts w:ascii="Cambria Math" w:hAnsi="Cambria Math"/>
          </w:rPr>
          <m:t xml:space="preserve">25</m:t>
        </m:r>
        <m:r>
          <w:rPr>
            <w:rFonts w:ascii="Cambria Math" w:hAnsi="Cambria Math"/>
          </w:rPr>
          <m:t xml:space="preserve">)</m:t>
        </m:r>
      </m:oMath>
      <w:r>
        <w:rPr>
          <w:rFonts w:eastAsia="" w:cs="Times New Roman" w:ascii="Times New Roman" w:hAnsi="Times New Roman" w:eastAsiaTheme="minorEastAsia"/>
          <w:color w:themeColor="text1" w:val="000000"/>
          <w:sz w:val="28"/>
          <w:szCs w:val="28"/>
        </w:rPr>
        <w:tab/>
        <w:t>(4.11)</w:t>
      </w:r>
    </w:p>
    <w:p>
      <w:pPr>
        <w:pStyle w:val="ListParagraph"/>
        <w:numPr>
          <w:ilvl w:val="0"/>
          <w:numId w:val="2"/>
        </w:numPr>
        <w:tabs>
          <w:tab w:val="clear" w:pos="708"/>
          <w:tab w:val="center" w:pos="4536" w:leader="none"/>
          <w:tab w:val="right" w:pos="9638" w:leader="none"/>
        </w:tabs>
        <w:spacing w:lineRule="auto" w:line="360" w:before="0" w:after="0"/>
        <w:contextualSpacing w:val="false"/>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eastAsia="ru-RU"/>
        </w:rPr>
        <w:t>Найти среднюю теплоемкость воздуха при сжатии его в компрессоре по формуле</w:t>
      </w:r>
    </w:p>
    <w:p>
      <w:pPr>
        <w:pStyle w:val="Normal"/>
        <w:tabs>
          <w:tab w:val="clear" w:pos="708"/>
          <w:tab w:val="center" w:pos="4536" w:leader="none"/>
          <w:tab w:val="right" w:pos="9638" w:leader="none"/>
        </w:tabs>
        <w:spacing w:lineRule="auto" w:line="360" w:before="0" w:after="0"/>
        <w:ind w:left="360"/>
        <w:jc w:val="both"/>
        <w:rPr>
          <w:rFonts w:ascii="Times New Roman" w:hAnsi="Times New Roman" w:cs="Times New Roman"/>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r>
              <w:rPr>
                <w:rFonts w:ascii="Cambria Math" w:hAnsi="Cambria Math"/>
              </w:rPr>
              <m:t xml:space="preserve">c</m:t>
            </m:r>
          </m:e>
          <m:sub>
            <m:r>
              <w:rPr>
                <w:rFonts w:ascii="Cambria Math" w:hAnsi="Cambria Math"/>
              </w:rPr>
              <m:t xml:space="preserve">pB</m:t>
            </m:r>
          </m:sub>
        </m:sSub>
        <m:r>
          <w:rPr>
            <w:rFonts w:ascii="Cambria Math" w:hAnsi="Cambria Math"/>
          </w:rPr>
          <m:t xml:space="preserve">=</m:t>
        </m:r>
        <m:f>
          <m:num>
            <m:sSub>
              <m:e>
                <m:r>
                  <w:rPr>
                    <w:rFonts w:ascii="Cambria Math" w:hAnsi="Cambria Math"/>
                  </w:rPr>
                  <m:t xml:space="preserve">h</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a</m:t>
                </m:r>
              </m:sub>
            </m:sSub>
          </m:num>
          <m:den>
            <m:sSub>
              <m:e>
                <m:r>
                  <w:rPr>
                    <w:rFonts w:ascii="Cambria Math" w:hAnsi="Cambria Math"/>
                  </w:rPr>
                  <m:t xml:space="preserve">t</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den>
        </m:f>
      </m:oMath>
      <w:r>
        <w:rPr>
          <w:rFonts w:eastAsia="" w:cs="Times New Roman" w:ascii="Times New Roman" w:hAnsi="Times New Roman" w:eastAsiaTheme="minorEastAsia"/>
          <w:color w:themeColor="text1" w:val="000000"/>
          <w:sz w:val="28"/>
          <w:szCs w:val="28"/>
        </w:rPr>
        <w:tab/>
        <w:t>(4.12)</w:t>
      </w:r>
    </w:p>
    <w:p>
      <w:pPr>
        <w:pStyle w:val="ListParagraph"/>
        <w:numPr>
          <w:ilvl w:val="0"/>
          <w:numId w:val="2"/>
        </w:numPr>
        <w:spacing w:lineRule="auto" w:line="360" w:before="0" w:after="0"/>
        <w:ind w:firstLine="709" w:left="0"/>
        <w:contextualSpacing w:val="false"/>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eastAsia="ru-RU"/>
        </w:rPr>
        <w:t xml:space="preserve">Уточнить значение </w:t>
      </w:r>
      <w:r>
        <w:rPr/>
      </w:r>
      <m:oMath xmlns:m="http://schemas.openxmlformats.org/officeDocument/2006/math">
        <m:sSub>
          <m:e>
            <m:r>
              <w:rPr>
                <w:rFonts w:ascii="Cambria Math" w:hAnsi="Cambria Math"/>
              </w:rPr>
              <m:t xml:space="preserve">m</m:t>
            </m:r>
          </m:e>
          <m:sub>
            <m:r>
              <w:rPr>
                <w:rFonts w:ascii="Cambria Math" w:hAnsi="Cambria Math"/>
              </w:rPr>
              <m:t xml:space="preserve">B</m:t>
            </m:r>
          </m:sub>
        </m:sSub>
      </m:oMath>
      <w:r>
        <w:rPr>
          <w:rFonts w:cs="Times New Roman" w:ascii="Times New Roman" w:hAnsi="Times New Roman"/>
          <w:color w:themeColor="text1" w:val="000000"/>
          <w:sz w:val="28"/>
          <w:szCs w:val="28"/>
          <w:lang w:eastAsia="ru-RU"/>
        </w:rPr>
        <w:t xml:space="preserve"> по формуле:</w:t>
      </w:r>
    </w:p>
    <w:p>
      <w:pPr>
        <w:pStyle w:val="Normal"/>
        <w:tabs>
          <w:tab w:val="clear" w:pos="708"/>
          <w:tab w:val="center" w:pos="4536" w:leader="none"/>
          <w:tab w:val="right" w:pos="9638" w:leader="none"/>
        </w:tabs>
        <w:spacing w:lineRule="auto" w:line="360" w:before="0" w:after="0"/>
        <w:ind w:firstLine="709"/>
        <w:jc w:val="both"/>
        <w:rPr>
          <w:rFonts w:ascii="Times New Roman" w:hAnsi="Times New Roman" w:cs="Times New Roman"/>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r>
              <w:rPr>
                <w:rFonts w:ascii="Cambria Math" w:hAnsi="Cambria Math"/>
              </w:rPr>
              <m:t xml:space="preserve">m</m:t>
            </m:r>
          </m:e>
          <m:sub>
            <m:r>
              <w:rPr>
                <w:rFonts w:ascii="Cambria Math" w:hAnsi="Cambria Math"/>
              </w:rPr>
              <m:t xml:space="preserve">B</m:t>
            </m:r>
          </m:sub>
        </m:sSub>
        <m:r>
          <w:rPr>
            <w:rFonts w:ascii="Cambria Math" w:hAnsi="Cambria Math"/>
          </w:rPr>
          <m:t xml:space="preserve">=</m:t>
        </m:r>
        <m:f>
          <m:num>
            <m:sSub>
              <m:e>
                <m:r>
                  <w:rPr>
                    <w:rFonts w:ascii="Cambria Math" w:hAnsi="Cambria Math"/>
                  </w:rPr>
                  <m:t xml:space="preserve">R</m:t>
                </m:r>
              </m:e>
              <m:sub>
                <m:r>
                  <w:rPr>
                    <w:rFonts w:ascii="Cambria Math" w:hAnsi="Cambria Math"/>
                  </w:rPr>
                  <m:t xml:space="preserve">B</m:t>
                </m:r>
              </m:sub>
            </m:sSub>
          </m:num>
          <m:den>
            <m:sSub>
              <m:e>
                <m:r>
                  <w:rPr>
                    <w:rFonts w:ascii="Cambria Math" w:hAnsi="Cambria Math"/>
                  </w:rPr>
                  <m:t xml:space="preserve">c</m:t>
                </m:r>
              </m:e>
              <m:sub>
                <m:r>
                  <w:rPr>
                    <w:rFonts w:ascii="Cambria Math" w:hAnsi="Cambria Math"/>
                  </w:rPr>
                  <m:t xml:space="preserve">pB</m:t>
                </m:r>
              </m:sub>
            </m:sSub>
          </m:den>
        </m:f>
        <m:r>
          <w:rPr>
            <w:rFonts w:ascii="Cambria Math" w:hAnsi="Cambria Math"/>
          </w:rPr>
          <m:t xml:space="preserve">=</m:t>
        </m:r>
        <m:f>
          <m:num>
            <m:r>
              <w:rPr>
                <w:rFonts w:ascii="Cambria Math" w:hAnsi="Cambria Math"/>
              </w:rPr>
              <m:t xml:space="preserve">0,287</m:t>
            </m:r>
          </m:num>
          <m:den>
            <m:sSub>
              <m:e>
                <m:r>
                  <w:rPr>
                    <w:rFonts w:ascii="Cambria Math" w:hAnsi="Cambria Math"/>
                  </w:rPr>
                  <m:t xml:space="preserve">c</m:t>
                </m:r>
              </m:e>
              <m:sub>
                <m:r>
                  <w:rPr>
                    <w:rFonts w:ascii="Cambria Math" w:hAnsi="Cambria Math"/>
                  </w:rPr>
                  <m:t xml:space="preserve">pB</m:t>
                </m:r>
              </m:sub>
            </m:sSub>
          </m:den>
        </m:f>
      </m:oMath>
      <w:r>
        <w:rPr>
          <w:rFonts w:eastAsia="" w:cs="Times New Roman" w:ascii="Times New Roman" w:hAnsi="Times New Roman" w:eastAsiaTheme="minorEastAsia"/>
          <w:color w:themeColor="text1" w:val="000000"/>
          <w:sz w:val="28"/>
          <w:szCs w:val="28"/>
        </w:rPr>
        <w:tab/>
        <w:t>(4.13)</w:t>
      </w:r>
    </w:p>
    <w:p>
      <w:pPr>
        <w:pStyle w:val="ListParagraph"/>
        <w:numPr>
          <w:ilvl w:val="0"/>
          <w:numId w:val="2"/>
        </w:numPr>
        <w:tabs>
          <w:tab w:val="clear" w:pos="708"/>
          <w:tab w:val="center" w:pos="4536" w:leader="none"/>
          <w:tab w:val="right" w:pos="9638" w:leader="none"/>
        </w:tabs>
        <w:spacing w:lineRule="auto" w:line="360" w:before="0" w:after="0"/>
        <w:contextualSpacing w:val="false"/>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Рассчитать коэффициент альфа по формуле:</w:t>
      </w:r>
    </w:p>
    <w:p>
      <w:pPr>
        <w:pStyle w:val="ListParagraph"/>
        <w:tabs>
          <w:tab w:val="clear" w:pos="708"/>
          <w:tab w:val="center" w:pos="4536" w:leader="none"/>
          <w:tab w:val="right" w:pos="9638" w:leader="none"/>
        </w:tabs>
        <w:spacing w:lineRule="auto" w:line="360" w:before="0" w:after="0"/>
        <w:ind w:left="709"/>
        <w:contextualSpacing w:val="false"/>
        <w:jc w:val="both"/>
        <w:rPr>
          <w:rFonts w:ascii="Times New Roman" w:hAnsi="Times New Roman" w:cs="Times New Roman"/>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r>
          <w:rPr>
            <w:rFonts w:ascii="Cambria Math" w:hAnsi="Cambria Math"/>
          </w:rPr>
          <m:t xml:space="preserve">α</m:t>
        </m:r>
        <m:r>
          <w:rPr>
            <w:rFonts w:ascii="Cambria Math" w:hAnsi="Cambria Math"/>
          </w:rPr>
          <m:t xml:space="preserve">=</m:t>
        </m:r>
        <m:f>
          <m:num>
            <m:r>
              <w:rPr>
                <w:rFonts w:ascii="Cambria Math" w:hAnsi="Cambria Math"/>
              </w:rPr>
              <m:t xml:space="preserve">K</m:t>
            </m:r>
            <m:r>
              <w:rPr>
                <w:rFonts w:ascii="Cambria Math" w:hAnsi="Cambria Math"/>
              </w:rPr>
              <m:t xml:space="preserve">∗</m:t>
            </m:r>
            <m:sSub>
              <m:e>
                <m:r>
                  <w:rPr>
                    <w:rFonts w:ascii="Cambria Math" w:hAnsi="Cambria Math"/>
                  </w:rPr>
                  <m:t xml:space="preserve">η</m:t>
                </m:r>
              </m:e>
              <m:sub>
                <m:r>
                  <w:rPr>
                    <w:rFonts w:ascii="Cambria Math" w:hAnsi="Cambria Math"/>
                  </w:rPr>
                  <m:t xml:space="preserve">к</m:t>
                </m:r>
                <m:r>
                  <w:rPr>
                    <w:rFonts w:ascii="Cambria Math" w:hAnsi="Cambria Math"/>
                  </w:rPr>
                  <m:t xml:space="preserve">.</m:t>
                </m:r>
                <m:r>
                  <w:rPr>
                    <w:rFonts w:ascii="Cambria Math" w:hAnsi="Cambria Math"/>
                  </w:rPr>
                  <m:t xml:space="preserve">с</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тп</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п</m:t>
                </m:r>
                <m:r>
                  <w:rPr>
                    <w:rFonts w:ascii="Cambria Math" w:hAnsi="Cambria Math"/>
                  </w:rPr>
                  <m:t xml:space="preserve">.</m:t>
                </m:r>
                <m:r>
                  <w:rPr>
                    <w:rFonts w:ascii="Cambria Math" w:hAnsi="Cambria Math"/>
                  </w:rPr>
                  <m:t xml:space="preserve">с</m:t>
                </m:r>
              </m:sub>
            </m:sSub>
          </m:num>
          <m:den>
            <m:sSub>
              <m:e>
                <m:r>
                  <w:rPr>
                    <w:rFonts w:ascii="Cambria Math" w:hAnsi="Cambria Math"/>
                  </w:rPr>
                  <m:t xml:space="preserve">L</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b</m:t>
                </m:r>
              </m:sub>
            </m:sSub>
            <m:r>
              <w:rPr>
                <w:rFonts w:ascii="Cambria Math" w:hAnsi="Cambria Math"/>
              </w:rPr>
              <m:t xml:space="preserve">)</m:t>
            </m:r>
          </m:den>
        </m:f>
      </m:oMath>
      <w:r>
        <w:rPr>
          <w:rFonts w:eastAsia="" w:cs="Times New Roman" w:ascii="Times New Roman" w:hAnsi="Times New Roman" w:eastAsiaTheme="minorEastAsia"/>
          <w:color w:themeColor="text1" w:val="000000"/>
          <w:sz w:val="28"/>
          <w:szCs w:val="28"/>
        </w:rPr>
        <w:tab/>
        <w:t>(4.14)</w:t>
      </w:r>
    </w:p>
    <w:p>
      <w:pPr>
        <w:pStyle w:val="ListParagraph"/>
        <w:spacing w:lineRule="auto" w:line="360" w:before="0" w:after="0"/>
        <w:ind w:firstLine="709" w:left="0"/>
        <w:contextualSpacing w:val="false"/>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ListParagraph"/>
        <w:numPr>
          <w:ilvl w:val="0"/>
          <w:numId w:val="2"/>
        </w:numPr>
        <w:spacing w:lineRule="auto" w:line="360" w:before="0" w:after="0"/>
        <w:ind w:firstLine="709" w:left="0"/>
        <w:contextualSpacing w:val="false"/>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Найти энтальпию газа перед турбиной по формуле:</w:t>
      </w:r>
    </w:p>
    <w:p>
      <w:pPr>
        <w:pStyle w:val="Normal"/>
        <w:tabs>
          <w:tab w:val="clear" w:pos="708"/>
          <w:tab w:val="center" w:pos="4536" w:leader="none"/>
          <w:tab w:val="right" w:pos="9638" w:leader="none"/>
        </w:tabs>
        <w:spacing w:lineRule="auto" w:line="360" w:before="0" w:after="0"/>
        <w:ind w:left="360"/>
        <w:jc w:val="both"/>
        <w:rPr>
          <w:rFonts w:ascii="Times New Roman" w:hAnsi="Times New Roman" w:cs="Times New Roman"/>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f>
          <m:num>
            <m:r>
              <w:rPr>
                <w:rFonts w:ascii="Cambria Math" w:hAnsi="Cambria Math"/>
              </w:rPr>
              <m:t xml:space="preserve">1</m:t>
            </m:r>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α</m:t>
                </m:r>
                <m:r>
                  <w:rPr>
                    <w:rFonts w:ascii="Cambria Math" w:hAnsi="Cambria Math"/>
                  </w:rPr>
                  <m:t xml:space="preserve">∗</m:t>
                </m:r>
                <m:r>
                  <w:rPr>
                    <w:rFonts w:ascii="Cambria Math" w:hAnsi="Cambria Math"/>
                  </w:rPr>
                  <m:t xml:space="preserve">L</m:t>
                </m:r>
              </m:e>
              <m:sub>
                <m:r>
                  <w:rPr>
                    <w:rFonts w:ascii="Cambria Math" w:hAnsi="Cambria Math"/>
                  </w:rPr>
                  <m:t xml:space="preserve">0</m:t>
                </m:r>
              </m:sub>
            </m:sSub>
          </m:den>
        </m:f>
        <m:r>
          <w:rPr>
            <w:rFonts w:ascii="Cambria Math" w:hAnsi="Cambria Math"/>
          </w:rPr>
          <m:t xml:space="preserve">∗</m:t>
        </m:r>
        <m:sSub>
          <m:e>
            <m:r>
              <w:rPr>
                <w:rFonts w:ascii="Cambria Math" w:hAnsi="Cambria Math"/>
              </w:rPr>
              <m:t xml:space="preserve">h</m:t>
            </m:r>
          </m:e>
          <m:sub>
            <m:r>
              <w:rPr>
                <w:rFonts w:ascii="Cambria Math" w:hAnsi="Cambria Math"/>
              </w:rPr>
              <m:t xml:space="preserve">п</m:t>
            </m:r>
            <m:r>
              <w:rPr>
                <w:rFonts w:ascii="Cambria Math" w:hAnsi="Cambria Math"/>
              </w:rPr>
              <m:t xml:space="preserve">.</m:t>
            </m:r>
            <m:r>
              <w:rPr>
                <w:rFonts w:ascii="Cambria Math" w:hAnsi="Cambria Math"/>
              </w:rPr>
              <m:t xml:space="preserve">с</m:t>
            </m:r>
          </m:sub>
        </m:sSub>
        <m:r>
          <w:rPr>
            <w:rFonts w:ascii="Cambria Math" w:hAnsi="Cambria Math"/>
          </w:rPr>
          <m:t xml:space="preserve">+</m:t>
        </m:r>
        <m:f>
          <m:num>
            <m:d>
              <m:dPr>
                <m:begChr m:val="("/>
                <m:endChr m:val=")"/>
              </m:dPr>
              <m:e>
                <m:r>
                  <w:rPr>
                    <w:rFonts w:ascii="Cambria Math" w:hAnsi="Cambria Math"/>
                  </w:rPr>
                  <m:t xml:space="preserve">α</m:t>
                </m:r>
                <m:r>
                  <w:rPr>
                    <w:rFonts w:ascii="Cambria Math" w:hAnsi="Cambria Math"/>
                  </w:rPr>
                  <m:t xml:space="preserve">−</m:t>
                </m:r>
                <m:r>
                  <w:rPr>
                    <w:rFonts w:ascii="Cambria Math" w:hAnsi="Cambria Math"/>
                  </w:rPr>
                  <m:t xml:space="preserve">1</m:t>
                </m:r>
              </m:e>
            </m:d>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α</m:t>
                </m:r>
                <m:r>
                  <w:rPr>
                    <w:rFonts w:ascii="Cambria Math" w:hAnsi="Cambria Math"/>
                  </w:rPr>
                  <m:t xml:space="preserve">∗</m:t>
                </m:r>
                <m:r>
                  <w:rPr>
                    <w:rFonts w:ascii="Cambria Math" w:hAnsi="Cambria Math"/>
                  </w:rPr>
                  <m:t xml:space="preserve">L</m:t>
                </m:r>
              </m:e>
              <m:sub>
                <m:r>
                  <w:rPr>
                    <w:rFonts w:ascii="Cambria Math" w:hAnsi="Cambria Math"/>
                  </w:rPr>
                  <m:t xml:space="preserve">0</m:t>
                </m:r>
              </m:sub>
            </m:sSub>
          </m:den>
        </m:f>
        <m:r>
          <w:rPr>
            <w:rFonts w:ascii="Cambria Math" w:hAnsi="Cambria Math"/>
          </w:rPr>
          <m:t xml:space="preserve">∗</m:t>
        </m:r>
        <m:sSub>
          <m:e>
            <m:r>
              <w:rPr>
                <w:rFonts w:ascii="Cambria Math" w:hAnsi="Cambria Math"/>
              </w:rPr>
              <m:t xml:space="preserve">h</m:t>
            </m:r>
          </m:e>
          <m:sub>
            <m:r>
              <w:rPr>
                <w:rFonts w:ascii="Cambria Math" w:hAnsi="Cambria Math"/>
              </w:rPr>
              <m:t xml:space="preserve">B</m:t>
            </m:r>
          </m:sub>
        </m:sSub>
      </m:oMath>
      <w:r>
        <w:rPr>
          <w:rFonts w:eastAsia="" w:cs="Times New Roman" w:ascii="Times New Roman" w:hAnsi="Times New Roman" w:eastAsiaTheme="minorEastAsia"/>
          <w:color w:themeColor="text1" w:val="000000"/>
          <w:sz w:val="28"/>
          <w:szCs w:val="28"/>
        </w:rPr>
        <w:tab/>
        <w:t>(4.15)</w:t>
      </w:r>
    </w:p>
    <w:p>
      <w:pPr>
        <w:pStyle w:val="ListParagraph"/>
        <w:numPr>
          <w:ilvl w:val="0"/>
          <w:numId w:val="2"/>
        </w:numPr>
        <w:spacing w:lineRule="auto" w:line="360" w:before="0" w:after="0"/>
        <w:ind w:firstLine="709" w:left="0"/>
        <w:contextualSpacing w:val="false"/>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Определить параметры процесса расширения газа в турбине, предварительно задавшись значением </w:t>
      </w:r>
      <w:r>
        <w:rPr/>
      </w:r>
      <m:oMath xmlns:m="http://schemas.openxmlformats.org/officeDocument/2006/math">
        <m:sSub>
          <m:e>
            <m:r>
              <w:rPr>
                <w:rFonts w:ascii="Cambria Math" w:hAnsi="Cambria Math"/>
              </w:rPr>
              <m:t xml:space="preserve">m</m:t>
            </m:r>
          </m:e>
          <m:sub>
            <m:r>
              <w:rPr>
                <w:rFonts w:ascii="Cambria Math" w:hAnsi="Cambria Math"/>
              </w:rPr>
              <m:t xml:space="preserve">г</m:t>
            </m:r>
          </m:sub>
        </m:sSub>
      </m:oMath>
      <w:r>
        <w:rPr>
          <w:rFonts w:cs="Times New Roman" w:ascii="Times New Roman" w:hAnsi="Times New Roman"/>
          <w:color w:themeColor="text1" w:val="000000"/>
          <w:sz w:val="28"/>
          <w:szCs w:val="28"/>
        </w:rPr>
        <w:t xml:space="preserve">, например </w:t>
      </w:r>
      <w:r>
        <w:rPr/>
      </w:r>
      <m:oMath xmlns:m="http://schemas.openxmlformats.org/officeDocument/2006/math">
        <m:sSub>
          <m:e>
            <m:r>
              <w:rPr>
                <w:rFonts w:ascii="Cambria Math" w:hAnsi="Cambria Math"/>
              </w:rPr>
              <m:t xml:space="preserve">m</m:t>
            </m:r>
          </m:e>
          <m:sub>
            <m:r>
              <w:rPr>
                <w:rFonts w:ascii="Cambria Math" w:hAnsi="Cambria Math"/>
              </w:rPr>
              <m:t xml:space="preserve">г</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25</m:t>
        </m:r>
      </m:oMath>
      <w:r>
        <w:rPr>
          <w:rFonts w:eastAsia="" w:cs="Times New Roman" w:ascii="Times New Roman" w:hAnsi="Times New Roman" w:eastAsiaTheme="minorEastAsia"/>
          <w:color w:themeColor="text1" w:val="000000"/>
          <w:sz w:val="28"/>
          <w:szCs w:val="28"/>
        </w:rPr>
        <w:t xml:space="preserve">, вычисляют температуру газа </w:t>
      </w:r>
      <w:r>
        <w:rPr/>
      </w:r>
      <m:oMath xmlns:m="http://schemas.openxmlformats.org/officeDocument/2006/math">
        <m:sSub>
          <m:e>
            <m:r>
              <w:rPr>
                <w:rFonts w:ascii="Cambria Math" w:hAnsi="Cambria Math"/>
              </w:rPr>
              <m:t xml:space="preserve">T</m:t>
            </m:r>
          </m:e>
          <m:sub>
            <m:r>
              <w:rPr>
                <w:rFonts w:ascii="Cambria Math" w:hAnsi="Cambria Math"/>
              </w:rPr>
              <m:t xml:space="preserve">d</m:t>
            </m:r>
          </m:sub>
        </m:sSub>
      </m:oMath>
      <w:r>
        <w:rPr>
          <w:rFonts w:cs="Times New Roman" w:ascii="Times New Roman" w:hAnsi="Times New Roman"/>
          <w:color w:themeColor="text1" w:val="000000"/>
          <w:sz w:val="28"/>
          <w:szCs w:val="28"/>
          <w:lang w:eastAsia="ru-RU"/>
        </w:rPr>
        <w:t xml:space="preserve"> </w:t>
      </w:r>
      <w:r>
        <w:rPr>
          <w:rFonts w:eastAsia="" w:cs="Times New Roman" w:ascii="Times New Roman" w:hAnsi="Times New Roman" w:eastAsiaTheme="minorEastAsia"/>
          <w:color w:themeColor="text1" w:val="000000"/>
          <w:sz w:val="28"/>
          <w:szCs w:val="28"/>
        </w:rPr>
        <w:t xml:space="preserve"> за турбиной по первой формуле (12.8), затем находят энтальпию газа </w:t>
      </w:r>
      <w:r>
        <w:rPr/>
      </w:r>
      <m:oMath xmlns:m="http://schemas.openxmlformats.org/officeDocument/2006/math">
        <m:sSub>
          <m:e>
            <m:r>
              <w:rPr>
                <w:rFonts w:ascii="Cambria Math" w:hAnsi="Cambria Math"/>
              </w:rPr>
              <m:t xml:space="preserve">h</m:t>
            </m:r>
          </m:e>
          <m:sub>
            <m:r>
              <w:rPr>
                <w:rFonts w:ascii="Cambria Math" w:hAnsi="Cambria Math"/>
              </w:rPr>
              <m:t xml:space="preserve">d</m:t>
            </m:r>
          </m:sub>
        </m:sSub>
      </m:oMath>
      <w:r>
        <w:rPr>
          <w:rFonts w:eastAsia="" w:cs="Times New Roman" w:ascii="Times New Roman" w:hAnsi="Times New Roman" w:eastAsiaTheme="minorEastAsia"/>
          <w:color w:themeColor="text1" w:val="000000"/>
          <w:sz w:val="28"/>
          <w:szCs w:val="28"/>
        </w:rPr>
        <w:t xml:space="preserve"> за турбиной, используя табл. 12.5, где энтальпии </w:t>
      </w:r>
      <w:r>
        <w:rPr/>
      </w:r>
      <m:oMath xmlns:m="http://schemas.openxmlformats.org/officeDocument/2006/math">
        <m:sSub>
          <m:e>
            <m:r>
              <w:rPr>
                <w:rFonts w:ascii="Cambria Math" w:hAnsi="Cambria Math"/>
              </w:rPr>
              <m:t xml:space="preserve">h</m:t>
            </m:r>
          </m:e>
          <m:sub>
            <m:r>
              <w:rPr>
                <w:rFonts w:ascii="Cambria Math" w:hAnsi="Cambria Math"/>
              </w:rPr>
              <m:t xml:space="preserve">п</m:t>
            </m:r>
            <m:r>
              <w:rPr>
                <w:rFonts w:ascii="Cambria Math" w:hAnsi="Cambria Math"/>
              </w:rPr>
              <m:t xml:space="preserve">.</m:t>
            </m:r>
            <m:r>
              <w:rPr>
                <w:rFonts w:ascii="Cambria Math" w:hAnsi="Cambria Math"/>
              </w:rPr>
              <m:t xml:space="preserve">с</m:t>
            </m:r>
          </m:sub>
        </m:sSub>
      </m:oMath>
      <w:r>
        <w:rPr>
          <w:rFonts w:eastAsia="" w:cs="Times New Roman" w:ascii="Times New Roman" w:hAnsi="Times New Roman" w:eastAsiaTheme="minorEastAsia"/>
          <w:color w:themeColor="text1" w:val="000000"/>
          <w:sz w:val="28"/>
          <w:szCs w:val="28"/>
        </w:rPr>
        <w:t xml:space="preserve"> и </w:t>
      </w:r>
      <w:r>
        <w:rPr/>
      </w:r>
      <m:oMath xmlns:m="http://schemas.openxmlformats.org/officeDocument/2006/math">
        <m:sSub>
          <m:e>
            <m:r>
              <w:rPr>
                <w:rFonts w:ascii="Cambria Math" w:hAnsi="Cambria Math"/>
              </w:rPr>
              <m:t xml:space="preserve">h</m:t>
            </m:r>
          </m:e>
          <m:sub>
            <m:r>
              <w:rPr>
                <w:rFonts w:ascii="Cambria Math" w:hAnsi="Cambria Math"/>
              </w:rPr>
              <m:t xml:space="preserve">B</m:t>
            </m:r>
          </m:sub>
        </m:sSub>
      </m:oMath>
      <w:r>
        <w:rPr>
          <w:rFonts w:eastAsia="" w:cs="Times New Roman" w:ascii="Times New Roman" w:hAnsi="Times New Roman" w:eastAsiaTheme="minorEastAsia"/>
          <w:color w:themeColor="text1" w:val="000000"/>
          <w:sz w:val="28"/>
          <w:szCs w:val="28"/>
        </w:rPr>
        <w:t xml:space="preserve"> определяются для температуры </w:t>
      </w:r>
      <w:r>
        <w:rPr/>
      </w:r>
      <m:oMath xmlns:m="http://schemas.openxmlformats.org/officeDocument/2006/math">
        <m:sSub>
          <m:e>
            <m:r>
              <w:rPr>
                <w:rFonts w:ascii="Cambria Math" w:hAnsi="Cambria Math"/>
              </w:rPr>
              <m:t xml:space="preserve">T</m:t>
            </m:r>
          </m:e>
          <m:sub>
            <m:r>
              <w:rPr>
                <w:rFonts w:ascii="Cambria Math" w:hAnsi="Cambria Math"/>
              </w:rPr>
              <m:t xml:space="preserve">d</m:t>
            </m:r>
          </m:sub>
        </m:sSub>
      </m:oMath>
      <w:r>
        <w:rPr>
          <w:rFonts w:eastAsia="" w:cs="Times New Roman" w:ascii="Times New Roman" w:hAnsi="Times New Roman" w:eastAsiaTheme="minorEastAsia"/>
          <w:color w:themeColor="text1" w:val="000000"/>
          <w:sz w:val="28"/>
          <w:szCs w:val="28"/>
        </w:rPr>
        <w:t>. Среднюю теплоемкость газа в процессе расширения рассчитывают по формуле</w:t>
      </w:r>
    </w:p>
    <w:p>
      <w:pPr>
        <w:pStyle w:val="Normal"/>
        <w:tabs>
          <w:tab w:val="clear" w:pos="708"/>
          <w:tab w:val="center" w:pos="4536" w:leader="none"/>
          <w:tab w:val="right" w:pos="9638" w:leader="none"/>
        </w:tabs>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r>
              <w:rPr>
                <w:rFonts w:ascii="Cambria Math" w:hAnsi="Cambria Math"/>
              </w:rPr>
              <m:t xml:space="preserve">c</m:t>
            </m:r>
          </m:e>
          <m:sub>
            <m:r>
              <w:rPr>
                <w:rFonts w:ascii="Cambria Math" w:hAnsi="Cambria Math"/>
              </w:rPr>
              <m:t xml:space="preserve">p</m:t>
            </m:r>
            <m:r>
              <w:rPr>
                <w:rFonts w:ascii="Cambria Math" w:hAnsi="Cambria Math"/>
              </w:rPr>
              <m:t xml:space="preserve">г</m:t>
            </m:r>
          </m:sub>
        </m:sSub>
        <m:r>
          <w:rPr>
            <w:rFonts w:ascii="Cambria Math" w:hAnsi="Cambria Math"/>
          </w:rPr>
          <m:t xml:space="preserve">=</m:t>
        </m:r>
        <m:f>
          <m:num>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d</m:t>
                </m:r>
              </m:sub>
            </m:sSub>
          </m:num>
          <m:den>
            <m:sSub>
              <m:e>
                <m:r>
                  <w:rPr>
                    <w:rFonts w:ascii="Cambria Math" w:hAnsi="Cambria Math"/>
                  </w:rPr>
                  <m:t xml:space="preserve">t</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d</m:t>
                </m:r>
              </m:sub>
            </m:sSub>
          </m:den>
        </m:f>
      </m:oMath>
      <w:r>
        <w:rPr>
          <w:rFonts w:eastAsia="" w:cs="Times New Roman" w:ascii="Times New Roman" w:hAnsi="Times New Roman" w:eastAsiaTheme="minorEastAsia"/>
          <w:color w:themeColor="text1" w:val="000000"/>
          <w:sz w:val="28"/>
          <w:szCs w:val="28"/>
        </w:rPr>
        <w:tab/>
        <w:t>(4.16)</w:t>
      </w:r>
    </w:p>
    <w:p>
      <w:pPr>
        <w:pStyle w:val="ListParagraph"/>
        <w:numPr>
          <w:ilvl w:val="0"/>
          <w:numId w:val="2"/>
        </w:numPr>
        <w:spacing w:lineRule="auto" w:line="360" w:before="0" w:after="0"/>
        <w:contextualSpacing/>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 xml:space="preserve">Уточненное значение т. находят как: </w:t>
      </w:r>
    </w:p>
    <w:p>
      <w:pPr>
        <w:pStyle w:val="ListParagraph"/>
        <w:tabs>
          <w:tab w:val="clear" w:pos="708"/>
          <w:tab w:val="center" w:pos="4536" w:leader="none"/>
          <w:tab w:val="right" w:pos="9638" w:leader="none"/>
        </w:tabs>
        <w:spacing w:lineRule="auto" w:line="360" w:before="0" w:after="0"/>
        <w:ind w:firstLine="709" w:left="0"/>
        <w:contextualSpacing w:val="false"/>
        <w:jc w:val="both"/>
        <w:rPr>
          <w:rFonts w:ascii="Times New Roman" w:hAnsi="Times New Roman" w:cs="Times New Roman"/>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r>
              <w:rPr>
                <w:rFonts w:ascii="Cambria Math" w:hAnsi="Cambria Math"/>
              </w:rPr>
              <m:t xml:space="preserve">m</m:t>
            </m:r>
          </m:e>
          <m:sub>
            <m:r>
              <w:rPr>
                <w:rFonts w:ascii="Cambria Math" w:hAnsi="Cambria Math"/>
              </w:rPr>
              <m:t xml:space="preserve">г</m:t>
            </m:r>
          </m:sub>
        </m:sSub>
        <m:r>
          <w:rPr>
            <w:rFonts w:ascii="Cambria Math" w:hAnsi="Cambria Math"/>
          </w:rPr>
          <m:t xml:space="preserve">=</m:t>
        </m:r>
        <m:f>
          <m:num>
            <m:sSub>
              <m:e>
                <m:r>
                  <w:rPr>
                    <w:rFonts w:ascii="Cambria Math" w:hAnsi="Cambria Math"/>
                  </w:rPr>
                  <m:t xml:space="preserve">R</m:t>
                </m:r>
              </m:e>
              <m:sub>
                <m:r>
                  <w:rPr>
                    <w:rFonts w:ascii="Cambria Math" w:hAnsi="Cambria Math"/>
                  </w:rPr>
                  <m:t xml:space="preserve">г</m:t>
                </m:r>
              </m:sub>
            </m:sSub>
          </m:num>
          <m:den>
            <m:sSub>
              <m:e>
                <m:r>
                  <w:rPr>
                    <w:rFonts w:ascii="Cambria Math" w:hAnsi="Cambria Math"/>
                  </w:rPr>
                  <m:t xml:space="preserve">c</m:t>
                </m:r>
              </m:e>
              <m:sub>
                <m:r>
                  <w:rPr>
                    <w:rFonts w:ascii="Cambria Math" w:hAnsi="Cambria Math"/>
                  </w:rPr>
                  <m:t xml:space="preserve">p</m:t>
                </m:r>
                <m:r>
                  <w:rPr>
                    <w:rFonts w:ascii="Cambria Math" w:hAnsi="Cambria Math"/>
                  </w:rPr>
                  <m:t xml:space="preserve">г</m:t>
                </m:r>
              </m:sub>
            </m:sSub>
          </m:den>
        </m:f>
      </m:oMath>
      <w:r>
        <w:rPr>
          <w:rFonts w:eastAsia="" w:cs="Times New Roman" w:ascii="Times New Roman" w:hAnsi="Times New Roman" w:eastAsiaTheme="minorEastAsia"/>
          <w:color w:themeColor="text1" w:val="000000"/>
          <w:sz w:val="28"/>
          <w:szCs w:val="28"/>
        </w:rPr>
        <w:tab/>
        <w:t>(4.17)</w:t>
      </w:r>
    </w:p>
    <w:p>
      <w:pPr>
        <w:pStyle w:val="ListParagraph"/>
        <w:numPr>
          <w:ilvl w:val="0"/>
          <w:numId w:val="2"/>
        </w:numPr>
        <w:spacing w:lineRule="auto" w:line="360" w:before="0" w:after="0"/>
        <w:contextualSpacing/>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Газовая постоянная, кДж/кг, продуктов сгорания:</w:t>
      </w:r>
    </w:p>
    <w:p>
      <w:pPr>
        <w:pStyle w:val="ListParagraph"/>
        <w:tabs>
          <w:tab w:val="clear" w:pos="708"/>
          <w:tab w:val="center" w:pos="4536" w:leader="none"/>
          <w:tab w:val="right" w:pos="9638" w:leader="none"/>
        </w:tabs>
        <w:spacing w:lineRule="auto" w:line="360" w:before="0" w:after="0"/>
        <w:ind w:firstLine="709" w:left="0"/>
        <w:contextualSpacing w:val="false"/>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r>
              <w:rPr>
                <w:rFonts w:ascii="Cambria Math" w:hAnsi="Cambria Math"/>
              </w:rPr>
              <m:t xml:space="preserve">R</m:t>
            </m:r>
          </m:e>
          <m:sub>
            <m:r>
              <w:rPr>
                <w:rFonts w:ascii="Cambria Math" w:hAnsi="Cambria Math"/>
              </w:rPr>
              <m:t xml:space="preserve">г</m:t>
            </m:r>
          </m:sub>
        </m:sSub>
        <m:r>
          <w:rPr>
            <w:rFonts w:ascii="Cambria Math" w:hAnsi="Cambria Math"/>
          </w:rPr>
          <m:t xml:space="preserve">=</m:t>
        </m:r>
        <m:f>
          <m:num>
            <m:r>
              <w:rPr>
                <w:rFonts w:ascii="Cambria Math" w:hAnsi="Cambria Math"/>
              </w:rPr>
              <m:t xml:space="preserve">8,314</m:t>
            </m:r>
          </m:num>
          <m:den>
            <m:sSub>
              <m:e>
                <m:r>
                  <w:rPr>
                    <w:rFonts w:ascii="Cambria Math" w:hAnsi="Cambria Math"/>
                  </w:rPr>
                  <m:t xml:space="preserve">μ</m:t>
                </m:r>
              </m:e>
              <m:sub>
                <m:r>
                  <w:rPr>
                    <w:rFonts w:ascii="Cambria Math" w:hAnsi="Cambria Math"/>
                  </w:rPr>
                  <m:t xml:space="preserve">г</m:t>
                </m:r>
              </m:sub>
            </m:sSub>
          </m:den>
        </m:f>
      </m:oMath>
      <w:r>
        <w:rPr>
          <w:rFonts w:eastAsia="" w:cs="Times New Roman" w:ascii="Times New Roman" w:hAnsi="Times New Roman" w:eastAsiaTheme="minorEastAsia"/>
          <w:color w:themeColor="text1" w:val="000000"/>
          <w:sz w:val="28"/>
          <w:szCs w:val="28"/>
        </w:rPr>
        <w:tab/>
        <w:t>(4.18)</w:t>
      </w:r>
    </w:p>
    <w:p>
      <w:pPr>
        <w:pStyle w:val="Normal"/>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 где молекулярная масса продуктов сгорания:</w:t>
      </w:r>
    </w:p>
    <w:p>
      <w:pPr>
        <w:pStyle w:val="ListParagraph"/>
        <w:tabs>
          <w:tab w:val="clear" w:pos="708"/>
          <w:tab w:val="center" w:pos="4536" w:leader="none"/>
          <w:tab w:val="right" w:pos="9638" w:leader="none"/>
        </w:tabs>
        <w:spacing w:lineRule="auto" w:line="360" w:before="0" w:after="0"/>
        <w:ind w:firstLine="709" w:left="0"/>
        <w:contextualSpacing w:val="false"/>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r>
              <w:rPr>
                <w:rFonts w:ascii="Cambria Math" w:hAnsi="Cambria Math"/>
              </w:rPr>
              <m:t xml:space="preserve">μ</m:t>
            </m:r>
          </m:e>
          <m:sub>
            <m:r>
              <w:rPr>
                <w:rFonts w:ascii="Cambria Math" w:hAnsi="Cambria Math"/>
              </w:rPr>
              <m:t xml:space="preserve">г</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п</m:t>
            </m:r>
            <m:r>
              <w:rPr>
                <w:rFonts w:ascii="Cambria Math" w:hAnsi="Cambria Math"/>
              </w:rPr>
              <m:t xml:space="preserve">.</m:t>
            </m:r>
            <m:r>
              <w:rPr>
                <w:rFonts w:ascii="Cambria Math" w:hAnsi="Cambria Math"/>
              </w:rPr>
              <m:t xml:space="preserve">с</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r</m:t>
            </m:r>
          </m:e>
          <m:sub>
            <m:r>
              <w:rPr>
                <w:rFonts w:ascii="Cambria Math" w:hAnsi="Cambria Math"/>
              </w:rPr>
              <m:t xml:space="preserve">B</m:t>
            </m:r>
          </m:sub>
        </m:sSub>
        <m:r>
          <w:rPr>
            <w:rFonts w:ascii="Cambria Math" w:hAnsi="Cambria Math"/>
          </w:rPr>
          <m:t xml:space="preserve">)</m:t>
        </m:r>
      </m:oMath>
      <w:r>
        <w:rPr>
          <w:rFonts w:eastAsia="" w:cs="Times New Roman" w:ascii="Times New Roman" w:hAnsi="Times New Roman" w:eastAsiaTheme="minorEastAsia"/>
          <w:color w:themeColor="text1" w:val="000000"/>
          <w:sz w:val="28"/>
          <w:szCs w:val="28"/>
        </w:rPr>
        <w:tab/>
        <w:t>(4.19)</w:t>
      </w:r>
    </w:p>
    <w:p>
      <w:pPr>
        <w:pStyle w:val="Normal"/>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 xml:space="preserve">здесь </w:t>
      </w:r>
      <w:r>
        <w:rPr/>
      </w:r>
      <m:oMath xmlns:m="http://schemas.openxmlformats.org/officeDocument/2006/math">
        <m:sSub>
          <m:e>
            <m:r>
              <w:rPr>
                <w:rFonts w:ascii="Cambria Math" w:hAnsi="Cambria Math"/>
              </w:rPr>
              <m:t xml:space="preserve">μ</m:t>
            </m:r>
          </m:e>
          <m:sub>
            <m:r>
              <w:rPr>
                <w:rFonts w:ascii="Cambria Math" w:hAnsi="Cambria Math"/>
              </w:rPr>
              <m:t xml:space="preserve">B</m:t>
            </m:r>
          </m:sub>
        </m:sSub>
      </m:oMath>
      <w:r>
        <w:rPr>
          <w:rFonts w:eastAsia="" w:cs="Times New Roman" w:ascii="Times New Roman" w:hAnsi="Times New Roman" w:eastAsiaTheme="minorEastAsia"/>
          <w:color w:themeColor="text1" w:val="000000"/>
          <w:sz w:val="28"/>
          <w:szCs w:val="28"/>
        </w:rPr>
        <w:t xml:space="preserve">, </w:t>
      </w:r>
      <w:r>
        <w:rPr/>
      </w:r>
      <m:oMath xmlns:m="http://schemas.openxmlformats.org/officeDocument/2006/math">
        <m:sSub>
          <m:e>
            <m:r>
              <w:rPr>
                <w:rFonts w:ascii="Cambria Math" w:hAnsi="Cambria Math"/>
              </w:rPr>
              <m:t xml:space="preserve">μ</m:t>
            </m:r>
          </m:e>
          <m:sub>
            <m:r>
              <w:rPr>
                <w:rFonts w:ascii="Cambria Math" w:hAnsi="Cambria Math"/>
              </w:rPr>
              <m:t xml:space="preserve">п</m:t>
            </m:r>
            <m:r>
              <w:rPr>
                <w:rFonts w:ascii="Cambria Math" w:hAnsi="Cambria Math"/>
              </w:rPr>
              <m:t xml:space="preserve">.</m:t>
            </m:r>
            <m:r>
              <w:rPr>
                <w:rFonts w:ascii="Cambria Math" w:hAnsi="Cambria Math"/>
              </w:rPr>
              <m:t xml:space="preserve">с</m:t>
            </m:r>
          </m:sub>
        </m:sSub>
      </m:oMath>
      <w:r>
        <w:rPr>
          <w:rFonts w:eastAsia="" w:cs="Times New Roman" w:ascii="Times New Roman" w:hAnsi="Times New Roman" w:eastAsiaTheme="minorEastAsia"/>
          <w:color w:themeColor="text1" w:val="000000"/>
          <w:sz w:val="28"/>
          <w:szCs w:val="28"/>
        </w:rPr>
        <w:t xml:space="preserve">  - молекулярные массы воздуха н чистых продуктов сгорания (см. табл. 12.5); объемная доля воздуха в продуктах сгорания</w:t>
      </w:r>
    </w:p>
    <w:p>
      <w:pPr>
        <w:pStyle w:val="ListParagraph"/>
        <w:tabs>
          <w:tab w:val="clear" w:pos="708"/>
          <w:tab w:val="center" w:pos="4536" w:leader="none"/>
          <w:tab w:val="right" w:pos="9638" w:leader="none"/>
        </w:tabs>
        <w:spacing w:lineRule="auto" w:line="360" w:before="0" w:after="0"/>
        <w:ind w:firstLine="709" w:left="0"/>
        <w:contextualSpacing w:val="false"/>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r>
              <w:rPr>
                <w:rFonts w:ascii="Cambria Math" w:hAnsi="Cambria Math"/>
              </w:rPr>
              <m:t xml:space="preserve">r</m:t>
            </m:r>
          </m:e>
          <m:sub>
            <m:r>
              <w:rPr>
                <w:rFonts w:ascii="Cambria Math" w:hAnsi="Cambria Math"/>
              </w:rPr>
              <m:t xml:space="preserve">B</m:t>
            </m:r>
          </m:sub>
        </m:sSub>
        <m:r>
          <w:rPr>
            <w:rFonts w:ascii="Cambria Math" w:hAnsi="Cambria Math"/>
          </w:rPr>
          <m:t xml:space="preserve">=</m:t>
        </m:r>
        <m:f>
          <m:num>
            <m:r>
              <w:rPr>
                <w:rFonts w:ascii="Cambria Math" w:hAnsi="Cambria Math"/>
              </w:rPr>
              <m:t xml:space="preserve">q</m:t>
            </m:r>
            <m:r>
              <w:rPr>
                <w:rFonts w:ascii="Cambria Math" w:hAnsi="Cambria Math"/>
              </w:rPr>
              <m:t xml:space="preserve">∗</m:t>
            </m:r>
            <m:d>
              <m:dPr>
                <m:begChr m:val="("/>
                <m:endChr m:val=")"/>
              </m:dPr>
              <m:e>
                <m:r>
                  <w:rPr>
                    <w:rFonts w:ascii="Cambria Math" w:hAnsi="Cambria Math"/>
                  </w:rPr>
                  <m:t xml:space="preserve">α</m:t>
                </m:r>
                <m:r>
                  <w:rPr>
                    <w:rFonts w:ascii="Cambria Math" w:hAnsi="Cambria Math"/>
                  </w:rPr>
                  <m:t xml:space="preserve">−</m:t>
                </m:r>
                <m:r>
                  <w:rPr>
                    <w:rFonts w:ascii="Cambria Math" w:hAnsi="Cambria Math"/>
                  </w:rPr>
                  <m:t xml:space="preserve">1</m:t>
                </m:r>
              </m:e>
            </m:d>
          </m:num>
          <m:den>
            <m:r>
              <w:rPr>
                <w:rFonts w:ascii="Cambria Math" w:hAnsi="Cambria Math"/>
              </w:rPr>
              <m:t xml:space="preserve">1</m:t>
            </m:r>
            <m:r>
              <w:rPr>
                <w:rFonts w:ascii="Cambria Math" w:hAnsi="Cambria Math"/>
              </w:rPr>
              <m:t xml:space="preserve">+</m:t>
            </m:r>
            <m:r>
              <w:rPr>
                <w:rFonts w:ascii="Cambria Math" w:hAnsi="Cambria Math"/>
              </w:rPr>
              <m:t xml:space="preserve">q</m:t>
            </m:r>
            <m:r>
              <w:rPr>
                <w:rFonts w:ascii="Cambria Math" w:hAnsi="Cambria Math"/>
              </w:rPr>
              <m:t xml:space="preserve">∗</m:t>
            </m:r>
            <m:d>
              <m:dPr>
                <m:begChr m:val="("/>
                <m:endChr m:val=")"/>
              </m:dPr>
              <m:e>
                <m:r>
                  <w:rPr>
                    <w:rFonts w:ascii="Cambria Math" w:hAnsi="Cambria Math"/>
                  </w:rPr>
                  <m:t xml:space="preserve">α</m:t>
                </m:r>
                <m:r>
                  <w:rPr>
                    <w:rFonts w:ascii="Cambria Math" w:hAnsi="Cambria Math"/>
                  </w:rPr>
                  <m:t xml:space="preserve">−</m:t>
                </m:r>
                <m:r>
                  <w:rPr>
                    <w:rFonts w:ascii="Cambria Math" w:hAnsi="Cambria Math"/>
                  </w:rPr>
                  <m:t xml:space="preserve">1</m:t>
                </m:r>
              </m:e>
            </m:d>
          </m:den>
        </m:f>
      </m:oMath>
      <w:r>
        <w:rPr>
          <w:rFonts w:eastAsia="" w:cs="Times New Roman" w:ascii="Times New Roman" w:hAnsi="Times New Roman" w:eastAsiaTheme="minorEastAsia"/>
          <w:color w:themeColor="text1" w:val="000000"/>
          <w:sz w:val="28"/>
          <w:szCs w:val="28"/>
        </w:rPr>
        <w:tab/>
        <w:t>(4.20)</w:t>
      </w:r>
    </w:p>
    <w:p>
      <w:pPr>
        <w:pStyle w:val="ListParagraph"/>
        <w:tabs>
          <w:tab w:val="clear" w:pos="708"/>
          <w:tab w:val="center" w:pos="4536" w:leader="none"/>
          <w:tab w:val="right" w:pos="9638" w:leader="none"/>
        </w:tabs>
        <w:spacing w:lineRule="auto" w:line="360" w:before="0" w:after="0"/>
        <w:ind w:firstLine="709" w:left="0"/>
        <w:contextualSpacing w:val="false"/>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r>
          <w:rPr>
            <w:rFonts w:ascii="Cambria Math" w:hAnsi="Cambria Math"/>
          </w:rPr>
          <m:t xml:space="preserve">q</m:t>
        </m:r>
        <m:r>
          <w:rPr>
            <w:rFonts w:ascii="Cambria Math" w:hAnsi="Cambria Math"/>
          </w:rPr>
          <m:t xml:space="preserve">=</m:t>
        </m:r>
        <m:f>
          <m:num>
            <m:f>
              <m:num>
                <m:sSub>
                  <m:e>
                    <m:r>
                      <w:rPr>
                        <w:rFonts w:ascii="Cambria Math" w:hAnsi="Cambria Math"/>
                      </w:rPr>
                      <m:t xml:space="preserve">μ</m:t>
                    </m:r>
                  </m:e>
                  <m:sub>
                    <m:r>
                      <w:rPr>
                        <w:rFonts w:ascii="Cambria Math" w:hAnsi="Cambria Math"/>
                      </w:rPr>
                      <m:t xml:space="preserve">п</m:t>
                    </m:r>
                    <m:r>
                      <w:rPr>
                        <w:rFonts w:ascii="Cambria Math" w:hAnsi="Cambria Math"/>
                      </w:rPr>
                      <m:t xml:space="preserve">.</m:t>
                    </m:r>
                    <m:r>
                      <w:rPr>
                        <w:rFonts w:ascii="Cambria Math" w:hAnsi="Cambria Math"/>
                      </w:rPr>
                      <m:t xml:space="preserve">с</m:t>
                    </m:r>
                  </m:sub>
                </m:sSub>
              </m:num>
              <m:den>
                <m:sSub>
                  <m:e>
                    <m:r>
                      <w:rPr>
                        <w:rFonts w:ascii="Cambria Math" w:hAnsi="Cambria Math"/>
                      </w:rPr>
                      <m:t xml:space="preserve">μ</m:t>
                    </m:r>
                  </m:e>
                  <m:sub>
                    <m:r>
                      <w:rPr>
                        <w:rFonts w:ascii="Cambria Math" w:hAnsi="Cambria Math"/>
                      </w:rPr>
                      <m:t xml:space="preserve">B</m:t>
                    </m:r>
                  </m:sub>
                </m:sSub>
              </m:den>
            </m:f>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den>
        </m:f>
      </m:oMath>
      <w:r>
        <w:rPr>
          <w:rFonts w:eastAsia="" w:cs="Times New Roman" w:ascii="Times New Roman" w:hAnsi="Times New Roman" w:eastAsiaTheme="minorEastAsia"/>
          <w:color w:themeColor="text1" w:val="000000"/>
          <w:sz w:val="28"/>
          <w:szCs w:val="28"/>
        </w:rPr>
        <w:tab/>
        <w:t>(4.21)</w:t>
      </w:r>
    </w:p>
    <w:p>
      <w:pPr>
        <w:pStyle w:val="ListParagraph"/>
        <w:numPr>
          <w:ilvl w:val="0"/>
          <w:numId w:val="2"/>
        </w:numPr>
        <w:spacing w:lineRule="auto" w:line="360" w:before="0" w:after="0"/>
        <w:contextualSpacing/>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 xml:space="preserve">Зная </w:t>
      </w:r>
      <w:r>
        <w:rPr/>
      </w:r>
      <m:oMath xmlns:m="http://schemas.openxmlformats.org/officeDocument/2006/math">
        <m:sSub>
          <m:e>
            <m:r>
              <w:rPr>
                <w:rFonts w:ascii="Cambria Math" w:hAnsi="Cambria Math"/>
              </w:rPr>
              <m:t xml:space="preserve">m</m:t>
            </m:r>
          </m:e>
          <m:sub>
            <m:r>
              <w:rPr>
                <w:rFonts w:ascii="Cambria Math" w:hAnsi="Cambria Math"/>
              </w:rPr>
              <m:t xml:space="preserve">г</m:t>
            </m:r>
          </m:sub>
        </m:sSub>
      </m:oMath>
      <w:r>
        <w:rPr>
          <w:rFonts w:eastAsia="" w:cs="Times New Roman" w:ascii="Times New Roman" w:hAnsi="Times New Roman" w:eastAsiaTheme="minorEastAsia"/>
          <w:color w:themeColor="text1" w:val="000000"/>
          <w:sz w:val="28"/>
          <w:szCs w:val="28"/>
        </w:rPr>
        <w:t xml:space="preserve">, находят уточненное значение </w:t>
      </w:r>
      <w:r>
        <w:rPr/>
      </w:r>
      <m:oMath xmlns:m="http://schemas.openxmlformats.org/officeDocument/2006/math">
        <m:sSub>
          <m:e>
            <m:r>
              <w:rPr>
                <w:rFonts w:ascii="Cambria Math" w:hAnsi="Cambria Math"/>
              </w:rPr>
              <m:t xml:space="preserve">T</m:t>
            </m:r>
          </m:e>
          <m:sub>
            <m:r>
              <w:rPr>
                <w:rFonts w:ascii="Cambria Math" w:hAnsi="Cambria Math"/>
              </w:rPr>
              <m:t xml:space="preserve">d</m:t>
            </m:r>
          </m:sub>
        </m:sSub>
      </m:oMath>
      <w:r>
        <w:rPr>
          <w:rFonts w:eastAsia="" w:cs="Times New Roman" w:ascii="Times New Roman" w:hAnsi="Times New Roman" w:eastAsiaTheme="minorEastAsia"/>
          <w:color w:themeColor="text1" w:val="000000"/>
          <w:sz w:val="28"/>
          <w:szCs w:val="28"/>
        </w:rPr>
        <w:t xml:space="preserve"> по первой формуле (12.8), энтальпию </w:t>
      </w:r>
      <w:r>
        <w:rPr/>
      </w:r>
      <m:oMath xmlns:m="http://schemas.openxmlformats.org/officeDocument/2006/math">
        <m:sSub>
          <m:e>
            <m:r>
              <w:rPr>
                <w:rFonts w:ascii="Cambria Math" w:hAnsi="Cambria Math"/>
              </w:rPr>
              <m:t xml:space="preserve">h</m:t>
            </m:r>
          </m:e>
          <m:sub>
            <m:r>
              <w:rPr>
                <w:rFonts w:ascii="Cambria Math" w:hAnsi="Cambria Math"/>
              </w:rPr>
              <m:t xml:space="preserve">d</m:t>
            </m:r>
          </m:sub>
        </m:sSub>
      </m:oMath>
      <w:r>
        <w:rPr>
          <w:rFonts w:eastAsia="" w:cs="Times New Roman" w:ascii="Times New Roman" w:hAnsi="Times New Roman" w:eastAsiaTheme="minorEastAsia"/>
          <w:color w:themeColor="text1" w:val="000000"/>
          <w:sz w:val="28"/>
          <w:szCs w:val="28"/>
        </w:rPr>
        <w:t xml:space="preserve"> за газовой турбиной по (4.15), где энтальпии </w:t>
      </w:r>
      <w:r>
        <w:rPr/>
      </w:r>
      <m:oMath xmlns:m="http://schemas.openxmlformats.org/officeDocument/2006/math">
        <m:sSub>
          <m:e>
            <m:r>
              <w:rPr>
                <w:rFonts w:ascii="Cambria Math" w:hAnsi="Cambria Math"/>
              </w:rPr>
              <m:t xml:space="preserve">h</m:t>
            </m:r>
          </m:e>
          <m:sub>
            <m:r>
              <w:rPr>
                <w:rFonts w:ascii="Cambria Math" w:hAnsi="Cambria Math"/>
              </w:rPr>
              <m:t xml:space="preserve">п</m:t>
            </m:r>
            <m:r>
              <w:rPr>
                <w:rFonts w:ascii="Cambria Math" w:hAnsi="Cambria Math"/>
              </w:rPr>
              <m:t xml:space="preserve">.</m:t>
            </m:r>
            <m:r>
              <w:rPr>
                <w:rFonts w:ascii="Cambria Math" w:hAnsi="Cambria Math"/>
              </w:rPr>
              <m:t xml:space="preserve">с</m:t>
            </m:r>
          </m:sub>
        </m:sSub>
      </m:oMath>
      <w:r>
        <w:rPr>
          <w:rFonts w:eastAsia="" w:cs="Times New Roman" w:ascii="Times New Roman" w:hAnsi="Times New Roman" w:eastAsiaTheme="minorEastAsia"/>
          <w:color w:themeColor="text1" w:val="000000"/>
          <w:sz w:val="28"/>
          <w:szCs w:val="28"/>
        </w:rPr>
        <w:t xml:space="preserve"> и </w:t>
      </w:r>
      <w:r>
        <w:rPr/>
      </w:r>
      <m:oMath xmlns:m="http://schemas.openxmlformats.org/officeDocument/2006/math">
        <m:sSub>
          <m:e>
            <m:r>
              <w:rPr>
                <w:rFonts w:ascii="Cambria Math" w:hAnsi="Cambria Math"/>
              </w:rPr>
              <m:t xml:space="preserve">h</m:t>
            </m:r>
          </m:e>
          <m:sub>
            <m:r>
              <w:rPr>
                <w:rFonts w:ascii="Cambria Math" w:hAnsi="Cambria Math"/>
              </w:rPr>
              <m:t xml:space="preserve">B</m:t>
            </m:r>
          </m:sub>
        </m:sSub>
      </m:oMath>
      <w:r>
        <w:rPr>
          <w:rFonts w:eastAsia="" w:cs="Times New Roman" w:ascii="Times New Roman" w:hAnsi="Times New Roman" w:eastAsiaTheme="minorEastAsia"/>
          <w:color w:themeColor="text1" w:val="000000"/>
          <w:sz w:val="28"/>
          <w:szCs w:val="28"/>
        </w:rPr>
        <w:t xml:space="preserve"> определяют по уточненной температуре </w:t>
      </w:r>
      <w:r>
        <w:rPr/>
      </w:r>
      <m:oMath xmlns:m="http://schemas.openxmlformats.org/officeDocument/2006/math">
        <m:sSub>
          <m:e>
            <m:r>
              <w:rPr>
                <w:rFonts w:ascii="Cambria Math" w:hAnsi="Cambria Math"/>
              </w:rPr>
              <m:t xml:space="preserve">T</m:t>
            </m:r>
          </m:e>
          <m:sub>
            <m:r>
              <w:rPr>
                <w:rFonts w:ascii="Cambria Math" w:hAnsi="Cambria Math"/>
              </w:rPr>
              <m:t xml:space="preserve">d</m:t>
            </m:r>
          </m:sub>
        </m:sSub>
      </m:oMath>
      <w:r>
        <w:rPr>
          <w:rFonts w:eastAsia="" w:cs="Times New Roman" w:ascii="Times New Roman" w:hAnsi="Times New Roman" w:eastAsiaTheme="minorEastAsia"/>
          <w:color w:themeColor="text1" w:val="000000"/>
          <w:sz w:val="28"/>
          <w:szCs w:val="28"/>
        </w:rPr>
        <w:t xml:space="preserve">, используя табл. 12.5. </w:t>
      </w:r>
    </w:p>
    <w:p>
      <w:pPr>
        <w:pStyle w:val="ListParagraph"/>
        <w:numPr>
          <w:ilvl w:val="0"/>
          <w:numId w:val="2"/>
        </w:numPr>
        <w:spacing w:lineRule="auto" w:line="360" w:before="0" w:after="0"/>
        <w:contextualSpacing/>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Работа расширения 1 кг газа в турбине:</w:t>
      </w:r>
    </w:p>
    <w:p>
      <w:pPr>
        <w:pStyle w:val="Normal"/>
        <w:tabs>
          <w:tab w:val="clear" w:pos="708"/>
          <w:tab w:val="center" w:pos="4536" w:leader="none"/>
          <w:tab w:val="right" w:pos="9638" w:leader="none"/>
        </w:tabs>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sSub>
              <m:e>
                <m:r>
                  <w:rPr>
                    <w:rFonts w:ascii="Cambria Math" w:hAnsi="Cambria Math"/>
                  </w:rPr>
                  <m:t xml:space="preserve">H</m:t>
                </m:r>
              </m:e>
              <m:sub>
                <m:r>
                  <w:rPr>
                    <w:rFonts w:ascii="Cambria Math" w:hAnsi="Cambria Math"/>
                  </w:rPr>
                  <m:t xml:space="preserve">K</m:t>
                </m:r>
              </m:sub>
            </m:sSub>
            <m:r>
              <w:rPr>
                <w:rFonts w:ascii="Cambria Math" w:hAnsi="Cambria Math"/>
              </w:rPr>
              <m:t xml:space="preserve">=</m:t>
            </m:r>
            <m:r>
              <w:rPr>
                <w:rFonts w:ascii="Cambria Math" w:hAnsi="Cambria Math"/>
              </w:rPr>
              <m:t xml:space="preserve">h</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d</m:t>
            </m:r>
          </m:sub>
        </m:sSub>
      </m:oMath>
      <w:r>
        <w:rPr>
          <w:rFonts w:eastAsia="" w:cs="Times New Roman" w:ascii="Times New Roman" w:hAnsi="Times New Roman" w:eastAsiaTheme="minorEastAsia"/>
          <w:color w:themeColor="text1" w:val="000000"/>
          <w:sz w:val="28"/>
          <w:szCs w:val="28"/>
        </w:rPr>
        <w:tab/>
        <w:t>(4.22)</w:t>
      </w:r>
    </w:p>
    <w:p>
      <w:pPr>
        <w:pStyle w:val="ListParagraph"/>
        <w:numPr>
          <w:ilvl w:val="0"/>
          <w:numId w:val="2"/>
        </w:numPr>
        <w:spacing w:lineRule="auto" w:line="360" w:before="0" w:after="0"/>
        <w:contextualSpacing/>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Расход газа через турбину из уравнения мощности ГТУ:</w:t>
      </w:r>
    </w:p>
    <w:p>
      <w:pPr>
        <w:pStyle w:val="Normal"/>
        <w:tabs>
          <w:tab w:val="clear" w:pos="708"/>
          <w:tab w:val="center" w:pos="4536" w:leader="none"/>
          <w:tab w:val="right" w:pos="9638" w:leader="none"/>
        </w:tabs>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r>
              <w:rPr>
                <w:rFonts w:ascii="Cambria Math" w:hAnsi="Cambria Math"/>
              </w:rPr>
              <m:t xml:space="preserve">G</m:t>
            </m:r>
          </m:e>
          <m:sub>
            <m:r>
              <w:rPr>
                <w:rFonts w:ascii="Cambria Math" w:hAnsi="Cambria Math"/>
              </w:rPr>
              <m:t xml:space="preserve">T</m:t>
            </m:r>
          </m:sub>
        </m:sSub>
        <m:r>
          <w:rPr>
            <w:rFonts w:ascii="Cambria Math" w:hAnsi="Cambria Math"/>
          </w:rPr>
          <m:t xml:space="preserve">=</m:t>
        </m:r>
        <m:f>
          <m:num>
            <m:sSub>
              <m:e>
                <m:r>
                  <w:rPr>
                    <w:rFonts w:ascii="Cambria Math" w:hAnsi="Cambria Math"/>
                  </w:rPr>
                  <m:t xml:space="preserve">N</m:t>
                </m:r>
              </m:e>
              <m:sub>
                <m:r>
                  <w:rPr>
                    <w:rFonts w:ascii="Cambria Math" w:hAnsi="Cambria Math"/>
                  </w:rPr>
                  <m:t xml:space="preserve">e</m:t>
                </m:r>
              </m:sub>
            </m:sSub>
          </m:num>
          <m:den>
            <m:sSub>
              <m:e>
                <m:r>
                  <w:rPr>
                    <w:rFonts w:ascii="Cambria Math" w:hAnsi="Cambria Math"/>
                  </w:rPr>
                  <m:t xml:space="preserve">H</m:t>
                </m:r>
              </m:e>
              <m:sub>
                <m:r>
                  <w:rPr>
                    <w:rFonts w:ascii="Cambria Math" w:hAnsi="Cambria Math"/>
                  </w:rPr>
                  <m:t xml:space="preserve">e</m:t>
                </m:r>
              </m:sub>
            </m:sSub>
          </m:den>
        </m:f>
      </m:oMath>
      <w:r>
        <w:rPr>
          <w:rFonts w:eastAsia="" w:cs="Times New Roman" w:ascii="Times New Roman" w:hAnsi="Times New Roman" w:eastAsiaTheme="minorEastAsia"/>
          <w:color w:themeColor="text1" w:val="000000"/>
          <w:sz w:val="28"/>
          <w:szCs w:val="28"/>
        </w:rPr>
        <w:tab/>
        <w:t>(4.23)</w:t>
      </w:r>
    </w:p>
    <w:p>
      <w:pPr>
        <w:pStyle w:val="Normal"/>
        <w:tabs>
          <w:tab w:val="clear" w:pos="708"/>
          <w:tab w:val="center" w:pos="4536" w:leader="none"/>
          <w:tab w:val="right" w:pos="9638" w:leader="none"/>
        </w:tabs>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 где</w:t>
      </w:r>
    </w:p>
    <w:p>
      <w:pPr>
        <w:pStyle w:val="Normal"/>
        <w:tabs>
          <w:tab w:val="clear" w:pos="708"/>
          <w:tab w:val="center" w:pos="4536" w:leader="none"/>
          <w:tab w:val="right" w:pos="9638" w:leader="none"/>
        </w:tabs>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r>
              <w:rPr>
                <w:rFonts w:ascii="Cambria Math" w:hAnsi="Cambria Math"/>
              </w:rPr>
              <m:t xml:space="preserve">N</m:t>
            </m:r>
          </m:e>
          <m:sub>
            <m:r>
              <w:rPr>
                <w:rFonts w:ascii="Cambria Math" w:hAnsi="Cambria Math"/>
              </w:rPr>
              <m:t xml:space="preserve">e</m:t>
            </m:r>
          </m:sub>
        </m:sSub>
        <m:r>
          <w:rPr>
            <w:rFonts w:ascii="Cambria Math" w:hAnsi="Cambria Math"/>
          </w:rPr>
          <m:t xml:space="preserve">=</m:t>
        </m:r>
        <m:f>
          <m:num>
            <m:sSub>
              <m:e>
                <m:r>
                  <w:rPr>
                    <w:rFonts w:ascii="Cambria Math" w:hAnsi="Cambria Math"/>
                  </w:rPr>
                  <m:t xml:space="preserve">N</m:t>
                </m:r>
              </m:e>
              <m:sub>
                <m:r>
                  <w:rPr>
                    <w:rFonts w:ascii="Cambria Math" w:hAnsi="Cambria Math"/>
                  </w:rPr>
                  <m:t xml:space="preserve">Э</m:t>
                </m:r>
              </m:sub>
            </m:sSub>
          </m:num>
          <m:den>
            <m:sSub>
              <m:e>
                <m:r>
                  <w:rPr>
                    <w:rFonts w:ascii="Cambria Math" w:hAnsi="Cambria Math"/>
                  </w:rPr>
                  <m:t xml:space="preserve">η</m:t>
                </m:r>
              </m:e>
              <m:sub>
                <m:r>
                  <w:rPr>
                    <w:rFonts w:ascii="Cambria Math" w:hAnsi="Cambria Math"/>
                  </w:rPr>
                  <m:t xml:space="preserve">э</m:t>
                </m:r>
                <m:r>
                  <w:rPr>
                    <w:rFonts w:ascii="Cambria Math" w:hAnsi="Cambria Math"/>
                  </w:rPr>
                  <m:t xml:space="preserve">.</m:t>
                </m:r>
                <m:r>
                  <w:rPr>
                    <w:rFonts w:ascii="Cambria Math" w:hAnsi="Cambria Math"/>
                  </w:rPr>
                  <m:t xml:space="preserve">г</m:t>
                </m:r>
              </m:sub>
            </m:sSub>
          </m:den>
        </m:f>
      </m:oMath>
      <w:r>
        <w:rPr>
          <w:rFonts w:eastAsia="" w:cs="Times New Roman" w:ascii="Times New Roman" w:hAnsi="Times New Roman" w:eastAsiaTheme="minorEastAsia"/>
          <w:color w:themeColor="text1" w:val="000000"/>
          <w:sz w:val="28"/>
          <w:szCs w:val="28"/>
        </w:rPr>
        <w:tab/>
        <w:t>(4.24)</w:t>
      </w:r>
    </w:p>
    <w:p>
      <w:pPr>
        <w:pStyle w:val="Normal"/>
        <w:tabs>
          <w:tab w:val="clear" w:pos="708"/>
          <w:tab w:val="center" w:pos="4536" w:leader="none"/>
          <w:tab w:val="right" w:pos="9638" w:leader="none"/>
        </w:tabs>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sSub>
          <m:e>
            <m:r>
              <w:rPr>
                <w:rFonts w:ascii="Cambria Math" w:hAnsi="Cambria Math"/>
              </w:rPr>
              <m:t xml:space="preserve">H</m:t>
            </m:r>
          </m:e>
          <m:sub>
            <m:r>
              <w:rPr>
                <w:rFonts w:ascii="Cambria Math" w:hAnsi="Cambria Math"/>
              </w:rPr>
              <m:t xml:space="preserve">e</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η</m:t>
            </m:r>
          </m:e>
          <m:sub>
            <m:r>
              <w:rPr>
                <w:rFonts w:ascii="Cambria Math" w:hAnsi="Cambria Math"/>
              </w:rPr>
              <m:t xml:space="preserve">м</m:t>
            </m:r>
          </m:sub>
        </m:sSub>
        <m:r>
          <w:rPr>
            <w:rFonts w:ascii="Cambria Math" w:hAnsi="Cambria Math"/>
          </w:rPr>
          <m:t xml:space="preserve">−</m:t>
        </m:r>
        <m:r>
          <w:rPr>
            <w:rFonts w:ascii="Cambria Math" w:hAnsi="Cambria Math"/>
          </w:rPr>
          <m:t xml:space="preserve">b</m:t>
        </m:r>
        <m:r>
          <w:rPr>
            <w:rFonts w:ascii="Cambria Math" w:hAnsi="Cambria Math"/>
          </w:rPr>
          <m:t xml:space="preserve">∗</m:t>
        </m:r>
        <m:sSub>
          <m:e>
            <m:r>
              <w:rPr>
                <w:rFonts w:ascii="Cambria Math" w:hAnsi="Cambria Math"/>
              </w:rPr>
              <m:t xml:space="preserve">h</m:t>
            </m:r>
          </m:e>
          <m:sub>
            <m:r>
              <w:rPr>
                <w:rFonts w:ascii="Cambria Math" w:hAnsi="Cambria Math"/>
              </w:rPr>
              <m:t xml:space="preserve">к</m:t>
            </m:r>
          </m:sub>
        </m:sSub>
      </m:oMath>
      <w:r>
        <w:rPr>
          <w:rFonts w:eastAsia="" w:cs="Times New Roman" w:ascii="Times New Roman" w:hAnsi="Times New Roman" w:eastAsiaTheme="minorEastAsia"/>
          <w:color w:themeColor="text1" w:val="000000"/>
          <w:sz w:val="28"/>
          <w:szCs w:val="28"/>
        </w:rPr>
        <w:tab/>
        <w:t>(4.25)</w:t>
      </w:r>
    </w:p>
    <w:p>
      <w:pPr>
        <w:pStyle w:val="Normal"/>
        <w:tabs>
          <w:tab w:val="clear" w:pos="708"/>
          <w:tab w:val="center" w:pos="4536" w:leader="none"/>
          <w:tab w:val="right" w:pos="9638" w:leader="none"/>
        </w:tabs>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r>
          <w:rPr>
            <w:rFonts w:ascii="Cambria Math" w:hAnsi="Cambria Math"/>
          </w:rPr>
          <m:t xml:space="preserve">b</m:t>
        </m:r>
        <m:r>
          <w:rPr>
            <w:rFonts w:ascii="Cambria Math" w:hAnsi="Cambria Math"/>
          </w:rPr>
          <m:t xml:space="preserve">=</m:t>
        </m:r>
        <m:f>
          <m:num>
            <m:sSub>
              <m:e>
                <m:r>
                  <w:rPr>
                    <w:rFonts w:ascii="Cambria Math" w:hAnsi="Cambria Math"/>
                  </w:rPr>
                  <m:t xml:space="preserve">α</m:t>
                </m:r>
                <m:r>
                  <w:rPr>
                    <w:rFonts w:ascii="Cambria Math" w:hAnsi="Cambria Math"/>
                  </w:rPr>
                  <m:t xml:space="preserve">∗</m:t>
                </m:r>
                <m:r>
                  <w:rPr>
                    <w:rFonts w:ascii="Cambria Math" w:hAnsi="Cambria Math"/>
                  </w:rPr>
                  <m:t xml:space="preserve">L</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α</m:t>
                </m:r>
              </m:e>
              <m:sub>
                <m:r>
                  <w:rPr>
                    <w:rFonts w:ascii="Cambria Math" w:hAnsi="Cambria Math"/>
                  </w:rPr>
                  <m:t xml:space="preserve">y</m:t>
                </m:r>
              </m:sub>
            </m:sSub>
            <m:r>
              <w:rPr>
                <w:rFonts w:ascii="Cambria Math" w:hAnsi="Cambria Math"/>
              </w:rPr>
              <m:t xml:space="preserve">)</m:t>
            </m:r>
          </m:num>
          <m:den>
            <m:r>
              <w:rPr>
                <w:rFonts w:ascii="Cambria Math" w:hAnsi="Cambria Math"/>
              </w:rPr>
              <m:t xml:space="preserve">1</m:t>
            </m:r>
            <m:r>
              <w:rPr>
                <w:rFonts w:ascii="Cambria Math" w:hAnsi="Cambria Math"/>
              </w:rPr>
              <m:t xml:space="preserve">+</m:t>
            </m:r>
            <m:sSub>
              <m:e>
                <m:r>
                  <w:rPr>
                    <w:rFonts w:ascii="Cambria Math" w:hAnsi="Cambria Math"/>
                  </w:rPr>
                  <m:t xml:space="preserve">α</m:t>
                </m:r>
                <m:r>
                  <w:rPr>
                    <w:rFonts w:ascii="Cambria Math" w:hAnsi="Cambria Math"/>
                  </w:rPr>
                  <m:t xml:space="preserve">∗</m:t>
                </m:r>
                <m:r>
                  <w:rPr>
                    <w:rFonts w:ascii="Cambria Math" w:hAnsi="Cambria Math"/>
                  </w:rPr>
                  <m:t xml:space="preserve">L</m:t>
                </m:r>
              </m:e>
              <m:sub>
                <m:r>
                  <w:rPr>
                    <w:rFonts w:ascii="Cambria Math" w:hAnsi="Cambria Math"/>
                  </w:rPr>
                  <m:t xml:space="preserve">0</m:t>
                </m:r>
              </m:sub>
            </m:sSub>
          </m:den>
        </m:f>
      </m:oMath>
      <w:r>
        <w:rPr>
          <w:rFonts w:eastAsia="" w:cs="Times New Roman" w:ascii="Times New Roman" w:hAnsi="Times New Roman" w:eastAsiaTheme="minorEastAsia"/>
          <w:color w:themeColor="text1" w:val="000000"/>
          <w:sz w:val="28"/>
          <w:szCs w:val="28"/>
        </w:rPr>
        <w:tab/>
        <w:t>(4.26)</w:t>
      </w:r>
    </w:p>
    <w:p>
      <w:pPr>
        <w:pStyle w:val="Normal"/>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eastAsiaTheme="minorEastAsia" w:ascii="Times New Roman" w:hAnsi="Times New Roman"/>
          <w:color w:themeColor="text1" w:val="000000"/>
          <w:sz w:val="28"/>
          <w:szCs w:val="28"/>
        </w:rPr>
      </w:r>
    </w:p>
    <w:p>
      <w:pPr>
        <w:pStyle w:val="Normal"/>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 xml:space="preserve">здесь </w:t>
      </w:r>
      <w:r>
        <w:rPr/>
      </w:r>
      <m:oMath xmlns:m="http://schemas.openxmlformats.org/officeDocument/2006/math">
        <m:sSub>
          <m:e>
            <m:r>
              <w:rPr>
                <w:rFonts w:ascii="Cambria Math" w:hAnsi="Cambria Math"/>
              </w:rPr>
              <m:t xml:space="preserve">α</m:t>
            </m:r>
          </m:e>
          <m:sub>
            <m:r>
              <w:rPr>
                <w:rFonts w:ascii="Cambria Math" w:hAnsi="Cambria Math"/>
              </w:rPr>
              <m:t xml:space="preserve">y</m:t>
            </m:r>
          </m:sub>
        </m:sSub>
      </m:oMath>
      <w:r>
        <w:rPr>
          <w:rFonts w:eastAsia="" w:cs="Times New Roman" w:ascii="Times New Roman" w:hAnsi="Times New Roman" w:eastAsiaTheme="minorEastAsia"/>
          <w:color w:themeColor="text1" w:val="000000"/>
          <w:sz w:val="28"/>
          <w:szCs w:val="28"/>
        </w:rPr>
        <w:t xml:space="preserve"> - коэффициент, характеризующий дополнительные расходы воздуха на утечки через уплотнения компрессора и турбины; обычно </w:t>
      </w:r>
      <w:r>
        <w:rPr/>
      </w:r>
      <m:oMath xmlns:m="http://schemas.openxmlformats.org/officeDocument/2006/math">
        <m:sSub>
          <m:e>
            <m:r>
              <w:rPr>
                <w:rFonts w:ascii="Cambria Math" w:hAnsi="Cambria Math"/>
              </w:rPr>
              <m:t xml:space="preserve">α</m:t>
            </m:r>
          </m:e>
          <m:sub>
            <m:r>
              <w:rPr>
                <w:rFonts w:ascii="Cambria Math" w:hAnsi="Cambria Math"/>
              </w:rPr>
              <m:t xml:space="preserve">y</m:t>
            </m:r>
          </m:sub>
        </m:sSub>
      </m:oMath>
      <w:r>
        <w:rPr>
          <w:rFonts w:eastAsia="" w:cs="Times New Roman" w:ascii="Times New Roman" w:hAnsi="Times New Roman" w:eastAsiaTheme="minorEastAsia"/>
          <w:color w:themeColor="text1" w:val="000000"/>
          <w:sz w:val="28"/>
          <w:szCs w:val="28"/>
        </w:rPr>
        <w:t xml:space="preserve"> =  0,005 ... 0,02.</w:t>
      </w:r>
    </w:p>
    <w:p>
      <w:pPr>
        <w:pStyle w:val="ListParagraph"/>
        <w:numPr>
          <w:ilvl w:val="0"/>
          <w:numId w:val="2"/>
        </w:numPr>
        <w:spacing w:lineRule="auto" w:line="360" w:before="0" w:after="0"/>
        <w:contextualSpacing/>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Расход воздуха, подаваемого компрессором:</w:t>
      </w:r>
    </w:p>
    <w:p>
      <w:pPr>
        <w:pStyle w:val="Normal"/>
        <w:tabs>
          <w:tab w:val="clear" w:pos="708"/>
          <w:tab w:val="center" w:pos="4536" w:leader="none"/>
          <w:tab w:val="right" w:pos="9498" w:leader="none"/>
        </w:tabs>
        <w:spacing w:lineRule="auto" w:line="360" w:before="0" w:after="0"/>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lang w:val="en-US"/>
        </w:rPr>
        <w:tab/>
      </w:r>
      <w:r>
        <w:rPr/>
      </w:r>
      <m:oMath xmlns:m="http://schemas.openxmlformats.org/officeDocument/2006/math">
        <m:sSub>
          <m:e>
            <m:r>
              <w:rPr>
                <w:rFonts w:ascii="Cambria Math" w:hAnsi="Cambria Math"/>
              </w:rPr>
              <m:t xml:space="preserve">G</m:t>
            </m:r>
          </m:e>
          <m:sub>
            <m:r>
              <w:rPr>
                <w:rFonts w:ascii="Cambria Math" w:hAnsi="Cambria Math"/>
              </w:rPr>
              <m:t xml:space="preserve">к</m:t>
            </m:r>
          </m:sub>
        </m:sSub>
        <m:r>
          <w:rPr>
            <w:rFonts w:ascii="Cambria Math" w:hAnsi="Cambria Math"/>
          </w:rPr>
          <m:t xml:space="preserve">=</m:t>
        </m:r>
        <m:acc>
          <m:accPr>
            <m:chr m:val="`"/>
          </m:accPr>
          <m:e>
            <m:sSub>
              <m:e>
                <m:r>
                  <w:rPr>
                    <w:rFonts w:ascii="Cambria Math" w:hAnsi="Cambria Math"/>
                  </w:rPr>
                  <m:t xml:space="preserve">G</m:t>
                </m:r>
              </m:e>
              <m:sub>
                <m:r>
                  <w:rPr>
                    <w:rFonts w:ascii="Cambria Math" w:hAnsi="Cambria Math"/>
                  </w:rPr>
                  <m:t xml:space="preserve">к</m:t>
                </m:r>
              </m:sub>
            </m:sSub>
          </m:e>
        </m:acc>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α</m:t>
                </m:r>
              </m:e>
              <m:sub>
                <m:r>
                  <w:rPr>
                    <w:rFonts w:ascii="Cambria Math" w:hAnsi="Cambria Math"/>
                  </w:rPr>
                  <m:t xml:space="preserve">y</m:t>
                </m:r>
              </m:sub>
            </m:sSub>
          </m:e>
        </m:d>
        <m:r>
          <w:rPr>
            <w:rFonts w:ascii="Cambria Math" w:hAnsi="Cambria Math"/>
          </w:rPr>
          <m:t xml:space="preserve">=</m:t>
        </m:r>
        <m:r>
          <w:rPr>
            <w:rFonts w:ascii="Cambria Math" w:hAnsi="Cambria Math"/>
          </w:rPr>
          <m:t xml:space="preserve">b</m:t>
        </m:r>
        <m:r>
          <w:rPr>
            <w:rFonts w:ascii="Cambria Math" w:hAnsi="Cambria Math"/>
          </w:rPr>
          <m:t xml:space="preserve">∗</m:t>
        </m:r>
        <m:sSub>
          <m:e>
            <m:r>
              <w:rPr>
                <w:rFonts w:ascii="Cambria Math" w:hAnsi="Cambria Math"/>
              </w:rPr>
              <m:t xml:space="preserve">G</m:t>
            </m:r>
          </m:e>
          <m:sub>
            <m:r>
              <w:rPr>
                <w:rFonts w:ascii="Cambria Math" w:hAnsi="Cambria Math"/>
              </w:rPr>
              <m:t xml:space="preserve">T</m:t>
            </m:r>
          </m:sub>
        </m:sSub>
      </m:oMath>
      <w:r>
        <w:rPr>
          <w:rFonts w:eastAsia="" w:cs="Times New Roman" w:ascii="Times New Roman" w:hAnsi="Times New Roman" w:eastAsiaTheme="minorEastAsia"/>
          <w:color w:themeColor="text1" w:val="000000"/>
          <w:sz w:val="28"/>
          <w:szCs w:val="28"/>
        </w:rPr>
        <w:tab/>
        <w:t>(4.27)</w:t>
      </w:r>
    </w:p>
    <w:p>
      <w:pPr>
        <w:pStyle w:val="Normal"/>
        <w:tabs>
          <w:tab w:val="clear" w:pos="708"/>
          <w:tab w:val="center" w:pos="4536" w:leader="none"/>
          <w:tab w:val="right" w:pos="9498" w:leader="none"/>
        </w:tabs>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eastAsiaTheme="minorEastAsia" w:ascii="Times New Roman" w:hAnsi="Times New Roman"/>
          <w:color w:themeColor="text1" w:val="000000"/>
          <w:sz w:val="28"/>
          <w:szCs w:val="28"/>
        </w:rPr>
      </w:r>
    </w:p>
    <w:p>
      <w:pPr>
        <w:pStyle w:val="ListParagraph"/>
        <w:numPr>
          <w:ilvl w:val="0"/>
          <w:numId w:val="2"/>
        </w:numPr>
        <w:tabs>
          <w:tab w:val="clear" w:pos="708"/>
          <w:tab w:val="center" w:pos="4536" w:leader="none"/>
          <w:tab w:val="right" w:pos="9498" w:leader="none"/>
        </w:tabs>
        <w:spacing w:lineRule="auto" w:line="360" w:before="0" w:after="0"/>
        <w:contextualSpacing/>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Расход топлива:</w:t>
      </w:r>
    </w:p>
    <w:p>
      <w:pPr>
        <w:pStyle w:val="Normal"/>
        <w:tabs>
          <w:tab w:val="clear" w:pos="708"/>
          <w:tab w:val="center" w:pos="4536" w:leader="none"/>
          <w:tab w:val="right" w:pos="9498" w:leader="none"/>
        </w:tabs>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lang w:val="en-US"/>
        </w:rPr>
        <w:tab/>
      </w:r>
      <w:r>
        <w:rPr/>
      </w:r>
      <m:oMath xmlns:m="http://schemas.openxmlformats.org/officeDocument/2006/math">
        <m:r>
          <w:rPr>
            <w:rFonts w:ascii="Cambria Math" w:hAnsi="Cambria Math"/>
          </w:rPr>
          <m:t xml:space="preserve">B</m:t>
        </m:r>
        <m:r>
          <w:rPr>
            <w:rFonts w:ascii="Cambria Math" w:hAnsi="Cambria Math"/>
          </w:rPr>
          <m:t xml:space="preserve">=</m:t>
        </m:r>
        <m:f>
          <m:num>
            <m:sSub>
              <m:e>
                <m:r>
                  <w:rPr>
                    <w:rFonts w:ascii="Cambria Math" w:hAnsi="Cambria Math"/>
                  </w:rPr>
                  <m:t xml:space="preserve">G</m:t>
                </m:r>
              </m:e>
              <m:sub>
                <m:r>
                  <w:rPr>
                    <w:rFonts w:ascii="Cambria Math" w:hAnsi="Cambria Math"/>
                  </w:rPr>
                  <m:t xml:space="preserve">T</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α</m:t>
                </m:r>
                <m:r>
                  <w:rPr>
                    <w:rFonts w:ascii="Cambria Math" w:hAnsi="Cambria Math"/>
                  </w:rPr>
                  <m:t xml:space="preserve">∗</m:t>
                </m:r>
                <m:r>
                  <w:rPr>
                    <w:rFonts w:ascii="Cambria Math" w:hAnsi="Cambria Math"/>
                  </w:rPr>
                  <m:t xml:space="preserve">L</m:t>
                </m:r>
              </m:e>
              <m:sub>
                <m:r>
                  <w:rPr>
                    <w:rFonts w:ascii="Cambria Math" w:hAnsi="Cambria Math"/>
                  </w:rPr>
                  <m:t xml:space="preserve">0</m:t>
                </m:r>
              </m:sub>
            </m:sSub>
          </m:den>
        </m:f>
      </m:oMath>
      <w:r>
        <w:rPr>
          <w:rFonts w:eastAsia="" w:cs="Times New Roman" w:ascii="Times New Roman" w:hAnsi="Times New Roman" w:eastAsiaTheme="minorEastAsia"/>
          <w:color w:themeColor="text1" w:val="000000"/>
          <w:sz w:val="28"/>
          <w:szCs w:val="28"/>
        </w:rPr>
        <w:tab/>
        <w:t>(4.28)</w:t>
      </w:r>
    </w:p>
    <w:p>
      <w:pPr>
        <w:pStyle w:val="ListParagraph"/>
        <w:numPr>
          <w:ilvl w:val="0"/>
          <w:numId w:val="2"/>
        </w:numPr>
        <w:tabs>
          <w:tab w:val="clear" w:pos="708"/>
          <w:tab w:val="center" w:pos="4536" w:leader="none"/>
          <w:tab w:val="right" w:pos="9498" w:leader="none"/>
        </w:tabs>
        <w:spacing w:lineRule="auto" w:line="360" w:before="0" w:after="0"/>
        <w:contextualSpacing/>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Мощность, развиваемая газовой турбиной:</w:t>
      </w:r>
    </w:p>
    <w:p>
      <w:pPr>
        <w:pStyle w:val="Normal"/>
        <w:tabs>
          <w:tab w:val="clear" w:pos="708"/>
          <w:tab w:val="center" w:pos="4536" w:leader="none"/>
          <w:tab w:val="right" w:pos="9498" w:leader="none"/>
        </w:tabs>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lang w:val="en-US"/>
        </w:rPr>
        <w:tab/>
      </w:r>
      <w:r>
        <w:rPr/>
      </w:r>
      <m:oMath xmlns:m="http://schemas.openxmlformats.org/officeDocument/2006/math">
        <m:sSub>
          <m:e>
            <m:sSub>
              <m:e>
                <m:r>
                  <w:rPr>
                    <w:rFonts w:ascii="Cambria Math" w:hAnsi="Cambria Math"/>
                  </w:rPr>
                  <m:t xml:space="preserve">N</m:t>
                </m:r>
              </m:e>
              <m:sub>
                <m:r>
                  <w:rPr>
                    <w:rFonts w:ascii="Cambria Math" w:hAnsi="Cambria Math"/>
                  </w:rPr>
                  <m:t xml:space="preserve">Т</m:t>
                </m:r>
              </m:sub>
            </m:sSub>
            <m:r>
              <w:rPr>
                <w:rFonts w:ascii="Cambria Math" w:hAnsi="Cambria Math"/>
              </w:rPr>
              <m:t xml:space="preserve">=</m:t>
            </m:r>
            <m:r>
              <w:rPr>
                <w:rFonts w:ascii="Cambria Math" w:hAnsi="Cambria Math"/>
              </w:rPr>
              <m:t xml:space="preserve">G</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T</m:t>
            </m:r>
          </m:sub>
        </m:sSub>
      </m:oMath>
      <w:r>
        <w:rPr>
          <w:rFonts w:eastAsia="" w:cs="Times New Roman" w:ascii="Times New Roman" w:hAnsi="Times New Roman" w:eastAsiaTheme="minorEastAsia"/>
          <w:color w:themeColor="text1" w:val="000000"/>
          <w:sz w:val="28"/>
          <w:szCs w:val="28"/>
        </w:rPr>
        <w:tab/>
        <w:t>(4.29)</w:t>
      </w:r>
    </w:p>
    <w:p>
      <w:pPr>
        <w:pStyle w:val="ListParagraph"/>
        <w:numPr>
          <w:ilvl w:val="0"/>
          <w:numId w:val="2"/>
        </w:numPr>
        <w:tabs>
          <w:tab w:val="clear" w:pos="708"/>
          <w:tab w:val="center" w:pos="4536" w:leader="none"/>
          <w:tab w:val="right" w:pos="9498" w:leader="none"/>
        </w:tabs>
        <w:spacing w:lineRule="auto" w:line="360" w:before="0" w:after="0"/>
        <w:contextualSpacing/>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Мощность, потребляемая компрессором:</w:t>
      </w:r>
    </w:p>
    <w:p>
      <w:pPr>
        <w:pStyle w:val="Normal"/>
        <w:tabs>
          <w:tab w:val="clear" w:pos="708"/>
          <w:tab w:val="center" w:pos="4536" w:leader="none"/>
          <w:tab w:val="right" w:pos="9498" w:leader="none"/>
        </w:tabs>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lang w:val="en-US"/>
        </w:rPr>
        <w:tab/>
      </w:r>
      <w:r>
        <w:rPr/>
      </w:r>
      <m:oMath xmlns:m="http://schemas.openxmlformats.org/officeDocument/2006/math">
        <m:sSub>
          <m:e>
            <m:r>
              <w:rPr>
                <w:rFonts w:ascii="Cambria Math" w:hAnsi="Cambria Math"/>
              </w:rPr>
              <m:t xml:space="preserve">N</m:t>
            </m:r>
          </m:e>
          <m:sub>
            <m:r>
              <w:rPr>
                <w:rFonts w:ascii="Cambria Math" w:hAnsi="Cambria Math"/>
              </w:rPr>
              <m:t xml:space="preserve">к</m:t>
            </m:r>
          </m:sub>
        </m:sSub>
        <m:r>
          <w:rPr>
            <w:rFonts w:ascii="Cambria Math" w:hAnsi="Cambria Math"/>
          </w:rPr>
          <m:t xml:space="preserve">=</m:t>
        </m:r>
        <m:acc>
          <m:accPr>
            <m:chr m:val="`"/>
          </m:accPr>
          <m:e>
            <m:sSub>
              <m:e>
                <m:r>
                  <w:rPr>
                    <w:rFonts w:ascii="Cambria Math" w:hAnsi="Cambria Math"/>
                  </w:rPr>
                  <m:t xml:space="preserve">G</m:t>
                </m:r>
              </m:e>
              <m:sub>
                <m:r>
                  <w:rPr>
                    <w:rFonts w:ascii="Cambria Math" w:hAnsi="Cambria Math"/>
                  </w:rPr>
                  <m:t xml:space="preserve">к</m:t>
                </m:r>
              </m:sub>
            </m:sSub>
          </m:e>
        </m:acc>
        <m:r>
          <w:rPr>
            <w:rFonts w:ascii="Cambria Math" w:hAnsi="Cambria Math"/>
          </w:rPr>
          <m:t xml:space="preserve">∗</m:t>
        </m:r>
        <m:sSub>
          <m:e>
            <m:r>
              <w:rPr>
                <w:rFonts w:ascii="Cambria Math" w:hAnsi="Cambria Math"/>
              </w:rPr>
              <m:t xml:space="preserve">H</m:t>
            </m:r>
          </m:e>
          <m:sub>
            <m:r>
              <w:rPr>
                <w:rFonts w:ascii="Cambria Math" w:hAnsi="Cambria Math"/>
              </w:rPr>
              <m:t xml:space="preserve">T</m:t>
            </m:r>
          </m:sub>
        </m:sSub>
      </m:oMath>
      <w:r>
        <w:rPr>
          <w:rFonts w:eastAsia="" w:cs="Times New Roman" w:ascii="Times New Roman" w:hAnsi="Times New Roman" w:eastAsiaTheme="minorEastAsia"/>
          <w:color w:themeColor="text1" w:val="000000"/>
          <w:sz w:val="28"/>
          <w:szCs w:val="28"/>
        </w:rPr>
        <w:tab/>
        <w:t>(4.30)</w:t>
      </w:r>
    </w:p>
    <w:p>
      <w:pPr>
        <w:pStyle w:val="ListParagraph"/>
        <w:numPr>
          <w:ilvl w:val="0"/>
          <w:numId w:val="2"/>
        </w:numPr>
        <w:tabs>
          <w:tab w:val="clear" w:pos="708"/>
          <w:tab w:val="center" w:pos="4536" w:leader="none"/>
          <w:tab w:val="right" w:pos="9498" w:leader="none"/>
        </w:tabs>
        <w:spacing w:lineRule="auto" w:line="360" w:before="0" w:after="0"/>
        <w:contextualSpacing/>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Коэффициент полезной работы:</w:t>
      </w:r>
    </w:p>
    <w:p>
      <w:pPr>
        <w:pStyle w:val="Normal"/>
        <w:tabs>
          <w:tab w:val="clear" w:pos="708"/>
          <w:tab w:val="center" w:pos="4536" w:leader="none"/>
          <w:tab w:val="right" w:pos="9498" w:leader="none"/>
        </w:tabs>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ab/>
      </w:r>
      <w:r>
        <w:rPr/>
      </w:r>
      <m:oMath xmlns:m="http://schemas.openxmlformats.org/officeDocument/2006/math">
        <m:r>
          <w:rPr>
            <w:rFonts w:ascii="Cambria Math" w:hAnsi="Cambria Math"/>
          </w:rPr>
          <m:t xml:space="preserve">φ</m:t>
        </m:r>
        <m:r>
          <w:rPr>
            <w:rFonts w:ascii="Cambria Math" w:hAnsi="Cambria Math"/>
          </w:rPr>
          <m:t xml:space="preserve">=</m:t>
        </m:r>
        <m:f>
          <m:num>
            <m:sSub>
              <m:e>
                <m:r>
                  <w:rPr>
                    <w:rFonts w:ascii="Cambria Math" w:hAnsi="Cambria Math"/>
                  </w:rPr>
                  <m:t xml:space="preserve">N</m:t>
                </m:r>
              </m:e>
              <m:sub>
                <m:r>
                  <w:rPr>
                    <w:rFonts w:ascii="Cambria Math" w:hAnsi="Cambria Math"/>
                  </w:rPr>
                  <m:t xml:space="preserve">e</m:t>
                </m:r>
              </m:sub>
            </m:sSub>
          </m:num>
          <m:den>
            <m:sSub>
              <m:e>
                <m:r>
                  <w:rPr>
                    <w:rFonts w:ascii="Cambria Math" w:hAnsi="Cambria Math"/>
                  </w:rPr>
                  <m:t xml:space="preserve">N</m:t>
                </m:r>
              </m:e>
              <m:sub>
                <m:r>
                  <w:rPr>
                    <w:rFonts w:ascii="Cambria Math" w:hAnsi="Cambria Math"/>
                  </w:rPr>
                  <m:t xml:space="preserve">Т</m:t>
                </m:r>
              </m:sub>
            </m:sSub>
          </m:den>
        </m:f>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b</m:t>
            </m:r>
            <m:r>
              <w:rPr>
                <w:rFonts w:ascii="Cambria Math" w:hAnsi="Cambria Math"/>
              </w:rPr>
              <m:t xml:space="preserve">∗</m:t>
            </m:r>
            <m:sSub>
              <m:e>
                <m:r>
                  <w:rPr>
                    <w:rFonts w:ascii="Cambria Math" w:hAnsi="Cambria Math"/>
                  </w:rPr>
                  <m:t xml:space="preserve">H</m:t>
                </m:r>
              </m:e>
              <m:sub>
                <m:r>
                  <w:rPr>
                    <w:rFonts w:ascii="Cambria Math" w:hAnsi="Cambria Math"/>
                  </w:rPr>
                  <m:t xml:space="preserve">K</m:t>
                </m:r>
              </m:sub>
            </m:sSub>
          </m:num>
          <m:den>
            <m:sSub>
              <m:e>
                <m:r>
                  <w:rPr>
                    <w:rFonts w:ascii="Cambria Math" w:hAnsi="Cambria Math"/>
                  </w:rPr>
                  <m:t xml:space="preserve">H</m:t>
                </m:r>
              </m:e>
              <m:sub>
                <m:r>
                  <w:rPr>
                    <w:rFonts w:ascii="Cambria Math" w:hAnsi="Cambria Math"/>
                  </w:rPr>
                  <m:t xml:space="preserve">T</m:t>
                </m:r>
              </m:sub>
            </m:sSub>
          </m:den>
        </m:f>
      </m:oMath>
      <w:r>
        <w:rPr>
          <w:rFonts w:eastAsia="" w:cs="Times New Roman" w:ascii="Times New Roman" w:hAnsi="Times New Roman" w:eastAsiaTheme="minorEastAsia"/>
          <w:color w:themeColor="text1" w:val="000000"/>
          <w:sz w:val="28"/>
          <w:szCs w:val="28"/>
        </w:rPr>
        <w:tab/>
        <w:t>(4.31)</w:t>
      </w:r>
    </w:p>
    <w:p>
      <w:pPr>
        <w:pStyle w:val="ListParagraph"/>
        <w:numPr>
          <w:ilvl w:val="0"/>
          <w:numId w:val="2"/>
        </w:numPr>
        <w:tabs>
          <w:tab w:val="clear" w:pos="708"/>
          <w:tab w:val="center" w:pos="4536" w:leader="none"/>
          <w:tab w:val="right" w:pos="9498" w:leader="none"/>
        </w:tabs>
        <w:spacing w:lineRule="auto" w:line="360" w:before="0" w:after="0"/>
        <w:contextualSpacing/>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Коэффициент полезного действия ГТУ:</w:t>
      </w:r>
    </w:p>
    <w:p>
      <w:pPr>
        <w:pStyle w:val="Normal"/>
        <w:tabs>
          <w:tab w:val="clear" w:pos="708"/>
          <w:tab w:val="center" w:pos="4536" w:leader="none"/>
          <w:tab w:val="right" w:pos="9498" w:leader="none"/>
        </w:tabs>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hd w:fill="FFFFFF" w:val="clear"/>
        </w:rPr>
        <w:tab/>
      </w:r>
      <w:r>
        <w:rPr/>
      </w:r>
      <m:oMath xmlns:m="http://schemas.openxmlformats.org/officeDocument/2006/math">
        <m:sSub>
          <m:e>
            <m:r>
              <w:rPr>
                <w:rFonts w:ascii="Cambria Math" w:hAnsi="Cambria Math"/>
              </w:rPr>
              <m:t xml:space="preserve">η</m:t>
            </m:r>
          </m:e>
          <m:sub>
            <m:r>
              <w:rPr>
                <w:rFonts w:ascii="Cambria Math" w:hAnsi="Cambria Math"/>
              </w:rPr>
              <m:t xml:space="preserve">э</m:t>
            </m:r>
          </m:sub>
        </m:sSub>
        <m:r>
          <w:rPr>
            <w:rFonts w:ascii="Cambria Math" w:hAnsi="Cambria Math"/>
          </w:rPr>
          <m:t xml:space="preserve">=</m:t>
        </m:r>
        <m:f>
          <m:num>
            <m:sSub>
              <m:e>
                <m:r>
                  <w:rPr>
                    <w:rFonts w:ascii="Cambria Math" w:hAnsi="Cambria Math"/>
                  </w:rPr>
                  <m:t xml:space="preserve">G</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e</m:t>
                </m:r>
              </m:sub>
            </m:sSub>
            <m:r>
              <w:rPr>
                <w:rFonts w:ascii="Cambria Math" w:hAnsi="Cambria Math"/>
              </w:rPr>
              <m:t xml:space="preserve">∗</m:t>
            </m:r>
            <m:sSub>
              <m:e>
                <m:r>
                  <w:rPr>
                    <w:rFonts w:ascii="Cambria Math" w:hAnsi="Cambria Math"/>
                  </w:rPr>
                  <m:t xml:space="preserve">η</m:t>
                </m:r>
              </m:e>
              <m:sub>
                <m:r>
                  <w:rPr>
                    <w:rFonts w:ascii="Cambria Math" w:hAnsi="Cambria Math"/>
                  </w:rPr>
                  <m:t xml:space="preserve">э</m:t>
                </m:r>
                <m:r>
                  <w:rPr>
                    <w:rFonts w:ascii="Cambria Math" w:hAnsi="Cambria Math"/>
                  </w:rPr>
                  <m:t xml:space="preserve">.</m:t>
                </m:r>
                <m:r>
                  <w:rPr>
                    <w:rFonts w:ascii="Cambria Math" w:hAnsi="Cambria Math"/>
                  </w:rPr>
                  <m:t xml:space="preserve">г</m:t>
                </m:r>
              </m:sub>
            </m:sSub>
          </m:num>
          <m:den>
            <m:r>
              <w:rPr>
                <w:rFonts w:ascii="Cambria Math" w:hAnsi="Cambria Math"/>
              </w:rPr>
              <m:t xml:space="preserve">B</m:t>
            </m:r>
            <m:r>
              <w:rPr>
                <w:rFonts w:ascii="Cambria Math" w:hAnsi="Cambria Math"/>
              </w:rPr>
              <m:t xml:space="preserve">∗</m:t>
            </m:r>
            <m:sSub>
              <m:e>
                <m:r>
                  <w:rPr>
                    <w:rFonts w:ascii="Cambria Math" w:hAnsi="Cambria Math"/>
                  </w:rPr>
                  <m:t xml:space="preserve">K</m:t>
                </m:r>
              </m:e>
              <m:sub>
                <m:r>
                  <w:rPr>
                    <w:rFonts w:ascii="Cambria Math" w:hAnsi="Cambria Math"/>
                  </w:rPr>
                  <m:t xml:space="preserve">т</m:t>
                </m:r>
              </m:sub>
            </m:sSub>
          </m:den>
        </m:f>
      </m:oMath>
      <w:r>
        <w:rPr>
          <w:rFonts w:eastAsia="" w:cs="Times New Roman" w:ascii="Times New Roman" w:hAnsi="Times New Roman" w:eastAsiaTheme="minorEastAsia"/>
          <w:color w:themeColor="text1" w:val="000000"/>
          <w:sz w:val="28"/>
          <w:shd w:fill="FFFFFF" w:val="clear"/>
        </w:rPr>
        <w:tab/>
        <w:t>(4.32)</w:t>
      </w:r>
    </w:p>
    <w:p>
      <w:pPr>
        <w:pStyle w:val="Normal"/>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Если турбина рассчитана на базовый или полупиковый режим эксплуатации, то ГТУ без охлаждения сопловых и рабочих лопаток могут быть сооружены при температуре перед турбиной не выше 750-850 °С. Современные ГТУ, как правило, выполняются с развитой системой воздушного охлаждения сопл, рабочих лопаток, роторов и элементов статора.</w:t>
      </w:r>
    </w:p>
    <w:p>
      <w:pPr>
        <w:pStyle w:val="Normal"/>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eastAsiaTheme="minorEastAsia" w:ascii="Times New Roman" w:hAnsi="Times New Roman"/>
          <w:color w:themeColor="text1" w:val="000000"/>
          <w:sz w:val="28"/>
          <w:szCs w:val="28"/>
        </w:rPr>
      </w:r>
      <w:r>
        <w:br w:type="page"/>
      </w:r>
    </w:p>
    <w:p>
      <w:pPr>
        <w:pStyle w:val="Heading1"/>
        <w:spacing w:lineRule="auto" w:line="480" w:before="0" w:after="0"/>
        <w:ind w:firstLine="709"/>
        <w:rPr>
          <w:color w:themeColor="text1" w:val="000000"/>
        </w:rPr>
      </w:pPr>
      <w:bookmarkStart w:id="23" w:name="_Toc199175919"/>
      <w:r>
        <w:rPr>
          <w:color w:themeColor="text1" w:val="000000"/>
        </w:rPr>
        <w:t>5. Рабочее проектирование</w:t>
      </w:r>
      <w:bookmarkEnd w:id="23"/>
    </w:p>
    <w:p>
      <w:pPr>
        <w:pStyle w:val="Heading2"/>
        <w:spacing w:lineRule="auto" w:line="720" w:before="0" w:after="0"/>
        <w:ind w:firstLine="709"/>
        <w:rPr>
          <w:rFonts w:cs="Times New Roman"/>
          <w:color w:themeColor="text1" w:val="000000"/>
          <w:szCs w:val="28"/>
        </w:rPr>
      </w:pPr>
      <w:r>
        <w:rPr>
          <w:rFonts w:cs="Times New Roman"/>
          <w:color w:themeColor="text1" w:val="000000"/>
          <w:szCs w:val="28"/>
        </w:rPr>
        <w:t>5.1. Подбор компонентов системы</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Разрабатываемая система должна выполнять ряд функций (см. рис… Дерево функций), а также соответствовать требованиям безопасности, надежности и совместимости с другими системами. Предварительная компоновка системы показана на рис. 2.5.1. Теперь необходимо выбрать конкретные технические решения компонентов. ГТУ должна осуществлять сбор данных о своем состоянии в реальном времени. Для этого нужны следующие датчики и измерительные устройства:</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Для температуры: </w:t>
      </w:r>
    </w:p>
    <w:p>
      <w:pPr>
        <w:pStyle w:val="ds-markdown-paragraph"/>
        <w:numPr>
          <w:ilvl w:val="0"/>
          <w:numId w:val="11"/>
        </w:numPr>
        <w:shd w:val="clear" w:color="auto" w:fill="FFFFFF"/>
        <w:spacing w:lineRule="auto" w:line="360" w:beforeAutospacing="0" w:before="0" w:afterAutospacing="0" w:after="0"/>
        <w:jc w:val="both"/>
        <w:rPr>
          <w:color w:themeColor="text1" w:val="000000"/>
          <w:sz w:val="28"/>
          <w:szCs w:val="28"/>
        </w:rPr>
      </w:pPr>
      <w:r>
        <w:rPr>
          <w:color w:themeColor="text1" w:val="000000"/>
          <w:sz w:val="28"/>
          <w:szCs w:val="28"/>
        </w:rPr>
        <w:t>Высокотемпературные термопары (тип K/S) для камеры сгорания и выхлопных газов (например, </w:t>
      </w:r>
      <w:r>
        <w:rPr>
          <w:rStyle w:val="Emphasis"/>
          <w:i w:val="false"/>
          <w:color w:themeColor="text1" w:val="000000"/>
          <w:sz w:val="28"/>
          <w:szCs w:val="28"/>
        </w:rPr>
        <w:t>Omega Engineering TX8</w:t>
      </w:r>
      <w:r>
        <w:rPr>
          <w:color w:themeColor="text1" w:val="000000"/>
          <w:sz w:val="28"/>
          <w:szCs w:val="28"/>
        </w:rPr>
        <w:t>);</w:t>
      </w:r>
    </w:p>
    <w:p>
      <w:pPr>
        <w:pStyle w:val="ds-markdown-paragraph"/>
        <w:numPr>
          <w:ilvl w:val="0"/>
          <w:numId w:val="11"/>
        </w:numPr>
        <w:shd w:val="clear" w:color="auto" w:fill="FFFFFF"/>
        <w:spacing w:lineRule="auto" w:line="360" w:beforeAutospacing="0" w:before="0" w:afterAutospacing="0" w:after="0"/>
        <w:jc w:val="both"/>
        <w:rPr>
          <w:color w:themeColor="text1" w:val="000000"/>
          <w:sz w:val="28"/>
          <w:szCs w:val="28"/>
        </w:rPr>
      </w:pPr>
      <w:r>
        <w:rPr>
          <w:color w:themeColor="text1" w:val="000000"/>
          <w:sz w:val="28"/>
          <w:szCs w:val="28"/>
        </w:rPr>
        <w:t>Термометры сопротивления (RTD, Pt100) для подшипников и масляной системы (например, *Endress+Hauser iTEMP TMT182*).</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Для давления:</w:t>
      </w:r>
    </w:p>
    <w:p>
      <w:pPr>
        <w:pStyle w:val="ds-markdown-paragraph"/>
        <w:numPr>
          <w:ilvl w:val="0"/>
          <w:numId w:val="12"/>
        </w:numPr>
        <w:shd w:val="clear" w:color="auto" w:fill="FFFFFF"/>
        <w:spacing w:lineRule="auto" w:line="360" w:beforeAutospacing="0" w:before="0" w:afterAutospacing="0" w:after="0"/>
        <w:jc w:val="both"/>
        <w:rPr>
          <w:color w:themeColor="text1" w:val="000000"/>
          <w:sz w:val="28"/>
          <w:szCs w:val="28"/>
        </w:rPr>
      </w:pPr>
      <w:r>
        <w:rPr>
          <w:color w:themeColor="text1" w:val="000000"/>
          <w:sz w:val="28"/>
          <w:szCs w:val="28"/>
        </w:rPr>
        <w:t>Пьезоэлектрические датчики для высокого давления (до 500 бар) в камере сгорания (например, </w:t>
      </w:r>
      <w:r>
        <w:rPr>
          <w:rStyle w:val="Emphasis"/>
          <w:i w:val="false"/>
          <w:color w:themeColor="text1" w:val="000000"/>
          <w:sz w:val="28"/>
          <w:szCs w:val="28"/>
        </w:rPr>
        <w:t>Kistler 4067E</w:t>
      </w:r>
      <w:r>
        <w:rPr>
          <w:color w:themeColor="text1" w:val="000000"/>
          <w:sz w:val="28"/>
          <w:szCs w:val="28"/>
        </w:rPr>
        <w:t>);</w:t>
      </w:r>
    </w:p>
    <w:p>
      <w:pPr>
        <w:pStyle w:val="ds-markdown-paragraph"/>
        <w:numPr>
          <w:ilvl w:val="0"/>
          <w:numId w:val="12"/>
        </w:numPr>
        <w:shd w:val="clear" w:color="auto" w:fill="FFFFFF"/>
        <w:spacing w:lineRule="auto" w:line="360" w:beforeAutospacing="0" w:before="0" w:afterAutospacing="0" w:after="0"/>
        <w:jc w:val="both"/>
        <w:rPr>
          <w:color w:themeColor="text1" w:val="000000"/>
          <w:sz w:val="28"/>
          <w:szCs w:val="28"/>
        </w:rPr>
      </w:pPr>
      <w:r>
        <w:rPr>
          <w:color w:themeColor="text1" w:val="000000"/>
          <w:sz w:val="28"/>
          <w:szCs w:val="28"/>
        </w:rPr>
        <w:t>Емкостные датчики для точных измерений низкого давления (например, </w:t>
      </w:r>
      <w:r>
        <w:rPr>
          <w:rStyle w:val="Emphasis"/>
          <w:i w:val="false"/>
          <w:color w:themeColor="text1" w:val="000000"/>
          <w:sz w:val="28"/>
          <w:szCs w:val="28"/>
        </w:rPr>
        <w:t>Rosemount 3051S</w:t>
      </w:r>
      <w:r>
        <w:rPr>
          <w:color w:themeColor="text1" w:val="000000"/>
          <w:sz w:val="28"/>
          <w:szCs w:val="28"/>
        </w:rPr>
        <w:t>).</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Для расхода:</w:t>
      </w:r>
    </w:p>
    <w:p>
      <w:pPr>
        <w:pStyle w:val="ds-markdown-paragraph"/>
        <w:numPr>
          <w:ilvl w:val="0"/>
          <w:numId w:val="13"/>
        </w:numPr>
        <w:shd w:val="clear" w:color="auto" w:fill="FFFFFF"/>
        <w:spacing w:lineRule="auto" w:line="360" w:beforeAutospacing="0" w:before="0" w:afterAutospacing="0" w:after="0"/>
        <w:jc w:val="both"/>
        <w:rPr>
          <w:color w:themeColor="text1" w:val="000000"/>
          <w:sz w:val="28"/>
          <w:szCs w:val="28"/>
        </w:rPr>
      </w:pPr>
      <w:r>
        <w:rPr>
          <w:color w:themeColor="text1" w:val="000000"/>
          <w:sz w:val="28"/>
          <w:szCs w:val="28"/>
        </w:rPr>
        <w:t>Кориолисовые расходомеры для топлива (например, </w:t>
      </w:r>
      <w:r>
        <w:rPr>
          <w:rStyle w:val="Emphasis"/>
          <w:i w:val="false"/>
          <w:color w:themeColor="text1" w:val="000000"/>
          <w:sz w:val="28"/>
          <w:szCs w:val="28"/>
        </w:rPr>
        <w:t>Emerson Micro Motion F-series</w:t>
      </w:r>
      <w:r>
        <w:rPr>
          <w:color w:themeColor="text1" w:val="000000"/>
          <w:sz w:val="28"/>
          <w:szCs w:val="28"/>
        </w:rPr>
        <w:t>);</w:t>
      </w:r>
    </w:p>
    <w:p>
      <w:pPr>
        <w:pStyle w:val="ds-markdown-paragraph"/>
        <w:numPr>
          <w:ilvl w:val="0"/>
          <w:numId w:val="13"/>
        </w:numPr>
        <w:shd w:val="clear" w:color="auto" w:fill="FFFFFF"/>
        <w:spacing w:lineRule="auto" w:line="360" w:beforeAutospacing="0" w:before="0" w:afterAutospacing="0" w:after="0"/>
        <w:jc w:val="both"/>
        <w:rPr>
          <w:color w:themeColor="text1" w:val="000000"/>
          <w:sz w:val="28"/>
          <w:szCs w:val="28"/>
        </w:rPr>
      </w:pPr>
      <w:r>
        <w:rPr>
          <w:color w:themeColor="text1" w:val="000000"/>
          <w:sz w:val="28"/>
          <w:szCs w:val="28"/>
        </w:rPr>
        <w:t>Ультразвуковые расходомеры для воздуха (например, </w:t>
      </w:r>
      <w:r>
        <w:rPr>
          <w:rStyle w:val="Emphasis"/>
          <w:i w:val="false"/>
          <w:color w:themeColor="text1" w:val="000000"/>
          <w:sz w:val="28"/>
          <w:szCs w:val="28"/>
        </w:rPr>
        <w:t>Siemens Sitrans FUS380</w:t>
      </w:r>
      <w:r>
        <w:rPr>
          <w:color w:themeColor="text1" w:val="000000"/>
          <w:sz w:val="28"/>
          <w:szCs w:val="28"/>
        </w:rPr>
        <w:t>).</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Для скорости вращения:</w:t>
      </w:r>
    </w:p>
    <w:p>
      <w:pPr>
        <w:pStyle w:val="ds-markdown-paragraph"/>
        <w:numPr>
          <w:ilvl w:val="0"/>
          <w:numId w:val="14"/>
        </w:numPr>
        <w:shd w:val="clear" w:color="auto" w:fill="FFFFFF"/>
        <w:spacing w:lineRule="auto" w:line="360" w:beforeAutospacing="0" w:before="0" w:afterAutospacing="0" w:after="0"/>
        <w:jc w:val="both"/>
        <w:rPr>
          <w:color w:themeColor="text1" w:val="000000"/>
          <w:sz w:val="28"/>
          <w:szCs w:val="28"/>
        </w:rPr>
      </w:pPr>
      <w:r>
        <w:rPr>
          <w:color w:themeColor="text1" w:val="000000"/>
          <w:sz w:val="28"/>
          <w:szCs w:val="28"/>
        </w:rPr>
        <w:t>Бесконтактные датчики Холла (например, </w:t>
      </w:r>
      <w:r>
        <w:rPr>
          <w:rStyle w:val="Emphasis"/>
          <w:i w:val="false"/>
          <w:color w:themeColor="text1" w:val="000000"/>
          <w:sz w:val="28"/>
          <w:szCs w:val="28"/>
        </w:rPr>
        <w:t>Honeywell SR15</w:t>
      </w:r>
      <w:r>
        <w:rPr>
          <w:color w:themeColor="text1" w:val="000000"/>
          <w:sz w:val="28"/>
          <w:szCs w:val="28"/>
        </w:rPr>
        <w:t>).</w:t>
      </w:r>
    </w:p>
    <w:p>
      <w:pPr>
        <w:pStyle w:val="ds-markdown-paragraph"/>
        <w:numPr>
          <w:ilvl w:val="0"/>
          <w:numId w:val="14"/>
        </w:numPr>
        <w:shd w:val="clear" w:color="auto" w:fill="FFFFFF"/>
        <w:spacing w:lineRule="auto" w:line="360" w:beforeAutospacing="0" w:before="0" w:afterAutospacing="0" w:after="0"/>
        <w:jc w:val="both"/>
        <w:rPr>
          <w:color w:themeColor="text1" w:val="000000"/>
          <w:sz w:val="28"/>
          <w:szCs w:val="28"/>
        </w:rPr>
      </w:pPr>
      <w:r>
        <w:rPr>
          <w:color w:themeColor="text1" w:val="000000"/>
          <w:sz w:val="28"/>
          <w:szCs w:val="28"/>
        </w:rPr>
        <w:t>Для вибрации:</w:t>
      </w:r>
    </w:p>
    <w:p>
      <w:pPr>
        <w:pStyle w:val="ds-markdown-paragraph"/>
        <w:numPr>
          <w:ilvl w:val="0"/>
          <w:numId w:val="14"/>
        </w:numPr>
        <w:shd w:val="clear" w:color="auto" w:fill="FFFFFF"/>
        <w:spacing w:lineRule="auto" w:line="360" w:beforeAutospacing="0" w:before="0" w:afterAutospacing="0" w:after="0"/>
        <w:jc w:val="both"/>
        <w:rPr>
          <w:color w:themeColor="text1" w:val="000000"/>
          <w:sz w:val="28"/>
          <w:szCs w:val="28"/>
        </w:rPr>
      </w:pPr>
      <w:r>
        <w:rPr>
          <w:color w:themeColor="text1" w:val="000000"/>
          <w:sz w:val="28"/>
          <w:szCs w:val="28"/>
        </w:rPr>
        <w:t>Акселерометры с диапазоном до 20 кГц (например, </w:t>
      </w:r>
      <w:r>
        <w:rPr>
          <w:rStyle w:val="Emphasis"/>
          <w:i w:val="false"/>
          <w:color w:themeColor="text1" w:val="000000"/>
          <w:sz w:val="28"/>
          <w:szCs w:val="28"/>
        </w:rPr>
        <w:t>Bently Nevada 3300 XL</w:t>
      </w:r>
      <w:r>
        <w:rPr>
          <w:color w:themeColor="text1" w:val="000000"/>
          <w:sz w:val="28"/>
          <w:szCs w:val="28"/>
        </w:rPr>
        <w:t>).</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Для обработки данных и управления процессами необходимы следующие контроллеры:</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Основной контроллер:</w:t>
      </w:r>
    </w:p>
    <w:p>
      <w:pPr>
        <w:pStyle w:val="ds-markdown-paragraph"/>
        <w:numPr>
          <w:ilvl w:val="0"/>
          <w:numId w:val="15"/>
        </w:numPr>
        <w:shd w:val="clear" w:color="auto" w:fill="FFFFFF"/>
        <w:spacing w:lineRule="auto" w:line="360" w:beforeAutospacing="0" w:before="0" w:afterAutospacing="0" w:after="0"/>
        <w:jc w:val="both"/>
        <w:rPr>
          <w:color w:themeColor="text1" w:val="000000"/>
          <w:sz w:val="28"/>
          <w:szCs w:val="28"/>
        </w:rPr>
      </w:pPr>
      <w:r>
        <w:rPr>
          <w:color w:themeColor="text1" w:val="000000"/>
          <w:sz w:val="28"/>
          <w:szCs w:val="28"/>
          <w:shd w:fill="FFFFFF" w:val="clear"/>
        </w:rPr>
        <w:t>Siemens SIMATIC S7-1500* (поддержка SIL3, время отклика &lt; 1 мс).</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Резервный контроллер:</w:t>
      </w:r>
    </w:p>
    <w:p>
      <w:pPr>
        <w:pStyle w:val="ds-markdown-paragraph"/>
        <w:numPr>
          <w:ilvl w:val="0"/>
          <w:numId w:val="15"/>
        </w:numPr>
        <w:shd w:val="clear" w:color="auto" w:fill="FFFFFF"/>
        <w:spacing w:lineRule="auto" w:line="360" w:beforeAutospacing="0" w:before="0" w:afterAutospacing="0" w:after="0"/>
        <w:jc w:val="both"/>
        <w:rPr>
          <w:color w:themeColor="text1" w:val="000000"/>
          <w:sz w:val="28"/>
          <w:szCs w:val="28"/>
        </w:rPr>
      </w:pPr>
      <w:r>
        <w:rPr>
          <w:color w:themeColor="text1" w:val="000000"/>
          <w:sz w:val="28"/>
          <w:szCs w:val="28"/>
          <w:shd w:fill="FFFFFF" w:val="clear"/>
        </w:rPr>
        <w:t>Allen-Bradley ControlLogix 5580* (для горячего резервирования).</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Модули Ввода-вывода:</w:t>
      </w:r>
    </w:p>
    <w:p>
      <w:pPr>
        <w:pStyle w:val="ds-markdown-paragraph"/>
        <w:numPr>
          <w:ilvl w:val="0"/>
          <w:numId w:val="15"/>
        </w:numPr>
        <w:shd w:val="clear" w:color="auto" w:fill="FFFFFF"/>
        <w:spacing w:lineRule="auto" w:line="360" w:beforeAutospacing="0" w:before="0" w:afterAutospacing="0" w:after="0"/>
        <w:jc w:val="both"/>
        <w:rPr>
          <w:color w:themeColor="text1" w:val="000000"/>
          <w:sz w:val="28"/>
          <w:szCs w:val="28"/>
        </w:rPr>
      </w:pPr>
      <w:r>
        <w:rPr>
          <w:color w:themeColor="text1" w:val="000000"/>
          <w:sz w:val="28"/>
          <w:szCs w:val="28"/>
        </w:rPr>
        <w:t>Аналоговые модули </w:t>
      </w:r>
      <w:r>
        <w:rPr>
          <w:rStyle w:val="Emphasis"/>
          <w:i w:val="false"/>
          <w:color w:themeColor="text1" w:val="000000"/>
          <w:sz w:val="28"/>
          <w:szCs w:val="28"/>
        </w:rPr>
        <w:t>Phoenix Contact AXL F AI</w:t>
      </w:r>
      <w:r>
        <w:rPr>
          <w:color w:themeColor="text1" w:val="000000"/>
          <w:sz w:val="28"/>
          <w:szCs w:val="28"/>
        </w:rPr>
        <w:t> (4-20 мА, термопары);</w:t>
      </w:r>
    </w:p>
    <w:p>
      <w:pPr>
        <w:pStyle w:val="ds-markdown-paragraph"/>
        <w:numPr>
          <w:ilvl w:val="0"/>
          <w:numId w:val="15"/>
        </w:numPr>
        <w:shd w:val="clear" w:color="auto" w:fill="FFFFFF"/>
        <w:spacing w:lineRule="auto" w:line="360" w:beforeAutospacing="0" w:before="0" w:afterAutospacing="0" w:after="0"/>
        <w:jc w:val="both"/>
        <w:rPr>
          <w:color w:themeColor="text1" w:val="000000"/>
          <w:sz w:val="28"/>
          <w:szCs w:val="28"/>
        </w:rPr>
      </w:pPr>
      <w:r>
        <w:rPr>
          <w:color w:themeColor="text1" w:val="000000"/>
          <w:sz w:val="28"/>
          <w:szCs w:val="28"/>
        </w:rPr>
        <w:t>Цифровые модули *Wago 750-504* (для аварийных сигналов).</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Связь между компонентами обеспечивается с помощью промышленной сети. Будем использовать следующие протоколы:</w:t>
      </w:r>
    </w:p>
    <w:p>
      <w:pPr>
        <w:pStyle w:val="ds-markdown-paragraph"/>
        <w:numPr>
          <w:ilvl w:val="0"/>
          <w:numId w:val="16"/>
        </w:numPr>
        <w:shd w:val="clear" w:color="auto" w:fill="FFFFFF"/>
        <w:spacing w:lineRule="auto" w:line="360" w:beforeAutospacing="0" w:before="0" w:afterAutospacing="0" w:after="0"/>
        <w:jc w:val="both"/>
        <w:rPr>
          <w:color w:themeColor="text1" w:val="000000"/>
          <w:sz w:val="28"/>
          <w:szCs w:val="28"/>
        </w:rPr>
      </w:pPr>
      <w:r>
        <w:rPr>
          <w:rStyle w:val="Emphasis"/>
          <w:i w:val="false"/>
          <w:color w:themeColor="text1" w:val="000000"/>
          <w:sz w:val="28"/>
          <w:szCs w:val="28"/>
        </w:rPr>
        <w:t>Profinet</w:t>
      </w:r>
      <w:r>
        <w:rPr>
          <w:color w:themeColor="text1" w:val="000000"/>
          <w:sz w:val="28"/>
          <w:szCs w:val="28"/>
        </w:rPr>
        <w:t> (для связи контроллеров и датчиков);</w:t>
      </w:r>
    </w:p>
    <w:p>
      <w:pPr>
        <w:pStyle w:val="ds-markdown-paragraph"/>
        <w:numPr>
          <w:ilvl w:val="0"/>
          <w:numId w:val="16"/>
        </w:numPr>
        <w:shd w:val="clear" w:color="auto" w:fill="FFFFFF"/>
        <w:spacing w:lineRule="auto" w:line="360" w:beforeAutospacing="0" w:before="0" w:afterAutospacing="0" w:after="0"/>
        <w:jc w:val="both"/>
        <w:rPr>
          <w:color w:themeColor="text1" w:val="000000"/>
          <w:sz w:val="28"/>
          <w:szCs w:val="28"/>
        </w:rPr>
      </w:pPr>
      <w:r>
        <w:rPr>
          <w:rStyle w:val="Emphasis"/>
          <w:i w:val="false"/>
          <w:color w:themeColor="text1" w:val="000000"/>
          <w:sz w:val="28"/>
          <w:szCs w:val="28"/>
        </w:rPr>
        <w:t>OPC UA</w:t>
      </w:r>
      <w:r>
        <w:rPr>
          <w:color w:themeColor="text1" w:val="000000"/>
          <w:sz w:val="28"/>
          <w:szCs w:val="28"/>
        </w:rPr>
        <w:t> (для интеграции с ERP/MES).</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Также нам понадобятся:</w:t>
      </w:r>
    </w:p>
    <w:p>
      <w:pPr>
        <w:pStyle w:val="ds-markdown-paragraph"/>
        <w:numPr>
          <w:ilvl w:val="0"/>
          <w:numId w:val="17"/>
        </w:numPr>
        <w:shd w:val="clear" w:color="auto" w:fill="FFFFFF"/>
        <w:spacing w:lineRule="auto" w:line="360" w:beforeAutospacing="0" w:before="0" w:afterAutospacing="0" w:after="0"/>
        <w:jc w:val="both"/>
        <w:rPr>
          <w:color w:themeColor="text1" w:val="000000"/>
          <w:sz w:val="28"/>
          <w:szCs w:val="28"/>
        </w:rPr>
      </w:pPr>
      <w:r>
        <w:rPr>
          <w:color w:themeColor="text1" w:val="000000"/>
          <w:sz w:val="28"/>
          <w:szCs w:val="28"/>
        </w:rPr>
        <w:t>Промышленные коммутаторы </w:t>
      </w:r>
      <w:r>
        <w:rPr>
          <w:rStyle w:val="Emphasis"/>
          <w:i w:val="false"/>
          <w:color w:themeColor="text1" w:val="000000"/>
          <w:sz w:val="28"/>
          <w:szCs w:val="28"/>
        </w:rPr>
        <w:t>Cisco IE 4000</w:t>
      </w:r>
      <w:r>
        <w:rPr>
          <w:color w:themeColor="text1" w:val="000000"/>
          <w:sz w:val="28"/>
          <w:szCs w:val="28"/>
        </w:rPr>
        <w:t> (с поддержкой VLAN);</w:t>
      </w:r>
    </w:p>
    <w:p>
      <w:pPr>
        <w:pStyle w:val="ds-markdown-paragraph"/>
        <w:numPr>
          <w:ilvl w:val="0"/>
          <w:numId w:val="17"/>
        </w:numPr>
        <w:shd w:val="clear" w:color="auto" w:fill="FFFFFF"/>
        <w:spacing w:lineRule="auto" w:line="360" w:beforeAutospacing="0" w:before="0" w:afterAutospacing="0" w:after="0"/>
        <w:jc w:val="both"/>
        <w:rPr>
          <w:color w:themeColor="text1" w:val="000000"/>
          <w:sz w:val="28"/>
          <w:szCs w:val="28"/>
        </w:rPr>
      </w:pPr>
      <w:r>
        <w:rPr>
          <w:color w:themeColor="text1" w:val="000000"/>
          <w:sz w:val="28"/>
          <w:szCs w:val="28"/>
        </w:rPr>
        <w:t>Шлюзы </w:t>
      </w:r>
      <w:r>
        <w:rPr>
          <w:rStyle w:val="Emphasis"/>
          <w:i w:val="false"/>
          <w:color w:themeColor="text1" w:val="000000"/>
          <w:sz w:val="28"/>
          <w:szCs w:val="28"/>
        </w:rPr>
        <w:t>Hilscher NetTAP</w:t>
      </w:r>
      <w:r>
        <w:rPr>
          <w:color w:themeColor="text1" w:val="000000"/>
          <w:sz w:val="28"/>
          <w:szCs w:val="28"/>
        </w:rPr>
        <w:t> для преобразования Modbus RTU в TCP.</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Для обеспечения безопасности системы нужны:</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Система аварийного останова(</w:t>
      </w:r>
      <w:r>
        <w:rPr>
          <w:color w:themeColor="text1" w:val="000000"/>
          <w:sz w:val="28"/>
          <w:szCs w:val="28"/>
          <w:lang w:val="en-US"/>
        </w:rPr>
        <w:t>ESD</w:t>
      </w:r>
      <w:r>
        <w:rPr>
          <w:color w:themeColor="text1" w:val="000000"/>
          <w:sz w:val="28"/>
          <w:szCs w:val="28"/>
        </w:rPr>
        <w:t>):</w:t>
      </w:r>
    </w:p>
    <w:p>
      <w:pPr>
        <w:pStyle w:val="ListParagraph"/>
        <w:numPr>
          <w:ilvl w:val="0"/>
          <w:numId w:val="18"/>
        </w:numPr>
        <w:shd w:val="clear" w:color="auto" w:fill="FFFFFF"/>
        <w:spacing w:lineRule="auto" w:line="360" w:before="0" w:after="0"/>
        <w:contextualSpacing/>
        <w:jc w:val="both"/>
        <w:rPr>
          <w:rFonts w:ascii="Times New Roman" w:hAnsi="Times New Roman" w:eastAsia="Times New Roman" w:cs="Times New Roman"/>
          <w:color w:themeColor="text1" w:val="000000"/>
          <w:sz w:val="28"/>
          <w:szCs w:val="28"/>
          <w:lang w:val="en-US" w:eastAsia="ru-RU"/>
        </w:rPr>
      </w:pPr>
      <w:r>
        <w:rPr>
          <w:rFonts w:eastAsia="Times New Roman" w:cs="Times New Roman" w:ascii="Times New Roman" w:hAnsi="Times New Roman"/>
          <w:color w:themeColor="text1" w:val="000000"/>
          <w:sz w:val="28"/>
          <w:szCs w:val="28"/>
          <w:lang w:eastAsia="ru-RU"/>
        </w:rPr>
        <w:t>Контроллер</w:t>
      </w:r>
      <w:r>
        <w:rPr>
          <w:rFonts w:eastAsia="Times New Roman" w:cs="Times New Roman" w:ascii="Times New Roman" w:hAnsi="Times New Roman"/>
          <w:color w:themeColor="text1" w:val="000000"/>
          <w:sz w:val="28"/>
          <w:szCs w:val="28"/>
          <w:lang w:val="en-US" w:eastAsia="ru-RU"/>
        </w:rPr>
        <w:t> </w:t>
      </w:r>
      <w:r>
        <w:rPr>
          <w:rFonts w:eastAsia="Times New Roman" w:cs="Times New Roman" w:ascii="Times New Roman" w:hAnsi="Times New Roman"/>
          <w:iCs/>
          <w:color w:themeColor="text1" w:val="000000"/>
          <w:sz w:val="28"/>
          <w:szCs w:val="28"/>
          <w:lang w:val="en-US" w:eastAsia="ru-RU"/>
        </w:rPr>
        <w:t>Schneider Electric Triconex Tricon CX</w:t>
      </w:r>
      <w:r>
        <w:rPr>
          <w:rFonts w:eastAsia="Times New Roman" w:cs="Times New Roman" w:ascii="Times New Roman" w:hAnsi="Times New Roman"/>
          <w:color w:themeColor="text1" w:val="000000"/>
          <w:sz w:val="28"/>
          <w:szCs w:val="28"/>
          <w:lang w:val="en-US" w:eastAsia="ru-RU"/>
        </w:rPr>
        <w:t> (SIL3).</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color w:themeColor="text1" w:val="000000"/>
          <w:sz w:val="28"/>
          <w:szCs w:val="28"/>
        </w:rPr>
        <w:t>Резервирование:</w:t>
      </w:r>
    </w:p>
    <w:p>
      <w:pPr>
        <w:pStyle w:val="ListParagraph"/>
        <w:numPr>
          <w:ilvl w:val="0"/>
          <w:numId w:val="18"/>
        </w:numPr>
        <w:shd w:val="clear" w:color="auto" w:fill="FFFFFF"/>
        <w:spacing w:lineRule="auto" w:line="360"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Двойные источники питания </w:t>
      </w:r>
      <w:r>
        <w:rPr>
          <w:rFonts w:eastAsia="Times New Roman" w:cs="Times New Roman" w:ascii="Times New Roman" w:hAnsi="Times New Roman"/>
          <w:iCs/>
          <w:color w:themeColor="text1" w:val="000000"/>
          <w:sz w:val="28"/>
          <w:szCs w:val="28"/>
          <w:lang w:eastAsia="ru-RU"/>
        </w:rPr>
        <w:t>Phoenix Contact QUINT 4</w:t>
      </w:r>
      <w:r>
        <w:rPr>
          <w:rFonts w:eastAsia="Times New Roman" w:cs="Times New Roman" w:ascii="Times New Roman" w:hAnsi="Times New Roman"/>
          <w:color w:themeColor="text1" w:val="000000"/>
          <w:sz w:val="28"/>
          <w:szCs w:val="28"/>
          <w:lang w:eastAsia="ru-RU"/>
        </w:rPr>
        <w:t> (24 В DC);</w:t>
      </w:r>
    </w:p>
    <w:p>
      <w:pPr>
        <w:pStyle w:val="ListParagraph"/>
        <w:numPr>
          <w:ilvl w:val="0"/>
          <w:numId w:val="18"/>
        </w:numPr>
        <w:shd w:val="clear" w:color="auto" w:fill="FFFFFF"/>
        <w:spacing w:lineRule="auto" w:line="360"/>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Зеркальные ПЛК с синхронизацией данных.</w:t>
      </w:r>
    </w:p>
    <w:p>
      <w:pPr>
        <w:pStyle w:val="Heading2"/>
        <w:spacing w:lineRule="auto" w:line="720" w:before="0" w:after="0"/>
        <w:ind w:firstLine="709"/>
        <w:rPr>
          <w:rFonts w:cs="Times New Roman"/>
          <w:color w:themeColor="text1" w:val="000000"/>
          <w:szCs w:val="28"/>
        </w:rPr>
      </w:pPr>
      <w:r>
        <w:rPr>
          <w:rFonts w:cs="Times New Roman"/>
          <w:color w:themeColor="text1" w:val="000000"/>
          <w:szCs w:val="28"/>
        </w:rPr>
        <w:t>5.2. Блок-схемы алгоритмов программы</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Для того, чтобы оптимизировать параметры газотурбинной установки необходимо считать ее параметры, а затем с помощью приведенного выше расчета определить КПД. После чего необходимо провести этот расчет для всех значений изменяющегося параметра и найти максимально возможный КПД установки. Затем нужно передать эти параметры в отдельный лог-файл и вывести график зависимости. Для реализации этой задачи необходимо определить на каком языке стоит писать программу. Выбор пал на язык </w:t>
      </w:r>
      <w:r>
        <w:rPr>
          <w:rFonts w:cs="Times New Roman" w:ascii="Times New Roman" w:hAnsi="Times New Roman"/>
          <w:color w:themeColor="text1" w:val="000000"/>
          <w:sz w:val="28"/>
          <w:szCs w:val="28"/>
          <w:lang w:val="en-US"/>
        </w:rPr>
        <w:t>Golang</w:t>
      </w:r>
      <w:r>
        <w:rPr>
          <w:rFonts w:cs="Times New Roman" w:ascii="Times New Roman" w:hAnsi="Times New Roman"/>
          <w:color w:themeColor="text1" w:val="000000"/>
          <w:sz w:val="28"/>
          <w:szCs w:val="28"/>
        </w:rPr>
        <w:t>, так как он сочетает в себе высокую производительность, скорость и богатый набор пакетов стандартных библиотек, включающий в себя пакеты для работы с графикой[1].</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Программа состоит из следующих функций: </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lang w:val="en-US"/>
        </w:rPr>
        <w:t>rasschetnoye</w:t>
      </w:r>
      <w:r>
        <w:rPr>
          <w:rFonts w:cs="Times New Roman" w:ascii="Times New Roman" w:hAnsi="Times New Roman"/>
          <w:color w:themeColor="text1" w:val="000000"/>
          <w:sz w:val="28"/>
          <w:szCs w:val="28"/>
        </w:rPr>
        <w:t>_</w:t>
      </w:r>
      <w:r>
        <w:rPr>
          <w:rFonts w:cs="Times New Roman" w:ascii="Times New Roman" w:hAnsi="Times New Roman"/>
          <w:color w:themeColor="text1" w:val="000000"/>
          <w:sz w:val="28"/>
          <w:szCs w:val="28"/>
          <w:lang w:val="en-US"/>
        </w:rPr>
        <w:t>yadro</w:t>
      </w:r>
      <w:r>
        <w:rPr>
          <w:rFonts w:cs="Times New Roman" w:ascii="Times New Roman" w:hAnsi="Times New Roman"/>
          <w:color w:themeColor="text1" w:val="000000"/>
          <w:sz w:val="28"/>
          <w:szCs w:val="28"/>
        </w:rPr>
        <w:t xml:space="preserve"> – ключевая функция в работе программы, выполняет термодинамический расчет КПД ГТУ.</w:t>
      </w:r>
    </w:p>
    <w:p>
      <w:pPr>
        <w:pStyle w:val="Normal"/>
        <w:spacing w:lineRule="auto" w:line="360" w:before="0" w:after="0"/>
        <w:ind w:firstLine="709"/>
        <w:jc w:val="both"/>
        <w:rPr>
          <w:rFonts w:ascii="Times New Roman" w:hAnsi="Times New Roman" w:cs="Times New Roman"/>
          <w:color w:themeColor="text1" w:val="000000"/>
          <w:sz w:val="28"/>
          <w:szCs w:val="28"/>
        </w:rPr>
      </w:pPr>
      <w:r>
        <w:rPr/>
        <w:drawing>
          <wp:inline distT="0" distB="0" distL="0" distR="0">
            <wp:extent cx="4886325" cy="8528050"/>
            <wp:effectExtent l="0" t="0" r="0" b="0"/>
            <wp:docPr id="12" name="Рисунок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21" descr=""/>
                    <pic:cNvPicPr>
                      <a:picLocks noChangeAspect="1" noChangeArrowheads="1"/>
                    </pic:cNvPicPr>
                  </pic:nvPicPr>
                  <pic:blipFill>
                    <a:blip r:embed="rId13"/>
                    <a:stretch>
                      <a:fillRect/>
                    </a:stretch>
                  </pic:blipFill>
                  <pic:spPr bwMode="auto">
                    <a:xfrm>
                      <a:off x="0" y="0"/>
                      <a:ext cx="4886325" cy="8528050"/>
                    </a:xfrm>
                    <a:prstGeom prst="rect">
                      <a:avLst/>
                    </a:prstGeom>
                  </pic:spPr>
                </pic:pic>
              </a:graphicData>
            </a:graphic>
          </wp:inline>
        </w:drawing>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Рисунок 5.2.1 — алгоритм работы функции </w:t>
      </w:r>
      <w:r>
        <w:rPr>
          <w:rFonts w:cs="Times New Roman" w:ascii="Times New Roman" w:hAnsi="Times New Roman"/>
          <w:color w:themeColor="text1" w:val="000000"/>
          <w:sz w:val="28"/>
          <w:szCs w:val="28"/>
          <w:lang w:val="en-US"/>
        </w:rPr>
        <w:t>rasschetnoye</w:t>
      </w:r>
      <w:r>
        <w:rPr>
          <w:rFonts w:cs="Times New Roman" w:ascii="Times New Roman" w:hAnsi="Times New Roman"/>
          <w:color w:themeColor="text1" w:val="000000"/>
          <w:sz w:val="28"/>
          <w:szCs w:val="28"/>
        </w:rPr>
        <w:t>_</w:t>
      </w:r>
      <w:r>
        <w:rPr>
          <w:rFonts w:cs="Times New Roman" w:ascii="Times New Roman" w:hAnsi="Times New Roman"/>
          <w:color w:themeColor="text1" w:val="000000"/>
          <w:sz w:val="28"/>
          <w:szCs w:val="28"/>
          <w:lang w:val="en-US"/>
        </w:rPr>
        <w:t>yadro</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Одним из этапов расчета КПД ГТУ является нахождение энтальпии. Для этой цели используются функции </w:t>
      </w:r>
      <w:r>
        <w:rPr>
          <w:rFonts w:cs="Times New Roman" w:ascii="Times New Roman" w:hAnsi="Times New Roman"/>
          <w:color w:themeColor="text1" w:val="000000"/>
          <w:sz w:val="28"/>
          <w:szCs w:val="28"/>
          <w:lang w:val="en-US"/>
        </w:rPr>
        <w:t>export</w:t>
      </w:r>
      <w:r>
        <w:rPr>
          <w:rFonts w:cs="Times New Roman" w:ascii="Times New Roman" w:hAnsi="Times New Roman"/>
          <w:color w:themeColor="text1" w:val="000000"/>
          <w:sz w:val="28"/>
          <w:szCs w:val="28"/>
        </w:rPr>
        <w:t>_</w:t>
      </w:r>
      <w:r>
        <w:rPr>
          <w:rFonts w:cs="Times New Roman" w:ascii="Times New Roman" w:hAnsi="Times New Roman"/>
          <w:color w:themeColor="text1" w:val="000000"/>
          <w:sz w:val="28"/>
          <w:szCs w:val="28"/>
          <w:lang w:val="en-US"/>
        </w:rPr>
        <w:t>from</w:t>
      </w:r>
      <w:r>
        <w:rPr>
          <w:rFonts w:cs="Times New Roman" w:ascii="Times New Roman" w:hAnsi="Times New Roman"/>
          <w:color w:themeColor="text1" w:val="000000"/>
          <w:sz w:val="28"/>
          <w:szCs w:val="28"/>
        </w:rPr>
        <w:t>_</w:t>
      </w:r>
      <w:r>
        <w:rPr>
          <w:rFonts w:cs="Times New Roman" w:ascii="Times New Roman" w:hAnsi="Times New Roman"/>
          <w:color w:themeColor="text1" w:val="000000"/>
          <w:sz w:val="28"/>
          <w:szCs w:val="28"/>
          <w:lang w:val="en-US"/>
        </w:rPr>
        <w:t>table</w:t>
      </w:r>
      <w:r>
        <w:rPr>
          <w:rFonts w:cs="Times New Roman" w:ascii="Times New Roman" w:hAnsi="Times New Roman"/>
          <w:color w:themeColor="text1" w:val="000000"/>
          <w:sz w:val="28"/>
          <w:szCs w:val="28"/>
        </w:rPr>
        <w:t xml:space="preserve">_1 и </w:t>
      </w:r>
      <w:r>
        <w:rPr>
          <w:rFonts w:cs="Times New Roman" w:ascii="Times New Roman" w:hAnsi="Times New Roman"/>
          <w:color w:themeColor="text1" w:val="000000"/>
          <w:sz w:val="28"/>
          <w:szCs w:val="28"/>
          <w:lang w:val="en-US"/>
        </w:rPr>
        <w:t>export</w:t>
      </w:r>
      <w:r>
        <w:rPr>
          <w:rFonts w:cs="Times New Roman" w:ascii="Times New Roman" w:hAnsi="Times New Roman"/>
          <w:color w:themeColor="text1" w:val="000000"/>
          <w:sz w:val="28"/>
          <w:szCs w:val="28"/>
        </w:rPr>
        <w:t>_</w:t>
      </w:r>
      <w:r>
        <w:rPr>
          <w:rFonts w:cs="Times New Roman" w:ascii="Times New Roman" w:hAnsi="Times New Roman"/>
          <w:color w:themeColor="text1" w:val="000000"/>
          <w:sz w:val="28"/>
          <w:szCs w:val="28"/>
          <w:lang w:val="en-US"/>
        </w:rPr>
        <w:t>from</w:t>
      </w:r>
      <w:r>
        <w:rPr>
          <w:rFonts w:cs="Times New Roman" w:ascii="Times New Roman" w:hAnsi="Times New Roman"/>
          <w:color w:themeColor="text1" w:val="000000"/>
          <w:sz w:val="28"/>
          <w:szCs w:val="28"/>
        </w:rPr>
        <w:t>_</w:t>
      </w:r>
      <w:r>
        <w:rPr>
          <w:rFonts w:cs="Times New Roman" w:ascii="Times New Roman" w:hAnsi="Times New Roman"/>
          <w:color w:themeColor="text1" w:val="000000"/>
          <w:sz w:val="28"/>
          <w:szCs w:val="28"/>
          <w:lang w:val="en-US"/>
        </w:rPr>
        <w:t>table</w:t>
      </w:r>
      <w:r>
        <w:rPr>
          <w:rFonts w:cs="Times New Roman" w:ascii="Times New Roman" w:hAnsi="Times New Roman"/>
          <w:color w:themeColor="text1" w:val="000000"/>
          <w:sz w:val="28"/>
          <w:szCs w:val="28"/>
        </w:rPr>
        <w:t>_2. На вход эти функции получают значение температуры. Функция находит в таблице ближайшее нижнее и ближайшее верхнее значения энтальпии и с помощью линейной интерполяции находит искомую энтальпию.</w:t>
      </w:r>
    </w:p>
    <w:p>
      <w:pPr>
        <w:pStyle w:val="Normal"/>
        <w:spacing w:lineRule="auto" w:line="360" w:before="0" w:after="0"/>
        <w:rPr>
          <w:rFonts w:ascii="Times New Roman" w:hAnsi="Times New Roman" w:cs="Times New Roman"/>
          <w:color w:themeColor="text1" w:val="000000"/>
          <w:sz w:val="28"/>
          <w:szCs w:val="28"/>
          <w:lang w:val="en-US"/>
        </w:rPr>
      </w:pPr>
      <w:r>
        <w:rPr/>
        <w:drawing>
          <wp:inline distT="0" distB="0" distL="0" distR="0">
            <wp:extent cx="6120130" cy="6031865"/>
            <wp:effectExtent l="0" t="0" r="0" b="0"/>
            <wp:docPr id="13" name="Рисунок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9" descr=""/>
                    <pic:cNvPicPr>
                      <a:picLocks noChangeAspect="1" noChangeArrowheads="1"/>
                    </pic:cNvPicPr>
                  </pic:nvPicPr>
                  <pic:blipFill>
                    <a:blip r:embed="rId14"/>
                    <a:stretch>
                      <a:fillRect/>
                    </a:stretch>
                  </pic:blipFill>
                  <pic:spPr bwMode="auto">
                    <a:xfrm>
                      <a:off x="0" y="0"/>
                      <a:ext cx="6120130" cy="6031865"/>
                    </a:xfrm>
                    <a:prstGeom prst="rect">
                      <a:avLst/>
                    </a:prstGeom>
                  </pic:spPr>
                </pic:pic>
              </a:graphicData>
            </a:graphic>
          </wp:inline>
        </w:drawing>
      </w:r>
    </w:p>
    <w:p>
      <w:pPr>
        <w:pStyle w:val="Normal"/>
        <w:spacing w:lineRule="auto" w:line="360" w:before="0" w:after="0"/>
        <w:ind w:firstLine="709"/>
        <w:jc w:val="both"/>
        <w:rPr>
          <w:rFonts w:ascii="Times New Roman" w:hAnsi="Times New Roman" w:cs="Times New Roman"/>
          <w:color w:themeColor="text1" w:val="000000"/>
          <w:sz w:val="28"/>
          <w:szCs w:val="28"/>
          <w:lang w:val="en-US"/>
        </w:rPr>
      </w:pPr>
      <w:r>
        <w:rPr>
          <w:rFonts w:cs="Times New Roman" w:ascii="Times New Roman" w:hAnsi="Times New Roman"/>
          <w:color w:themeColor="text1" w:val="000000"/>
          <w:sz w:val="28"/>
          <w:szCs w:val="28"/>
        </w:rPr>
        <w:t>Рисунок</w:t>
      </w:r>
      <w:r>
        <w:rPr>
          <w:rFonts w:cs="Times New Roman" w:ascii="Times New Roman" w:hAnsi="Times New Roman"/>
          <w:color w:themeColor="text1" w:val="000000"/>
          <w:sz w:val="28"/>
          <w:szCs w:val="28"/>
          <w:lang w:val="en-US"/>
        </w:rPr>
        <w:t xml:space="preserve"> 5.2.2 — </w:t>
      </w:r>
      <w:r>
        <w:rPr>
          <w:rFonts w:cs="Times New Roman" w:ascii="Times New Roman" w:hAnsi="Times New Roman"/>
          <w:color w:themeColor="text1" w:val="000000"/>
          <w:sz w:val="28"/>
          <w:szCs w:val="28"/>
        </w:rPr>
        <w:t>алгоритм</w:t>
      </w: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работы</w:t>
      </w:r>
      <w:r>
        <w:rPr>
          <w:rFonts w:cs="Times New Roman" w:ascii="Times New Roman" w:hAnsi="Times New Roman"/>
          <w:color w:themeColor="text1" w:val="000000"/>
          <w:sz w:val="28"/>
          <w:szCs w:val="28"/>
          <w:lang w:val="en-US"/>
        </w:rPr>
        <w:t xml:space="preserve"> </w:t>
      </w:r>
      <w:r>
        <w:rPr>
          <w:rFonts w:cs="Times New Roman" w:ascii="Times New Roman" w:hAnsi="Times New Roman"/>
          <w:color w:themeColor="text1" w:val="000000"/>
          <w:sz w:val="28"/>
          <w:szCs w:val="28"/>
        </w:rPr>
        <w:t>функции</w:t>
      </w:r>
      <w:r>
        <w:rPr>
          <w:rFonts w:cs="Times New Roman" w:ascii="Times New Roman" w:hAnsi="Times New Roman"/>
          <w:color w:themeColor="text1" w:val="000000"/>
          <w:sz w:val="28"/>
          <w:szCs w:val="28"/>
          <w:lang w:val="en-US"/>
        </w:rPr>
        <w:t xml:space="preserve"> export_from_table_1</w:t>
      </w:r>
    </w:p>
    <w:p>
      <w:pPr>
        <w:pStyle w:val="ds-markdown-paragraph"/>
        <w:shd w:val="clear" w:color="auto" w:fill="FFFFFF"/>
        <w:spacing w:lineRule="auto" w:line="360" w:beforeAutospacing="0" w:before="0" w:afterAutospacing="0" w:after="0"/>
        <w:ind w:firstLine="709"/>
        <w:jc w:val="both"/>
        <w:rPr>
          <w:color w:themeColor="text1" w:val="000000"/>
          <w:sz w:val="28"/>
          <w:szCs w:val="28"/>
          <w:shd w:fill="FFFFFF" w:val="clear"/>
        </w:rPr>
      </w:pPr>
      <w:r>
        <w:rPr>
          <w:color w:themeColor="text1" w:val="000000"/>
          <w:sz w:val="28"/>
          <w:szCs w:val="28"/>
          <w:shd w:fill="FFFFFF" w:val="clear"/>
        </w:rPr>
        <w:t>Функция calculate</w:t>
      </w:r>
      <w:r>
        <w:rPr>
          <w:color w:themeColor="text1" w:val="000000"/>
          <w:sz w:val="28"/>
          <w:szCs w:val="28"/>
          <w:shd w:fill="FFFFFF" w:val="clear"/>
          <w:lang w:val="en-US"/>
        </w:rPr>
        <w:t>A</w:t>
      </w:r>
      <w:r>
        <w:rPr>
          <w:color w:themeColor="text1" w:val="000000"/>
          <w:sz w:val="28"/>
          <w:szCs w:val="28"/>
          <w:shd w:fill="FFFFFF" w:val="clear"/>
        </w:rPr>
        <w:t>nd</w:t>
      </w:r>
      <w:r>
        <w:rPr>
          <w:color w:themeColor="text1" w:val="000000"/>
          <w:sz w:val="28"/>
          <w:szCs w:val="28"/>
          <w:shd w:fill="FFFFFF" w:val="clear"/>
          <w:lang w:val="en-US"/>
        </w:rPr>
        <w:t>P</w:t>
      </w:r>
      <w:r>
        <w:rPr>
          <w:color w:themeColor="text1" w:val="000000"/>
          <w:sz w:val="28"/>
          <w:szCs w:val="28"/>
          <w:shd w:fill="FFFFFF" w:val="clear"/>
        </w:rPr>
        <w:t>lot в программе выполняет </w:t>
      </w:r>
      <w:r>
        <w:rPr>
          <w:rStyle w:val="Strong"/>
          <w:b w:val="false"/>
          <w:color w:themeColor="text1" w:val="000000"/>
          <w:sz w:val="28"/>
          <w:szCs w:val="28"/>
          <w:shd w:fill="FFFFFF" w:val="clear"/>
        </w:rPr>
        <w:t>две ключевые задачи</w:t>
      </w:r>
      <w:r>
        <w:rPr>
          <w:color w:themeColor="text1" w:val="000000"/>
          <w:sz w:val="28"/>
          <w:szCs w:val="28"/>
          <w:shd w:fill="FFFFFF" w:val="clear"/>
        </w:rPr>
        <w:t xml:space="preserve">: </w:t>
      </w:r>
      <w:r>
        <w:rPr>
          <w:bCs/>
          <w:color w:themeColor="text1" w:val="000000"/>
          <w:sz w:val="28"/>
          <w:szCs w:val="28"/>
        </w:rPr>
        <w:t>Расчёт КПД</w:t>
      </w:r>
      <w:r>
        <w:rPr>
          <w:color w:themeColor="text1" w:val="000000"/>
          <w:sz w:val="28"/>
          <w:szCs w:val="28"/>
        </w:rPr>
        <w:t xml:space="preserve"> для разных значений степени сжатия (ε) и поиск максимального КПД, а также </w:t>
      </w:r>
      <w:r>
        <w:rPr>
          <w:bCs/>
          <w:color w:themeColor="text1" w:val="000000"/>
          <w:sz w:val="28"/>
          <w:szCs w:val="28"/>
        </w:rPr>
        <w:t>построение графика</w:t>
      </w:r>
      <w:r>
        <w:rPr>
          <w:color w:themeColor="text1" w:val="000000"/>
          <w:sz w:val="28"/>
          <w:szCs w:val="28"/>
        </w:rPr>
        <w:t xml:space="preserve"> зависимости КПД от степени сжатия с визуализацией результатов. </w:t>
      </w:r>
      <w:r>
        <w:rPr>
          <w:color w:themeColor="text1" w:val="000000"/>
          <w:sz w:val="28"/>
          <w:szCs w:val="28"/>
          <w:shd w:fill="FFFFFF" w:val="clear"/>
        </w:rPr>
        <w:t xml:space="preserve">Функция перебирает значения степени сжатия [2] и для каждого вычисляет КПД через </w:t>
      </w:r>
      <w:r>
        <w:rPr>
          <w:color w:themeColor="text1" w:val="000000"/>
          <w:sz w:val="28"/>
          <w:szCs w:val="28"/>
          <w:lang w:val="en-US"/>
        </w:rPr>
        <w:t>rasschetnoye</w:t>
      </w:r>
      <w:r>
        <w:rPr>
          <w:color w:themeColor="text1" w:val="000000"/>
          <w:sz w:val="28"/>
          <w:szCs w:val="28"/>
        </w:rPr>
        <w:t>_</w:t>
      </w:r>
      <w:r>
        <w:rPr>
          <w:color w:themeColor="text1" w:val="000000"/>
          <w:sz w:val="28"/>
          <w:szCs w:val="28"/>
          <w:lang w:val="en-US"/>
        </w:rPr>
        <w:t>yadro</w:t>
      </w:r>
      <w:r>
        <w:rPr>
          <w:color w:themeColor="text1" w:val="000000"/>
          <w:sz w:val="28"/>
          <w:szCs w:val="28"/>
          <w:shd w:fill="FFFFFF" w:val="clear"/>
        </w:rPr>
        <w:t>.</w:t>
      </w:r>
    </w:p>
    <w:p>
      <w:pPr>
        <w:pStyle w:val="ds-markdown-paragraph"/>
        <w:shd w:val="clear" w:color="auto" w:fill="FFFFFF"/>
        <w:spacing w:lineRule="auto" w:line="360" w:beforeAutospacing="0" w:before="0" w:afterAutospacing="0" w:after="0"/>
        <w:ind w:firstLine="709"/>
        <w:jc w:val="both"/>
        <w:rPr>
          <w:color w:themeColor="text1" w:val="000000"/>
          <w:sz w:val="28"/>
          <w:szCs w:val="28"/>
          <w:shd w:fill="FFFFFF" w:val="clear"/>
        </w:rPr>
      </w:pPr>
      <w:r>
        <w:rPr/>
        <w:drawing>
          <wp:inline distT="0" distB="0" distL="0" distR="0">
            <wp:extent cx="3068955" cy="8202930"/>
            <wp:effectExtent l="0" t="0" r="0" b="0"/>
            <wp:docPr id="14" name="Рисунок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6" descr=""/>
                    <pic:cNvPicPr>
                      <a:picLocks noChangeAspect="1" noChangeArrowheads="1"/>
                    </pic:cNvPicPr>
                  </pic:nvPicPr>
                  <pic:blipFill>
                    <a:blip r:embed="rId15"/>
                    <a:stretch>
                      <a:fillRect/>
                    </a:stretch>
                  </pic:blipFill>
                  <pic:spPr bwMode="auto">
                    <a:xfrm>
                      <a:off x="0" y="0"/>
                      <a:ext cx="3068955" cy="8202930"/>
                    </a:xfrm>
                    <a:prstGeom prst="rect">
                      <a:avLst/>
                    </a:prstGeom>
                  </pic:spPr>
                </pic:pic>
              </a:graphicData>
            </a:graphic>
          </wp:inline>
        </w:drawing>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Рисунок 5.2.3 — алгоритм работы функции </w:t>
      </w:r>
      <w:r>
        <w:rPr>
          <w:rFonts w:cs="Times New Roman" w:ascii="Times New Roman" w:hAnsi="Times New Roman"/>
          <w:color w:themeColor="text1" w:val="000000"/>
          <w:sz w:val="28"/>
          <w:szCs w:val="28"/>
          <w:shd w:fill="FFFFFF" w:val="clear"/>
        </w:rPr>
        <w:t>calculate</w:t>
      </w:r>
      <w:r>
        <w:rPr>
          <w:rFonts w:cs="Times New Roman" w:ascii="Times New Roman" w:hAnsi="Times New Roman"/>
          <w:color w:themeColor="text1" w:val="000000"/>
          <w:sz w:val="28"/>
          <w:szCs w:val="28"/>
          <w:shd w:fill="FFFFFF" w:val="clear"/>
          <w:lang w:val="en-US"/>
        </w:rPr>
        <w:t>A</w:t>
      </w:r>
      <w:r>
        <w:rPr>
          <w:rFonts w:cs="Times New Roman" w:ascii="Times New Roman" w:hAnsi="Times New Roman"/>
          <w:color w:themeColor="text1" w:val="000000"/>
          <w:sz w:val="28"/>
          <w:szCs w:val="28"/>
          <w:shd w:fill="FFFFFF" w:val="clear"/>
        </w:rPr>
        <w:t>nd</w:t>
      </w:r>
      <w:r>
        <w:rPr>
          <w:rFonts w:cs="Times New Roman" w:ascii="Times New Roman" w:hAnsi="Times New Roman"/>
          <w:color w:themeColor="text1" w:val="000000"/>
          <w:sz w:val="28"/>
          <w:szCs w:val="28"/>
          <w:shd w:fill="FFFFFF" w:val="clear"/>
          <w:lang w:val="en-US"/>
        </w:rPr>
        <w:t>P</w:t>
      </w:r>
      <w:r>
        <w:rPr>
          <w:rFonts w:cs="Times New Roman" w:ascii="Times New Roman" w:hAnsi="Times New Roman"/>
          <w:color w:themeColor="text1" w:val="000000"/>
          <w:sz w:val="28"/>
          <w:szCs w:val="28"/>
          <w:shd w:fill="FFFFFF" w:val="clear"/>
        </w:rPr>
        <w:t>lot</w:t>
      </w:r>
    </w:p>
    <w:p>
      <w:pPr>
        <w:pStyle w:val="ds-markdown-paragraph"/>
        <w:shd w:val="clear" w:color="auto" w:fill="FFFFFF"/>
        <w:spacing w:lineRule="auto" w:line="360" w:beforeAutospacing="0" w:before="0" w:afterAutospacing="0" w:after="0"/>
        <w:ind w:firstLine="709"/>
        <w:jc w:val="both"/>
        <w:rPr>
          <w:color w:themeColor="text1" w:val="000000"/>
          <w:sz w:val="28"/>
          <w:szCs w:val="28"/>
          <w:shd w:fill="FFFFFF" w:val="clear"/>
        </w:rPr>
      </w:pPr>
      <w:r>
        <w:rPr>
          <w:color w:themeColor="text1" w:val="000000"/>
          <w:sz w:val="28"/>
          <w:szCs w:val="28"/>
          <w:shd w:fill="FFFFFF" w:val="clear"/>
        </w:rPr>
        <w:t xml:space="preserve">Функция </w:t>
      </w:r>
      <w:r>
        <w:rPr>
          <w:color w:themeColor="text1" w:val="000000"/>
          <w:sz w:val="28"/>
          <w:szCs w:val="28"/>
          <w:shd w:fill="FFFFFF" w:val="clear"/>
          <w:lang w:val="en-US"/>
        </w:rPr>
        <w:t>parseInputs</w:t>
      </w:r>
      <w:r>
        <w:rPr>
          <w:color w:themeColor="text1" w:val="000000"/>
          <w:sz w:val="28"/>
          <w:szCs w:val="28"/>
          <w:shd w:fill="FFFFFF" w:val="clear"/>
        </w:rPr>
        <w:t xml:space="preserve"> играет </w:t>
      </w:r>
      <w:r>
        <w:rPr>
          <w:rStyle w:val="Strong"/>
          <w:rFonts w:eastAsia="" w:eastAsiaTheme="majorEastAsia"/>
          <w:b w:val="false"/>
          <w:color w:themeColor="text1" w:val="000000"/>
          <w:sz w:val="28"/>
          <w:szCs w:val="28"/>
          <w:shd w:fill="FFFFFF" w:val="clear"/>
        </w:rPr>
        <w:t>ключевую роль в обработке пользовательского ввода</w:t>
      </w:r>
      <w:r>
        <w:rPr>
          <w:color w:themeColor="text1" w:val="000000"/>
          <w:sz w:val="28"/>
          <w:szCs w:val="28"/>
          <w:shd w:fill="FFFFFF" w:val="clear"/>
        </w:rPr>
        <w:t>. Она получает значения из полей ввода GUI и преобразует их из строк в числа, проверяет корректность введенных значений и осуществляет проверку корректности ввода. Функция также связывает интерфейс пользователя (кнопки, поля ввода) с вычислительным ядром программы.</w:t>
      </w:r>
    </w:p>
    <w:p>
      <w:pPr>
        <w:pStyle w:val="ds-markdown-paragraph"/>
        <w:shd w:val="clear" w:color="auto" w:fill="FFFFFF"/>
        <w:spacing w:lineRule="auto" w:line="360" w:beforeAutospacing="0" w:before="0" w:afterAutospacing="0" w:after="0"/>
        <w:ind w:firstLine="709"/>
        <w:jc w:val="both"/>
        <w:rPr>
          <w:color w:themeColor="text1" w:val="000000"/>
          <w:sz w:val="28"/>
          <w:szCs w:val="28"/>
          <w:shd w:fill="FFFFFF" w:val="clear"/>
        </w:rPr>
      </w:pPr>
      <w:r>
        <w:rPr/>
        <w:drawing>
          <wp:inline distT="0" distB="0" distL="0" distR="0">
            <wp:extent cx="3905250" cy="6934835"/>
            <wp:effectExtent l="0" t="0" r="0" b="0"/>
            <wp:docPr id="15" name="Рисунок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7" descr=""/>
                    <pic:cNvPicPr>
                      <a:picLocks noChangeAspect="1" noChangeArrowheads="1"/>
                    </pic:cNvPicPr>
                  </pic:nvPicPr>
                  <pic:blipFill>
                    <a:blip r:embed="rId16"/>
                    <a:stretch>
                      <a:fillRect/>
                    </a:stretch>
                  </pic:blipFill>
                  <pic:spPr bwMode="auto">
                    <a:xfrm>
                      <a:off x="0" y="0"/>
                      <a:ext cx="3905250" cy="6934835"/>
                    </a:xfrm>
                    <a:prstGeom prst="rect">
                      <a:avLst/>
                    </a:prstGeom>
                  </pic:spPr>
                </pic:pic>
              </a:graphicData>
            </a:graphic>
          </wp:inline>
        </w:drawing>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Рисунок 5.2.4 — алгоритм работы функции </w:t>
      </w:r>
      <w:r>
        <w:rPr>
          <w:rFonts w:cs="Times New Roman" w:ascii="Times New Roman" w:hAnsi="Times New Roman"/>
          <w:color w:themeColor="text1" w:val="000000"/>
          <w:sz w:val="28"/>
          <w:szCs w:val="28"/>
          <w:shd w:fill="FFFFFF" w:val="clear"/>
          <w:lang w:val="en-US"/>
        </w:rPr>
        <w:t>parseInputs</w:t>
      </w:r>
    </w:p>
    <w:p>
      <w:pPr>
        <w:pStyle w:val="ds-markdown-paragraph"/>
        <w:shd w:val="clear" w:color="auto" w:fill="FFFFFF"/>
        <w:spacing w:lineRule="auto" w:line="360" w:beforeAutospacing="0" w:before="0" w:afterAutospacing="0" w:after="0"/>
        <w:ind w:firstLine="709"/>
        <w:jc w:val="both"/>
        <w:rPr>
          <w:color w:themeColor="text1" w:val="000000"/>
          <w:sz w:val="28"/>
          <w:szCs w:val="28"/>
          <w:shd w:fill="FFFFFF" w:val="clear"/>
        </w:rPr>
      </w:pPr>
      <w:r>
        <w:rPr>
          <w:color w:themeColor="text1" w:val="000000"/>
          <w:sz w:val="28"/>
          <w:szCs w:val="28"/>
          <w:shd w:fill="FFFFFF" w:val="clear"/>
        </w:rPr>
        <w:t xml:space="preserve">Функция </w:t>
      </w:r>
      <w:r>
        <w:rPr>
          <w:color w:themeColor="text1" w:val="000000"/>
          <w:sz w:val="28"/>
          <w:szCs w:val="28"/>
          <w:shd w:fill="FFFFFF" w:val="clear"/>
          <w:lang w:val="en-US"/>
        </w:rPr>
        <w:t>createInputGrid</w:t>
      </w:r>
      <w:r>
        <w:rPr>
          <w:color w:themeColor="text1" w:val="000000"/>
          <w:sz w:val="28"/>
          <w:szCs w:val="28"/>
          <w:shd w:fill="FFFFFF" w:val="clear"/>
        </w:rPr>
        <w:t xml:space="preserve"> отвечает за </w:t>
      </w:r>
      <w:r>
        <w:rPr>
          <w:rStyle w:val="Strong"/>
          <w:rFonts w:eastAsia="" w:eastAsiaTheme="majorEastAsia"/>
          <w:b w:val="false"/>
          <w:color w:themeColor="text1" w:val="000000"/>
          <w:sz w:val="28"/>
          <w:szCs w:val="28"/>
          <w:shd w:fill="FFFFFF" w:val="clear"/>
        </w:rPr>
        <w:t>создание и организацию полей ввода параметров ГТУ в графическом интерфейсе</w:t>
      </w:r>
      <w:r>
        <w:rPr>
          <w:color w:themeColor="text1" w:val="000000"/>
          <w:sz w:val="28"/>
          <w:szCs w:val="28"/>
          <w:shd w:fill="FFFFFF" w:val="clear"/>
        </w:rPr>
        <w:t>. Функция динамически генерирует </w:t>
      </w:r>
      <w:r>
        <w:rPr>
          <w:rStyle w:val="Strong"/>
          <w:rFonts w:eastAsia="" w:eastAsiaTheme="majorEastAsia"/>
          <w:b w:val="false"/>
          <w:color w:themeColor="text1" w:val="000000"/>
          <w:sz w:val="28"/>
          <w:szCs w:val="28"/>
          <w:shd w:fill="FFFFFF" w:val="clear"/>
        </w:rPr>
        <w:t>сетку из полей ввода</w:t>
      </w:r>
      <w:r>
        <w:rPr>
          <w:color w:themeColor="text1" w:val="000000"/>
          <w:sz w:val="28"/>
          <w:szCs w:val="28"/>
          <w:shd w:fill="FFFFFF" w:val="clear"/>
        </w:rPr>
        <w:t> с подписями, чтобы пользователь мог вводить параметры для расчётов. Функция также задает </w:t>
      </w:r>
      <w:r>
        <w:rPr>
          <w:rStyle w:val="Strong"/>
          <w:rFonts w:eastAsia="" w:eastAsiaTheme="majorEastAsia"/>
          <w:b w:val="false"/>
          <w:color w:themeColor="text1" w:val="000000"/>
          <w:sz w:val="28"/>
          <w:szCs w:val="28"/>
          <w:shd w:fill="FFFFFF" w:val="clear"/>
        </w:rPr>
        <w:t>стартовые значения</w:t>
      </w:r>
      <w:r>
        <w:rPr>
          <w:color w:themeColor="text1" w:val="000000"/>
          <w:sz w:val="28"/>
          <w:szCs w:val="28"/>
          <w:shd w:fill="FFFFFF" w:val="clear"/>
        </w:rPr>
        <w:t xml:space="preserve"> для каждого поля ввода </w:t>
      </w:r>
    </w:p>
    <w:p>
      <w:pPr>
        <w:pStyle w:val="ds-markdown-paragraph"/>
        <w:shd w:val="clear" w:color="auto" w:fill="FFFFFF"/>
        <w:spacing w:lineRule="auto" w:line="360" w:beforeAutospacing="0" w:before="0" w:afterAutospacing="0" w:after="0"/>
        <w:ind w:firstLine="709"/>
        <w:jc w:val="both"/>
        <w:rPr>
          <w:color w:themeColor="text1" w:val="000000"/>
          <w:sz w:val="28"/>
          <w:szCs w:val="28"/>
          <w:shd w:fill="FFFFFF" w:val="clear"/>
          <w:lang w:val="en-US"/>
        </w:rPr>
      </w:pPr>
      <w:r>
        <w:rPr/>
        <w:drawing>
          <wp:inline distT="0" distB="0" distL="0" distR="0">
            <wp:extent cx="3411855" cy="7067550"/>
            <wp:effectExtent l="0" t="0" r="0" b="0"/>
            <wp:docPr id="16" name="Рисунок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5" descr=""/>
                    <pic:cNvPicPr>
                      <a:picLocks noChangeAspect="1" noChangeArrowheads="1"/>
                    </pic:cNvPicPr>
                  </pic:nvPicPr>
                  <pic:blipFill>
                    <a:blip r:embed="rId17"/>
                    <a:stretch>
                      <a:fillRect/>
                    </a:stretch>
                  </pic:blipFill>
                  <pic:spPr bwMode="auto">
                    <a:xfrm>
                      <a:off x="0" y="0"/>
                      <a:ext cx="3411855" cy="7067550"/>
                    </a:xfrm>
                    <a:prstGeom prst="rect">
                      <a:avLst/>
                    </a:prstGeom>
                  </pic:spPr>
                </pic:pic>
              </a:graphicData>
            </a:graphic>
          </wp:inline>
        </w:drawing>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Рисунок 5.2.5 — алгоритм работы функции </w:t>
      </w:r>
      <w:r>
        <w:rPr>
          <w:rFonts w:cs="Times New Roman" w:ascii="Times New Roman" w:hAnsi="Times New Roman"/>
          <w:color w:themeColor="text1" w:val="000000"/>
          <w:sz w:val="28"/>
          <w:szCs w:val="28"/>
          <w:shd w:fill="FFFFFF" w:val="clear"/>
          <w:lang w:val="en-US"/>
        </w:rPr>
        <w:t>createInputGrid</w:t>
      </w:r>
    </w:p>
    <w:p>
      <w:pPr>
        <w:pStyle w:val="ds-markdown-paragraph"/>
        <w:shd w:val="clear" w:color="auto" w:fill="FFFFFF"/>
        <w:spacing w:lineRule="auto" w:line="360" w:beforeAutospacing="0" w:before="0" w:afterAutospacing="0" w:after="0"/>
        <w:ind w:firstLine="709"/>
        <w:jc w:val="both"/>
        <w:rPr>
          <w:color w:themeColor="text1" w:val="000000"/>
          <w:sz w:val="28"/>
          <w:szCs w:val="28"/>
          <w:shd w:fill="FFFFFF" w:val="clear"/>
        </w:rPr>
      </w:pPr>
      <w:r>
        <w:rPr>
          <w:color w:themeColor="text1" w:val="000000"/>
          <w:sz w:val="28"/>
          <w:szCs w:val="28"/>
          <w:shd w:fill="FFFFFF" w:val="clear"/>
        </w:rPr>
        <w:t xml:space="preserve">Функция </w:t>
      </w:r>
      <w:r>
        <w:rPr>
          <w:color w:themeColor="text1" w:val="000000"/>
          <w:sz w:val="28"/>
          <w:szCs w:val="28"/>
          <w:shd w:fill="FFFFFF" w:val="clear"/>
          <w:lang w:val="en-US"/>
        </w:rPr>
        <w:t>createResultLabels</w:t>
      </w:r>
      <w:r>
        <w:rPr>
          <w:color w:themeColor="text1" w:val="000000"/>
          <w:sz w:val="28"/>
          <w:szCs w:val="28"/>
          <w:shd w:fill="FFFFFF" w:val="clear"/>
        </w:rPr>
        <w:t xml:space="preserve"> отвечает за </w:t>
      </w:r>
      <w:r>
        <w:rPr>
          <w:rStyle w:val="Strong"/>
          <w:rFonts w:eastAsia="" w:eastAsiaTheme="majorEastAsia"/>
          <w:b w:val="false"/>
          <w:color w:themeColor="text1" w:val="000000"/>
          <w:sz w:val="28"/>
          <w:szCs w:val="28"/>
          <w:shd w:fill="FFFFFF" w:val="clear"/>
        </w:rPr>
        <w:t>создание и настройку элементов интерфейса для отображения результатов расчётов</w:t>
      </w:r>
      <w:r>
        <w:rPr>
          <w:color w:themeColor="text1" w:val="000000"/>
          <w:sz w:val="28"/>
          <w:szCs w:val="28"/>
          <w:shd w:fill="FFFFFF" w:val="clear"/>
        </w:rPr>
        <w:t>. Функция создает текстовые виджеты (метки), которые будут отображать текущие параметры и вычисленный максимальный КПД.</w:t>
      </w:r>
    </w:p>
    <w:p>
      <w:pPr>
        <w:pStyle w:val="ds-markdown-paragraph"/>
        <w:shd w:val="clear" w:color="auto" w:fill="FFFFFF"/>
        <w:spacing w:lineRule="auto" w:line="360" w:beforeAutospacing="0" w:before="0" w:afterAutospacing="0" w:after="0"/>
        <w:ind w:firstLine="709"/>
        <w:jc w:val="both"/>
        <w:rPr>
          <w:color w:themeColor="text1" w:val="000000"/>
          <w:sz w:val="28"/>
          <w:szCs w:val="28"/>
        </w:rPr>
      </w:pPr>
      <w:r>
        <w:rPr/>
        <w:drawing>
          <wp:inline distT="0" distB="0" distL="0" distR="0">
            <wp:extent cx="5019675" cy="7479665"/>
            <wp:effectExtent l="0" t="0" r="0" b="0"/>
            <wp:docPr id="17" name="Рисунок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8" descr=""/>
                    <pic:cNvPicPr>
                      <a:picLocks noChangeAspect="1" noChangeArrowheads="1"/>
                    </pic:cNvPicPr>
                  </pic:nvPicPr>
                  <pic:blipFill>
                    <a:blip r:embed="rId18"/>
                    <a:stretch>
                      <a:fillRect/>
                    </a:stretch>
                  </pic:blipFill>
                  <pic:spPr bwMode="auto">
                    <a:xfrm>
                      <a:off x="0" y="0"/>
                      <a:ext cx="5019675" cy="7479665"/>
                    </a:xfrm>
                    <a:prstGeom prst="rect">
                      <a:avLst/>
                    </a:prstGeom>
                  </pic:spPr>
                </pic:pic>
              </a:graphicData>
            </a:graphic>
          </wp:inline>
        </w:drawing>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Рисунок 5.2.6 — алгоритм работы функции </w:t>
      </w:r>
      <w:r>
        <w:rPr>
          <w:rFonts w:cs="Times New Roman" w:ascii="Times New Roman" w:hAnsi="Times New Roman"/>
          <w:color w:themeColor="text1" w:val="000000"/>
          <w:sz w:val="28"/>
          <w:szCs w:val="28"/>
          <w:lang w:val="en-US"/>
        </w:rPr>
        <w:t>createResultLabels</w:t>
      </w:r>
      <w:r>
        <w:rPr>
          <w:rFonts w:cs="Times New Roman" w:ascii="Times New Roman" w:hAnsi="Times New Roman"/>
          <w:color w:themeColor="text1" w:val="000000"/>
          <w:sz w:val="28"/>
          <w:szCs w:val="28"/>
        </w:rPr>
        <w:t xml:space="preserve"> </w:t>
      </w:r>
    </w:p>
    <w:p>
      <w:pPr>
        <w:pStyle w:val="ListParagraph"/>
        <w:numPr>
          <w:ilvl w:val="0"/>
          <w:numId w:val="0"/>
        </w:numPr>
        <w:spacing w:lineRule="auto" w:line="720" w:before="0" w:after="0"/>
        <w:ind w:firstLine="709" w:left="0"/>
        <w:contextualSpacing w:val="false"/>
        <w:jc w:val="both"/>
        <w:outlineLvl w:val="1"/>
        <w:rPr>
          <w:rFonts w:ascii="Times New Roman" w:hAnsi="Times New Roman" w:cs="Times New Roman"/>
          <w:b/>
          <w:color w:themeColor="text1" w:val="000000"/>
          <w:sz w:val="28"/>
          <w:szCs w:val="28"/>
        </w:rPr>
      </w:pPr>
      <w:r>
        <w:rPr>
          <w:rFonts w:cs="Times New Roman" w:ascii="Times New Roman" w:hAnsi="Times New Roman"/>
          <w:b/>
          <w:color w:themeColor="text1" w:val="000000"/>
          <w:sz w:val="28"/>
          <w:szCs w:val="28"/>
        </w:rPr>
        <w:t>5.3. Разработка интерфейса</w:t>
      </w:r>
    </w:p>
    <w:p>
      <w:pPr>
        <w:pStyle w:val="Normal"/>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ascii="Times New Roman" w:hAnsi="Times New Roman" w:eastAsiaTheme="minorEastAsia"/>
          <w:color w:themeColor="text1" w:val="000000"/>
          <w:sz w:val="28"/>
          <w:szCs w:val="28"/>
        </w:rPr>
        <w:t xml:space="preserve">Для того, чтобы с разработанной программой мог взаимодействовать оператор, необходимо разработать понятный для человека интерфейс. Язык программирования </w:t>
      </w:r>
      <w:r>
        <w:rPr>
          <w:rFonts w:eastAsia="" w:cs="Times New Roman" w:ascii="Times New Roman" w:hAnsi="Times New Roman" w:eastAsiaTheme="minorEastAsia"/>
          <w:color w:themeColor="text1" w:val="000000"/>
          <w:sz w:val="28"/>
          <w:szCs w:val="28"/>
          <w:lang w:val="en-US"/>
        </w:rPr>
        <w:t>Golang</w:t>
      </w:r>
      <w:r>
        <w:rPr>
          <w:rFonts w:eastAsia="" w:cs="Times New Roman" w:ascii="Times New Roman" w:hAnsi="Times New Roman" w:eastAsiaTheme="minorEastAsia"/>
          <w:color w:themeColor="text1" w:val="000000"/>
          <w:sz w:val="28"/>
          <w:szCs w:val="28"/>
        </w:rPr>
        <w:t xml:space="preserve"> [19] прекрасно подходит для разработки </w:t>
      </w:r>
      <w:r>
        <w:rPr>
          <w:rFonts w:eastAsia="" w:cs="Times New Roman" w:ascii="Times New Roman" w:hAnsi="Times New Roman" w:eastAsiaTheme="minorEastAsia"/>
          <w:color w:themeColor="text1" w:val="000000"/>
          <w:sz w:val="28"/>
          <w:szCs w:val="28"/>
          <w:lang w:val="en-US"/>
        </w:rPr>
        <w:t>GUI</w:t>
      </w:r>
      <w:r>
        <w:rPr>
          <w:rFonts w:eastAsia="" w:cs="Times New Roman" w:ascii="Times New Roman" w:hAnsi="Times New Roman" w:eastAsiaTheme="minorEastAsia"/>
          <w:color w:themeColor="text1" w:val="000000"/>
          <w:sz w:val="28"/>
          <w:szCs w:val="28"/>
        </w:rPr>
        <w:t xml:space="preserve"> интерфейсов благодаря богатому набору стандартных библиотек.</w:t>
      </w:r>
    </w:p>
    <w:p>
      <w:pPr>
        <w:pStyle w:val="Normal"/>
        <w:spacing w:lineRule="auto" w:line="360" w:before="0" w:after="0"/>
        <w:ind w:firstLine="709"/>
        <w:jc w:val="both"/>
        <w:rPr>
          <w:rFonts w:ascii="Times New Roman" w:hAnsi="Times New Roman" w:eastAsia="" w:cs="Times New Roman" w:eastAsiaTheme="minorEastAsia"/>
          <w:color w:themeColor="text1" w:val="000000"/>
          <w:sz w:val="28"/>
          <w:szCs w:val="28"/>
        </w:rPr>
      </w:pPr>
      <w:r>
        <w:rPr>
          <w:rFonts w:eastAsia="" w:cs="Times New Roman" w:eastAsiaTheme="minorEastAsia" w:ascii="Times New Roman" w:hAnsi="Times New Roman"/>
          <w:color w:themeColor="text1" w:val="000000"/>
          <w:sz w:val="28"/>
          <w:szCs w:val="28"/>
        </w:rPr>
      </w:r>
    </w:p>
    <w:p>
      <w:pPr>
        <w:pStyle w:val="Normal"/>
        <w:spacing w:lineRule="auto" w:line="360" w:before="0" w:after="0"/>
        <w:rPr>
          <w:rFonts w:ascii="Times New Roman" w:hAnsi="Times New Roman" w:cs="Times New Roman"/>
          <w:color w:themeColor="text1" w:val="000000"/>
          <w:sz w:val="28"/>
          <w:szCs w:val="28"/>
        </w:rPr>
      </w:pPr>
      <w:r>
        <w:rPr/>
        <w:drawing>
          <wp:inline distT="0" distB="0" distL="0" distR="0">
            <wp:extent cx="6120130" cy="5123815"/>
            <wp:effectExtent l="0" t="0" r="0" b="0"/>
            <wp:docPr id="18" name="Рисунок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20" descr=""/>
                    <pic:cNvPicPr>
                      <a:picLocks noChangeAspect="1" noChangeArrowheads="1"/>
                    </pic:cNvPicPr>
                  </pic:nvPicPr>
                  <pic:blipFill>
                    <a:blip r:embed="rId19"/>
                    <a:stretch>
                      <a:fillRect/>
                    </a:stretch>
                  </pic:blipFill>
                  <pic:spPr bwMode="auto">
                    <a:xfrm>
                      <a:off x="0" y="0"/>
                      <a:ext cx="6120130" cy="5123815"/>
                    </a:xfrm>
                    <a:prstGeom prst="rect">
                      <a:avLst/>
                    </a:prstGeom>
                  </pic:spPr>
                </pic:pic>
              </a:graphicData>
            </a:graphic>
          </wp:inline>
        </w:drawing>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Рисунок 5.3.1 — начальный интерфейс программы</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На рисунке 5.3.1 представлен начальный интерфейс программы. Пользователь вводит свои данные в поля интерфейса или довольствуется изначально заданными значениями. После нажатия кнопки «Рассчитать» программа выведет текущее значение КПД, максимально достижимый КПД и степень сжатия, при которой он будет достигнут. Также будет создан файл </w:t>
      </w:r>
      <w:r>
        <w:rPr>
          <w:rFonts w:cs="Times New Roman" w:ascii="Times New Roman" w:hAnsi="Times New Roman"/>
          <w:color w:themeColor="text1" w:val="000000"/>
          <w:sz w:val="28"/>
          <w:szCs w:val="28"/>
          <w:lang w:val="en-US"/>
        </w:rPr>
        <w:t>eta</w:t>
      </w:r>
      <w:r>
        <w:rPr>
          <w:rFonts w:cs="Times New Roman" w:ascii="Times New Roman" w:hAnsi="Times New Roman"/>
          <w:color w:themeColor="text1" w:val="000000"/>
          <w:sz w:val="28"/>
          <w:szCs w:val="28"/>
        </w:rPr>
        <w:t>_</w:t>
      </w:r>
      <w:r>
        <w:rPr>
          <w:rFonts w:cs="Times New Roman" w:ascii="Times New Roman" w:hAnsi="Times New Roman"/>
          <w:color w:themeColor="text1" w:val="000000"/>
          <w:sz w:val="28"/>
          <w:szCs w:val="28"/>
          <w:lang w:val="en-US"/>
        </w:rPr>
        <w:t>vs</w:t>
      </w:r>
      <w:r>
        <w:rPr>
          <w:rFonts w:cs="Times New Roman" w:ascii="Times New Roman" w:hAnsi="Times New Roman"/>
          <w:color w:themeColor="text1" w:val="000000"/>
          <w:sz w:val="28"/>
          <w:szCs w:val="28"/>
        </w:rPr>
        <w:t>_</w:t>
      </w:r>
      <w:r>
        <w:rPr>
          <w:rFonts w:cs="Times New Roman" w:ascii="Times New Roman" w:hAnsi="Times New Roman"/>
          <w:color w:themeColor="text1" w:val="000000"/>
          <w:sz w:val="28"/>
          <w:szCs w:val="28"/>
          <w:lang w:val="en-US"/>
        </w:rPr>
        <w:t>eps</w:t>
      </w:r>
      <w:r>
        <w:rPr>
          <w:rFonts w:cs="Times New Roman" w:ascii="Times New Roman" w:hAnsi="Times New Roman"/>
          <w:color w:themeColor="text1" w:val="000000"/>
          <w:sz w:val="28"/>
          <w:szCs w:val="28"/>
        </w:rPr>
        <w:t>.</w:t>
      </w:r>
      <w:r>
        <w:rPr>
          <w:rFonts w:cs="Times New Roman" w:ascii="Times New Roman" w:hAnsi="Times New Roman"/>
          <w:color w:themeColor="text1" w:val="000000"/>
          <w:sz w:val="28"/>
          <w:szCs w:val="28"/>
          <w:lang w:val="en-US"/>
        </w:rPr>
        <w:t>png</w:t>
      </w:r>
      <w:r>
        <w:rPr>
          <w:rFonts w:cs="Times New Roman" w:ascii="Times New Roman" w:hAnsi="Times New Roman"/>
          <w:color w:themeColor="text1" w:val="000000"/>
          <w:sz w:val="28"/>
          <w:szCs w:val="28"/>
        </w:rPr>
        <w:t>, в который сохранится график зависимости КПД от степени сжатия.</w:t>
      </w:r>
    </w:p>
    <w:p>
      <w:pPr>
        <w:pStyle w:val="Normal"/>
        <w:spacing w:lineRule="auto" w:line="360" w:before="0" w:after="0"/>
        <w:ind w:firstLine="709"/>
        <w:jc w:val="both"/>
        <w:rPr>
          <w:rFonts w:ascii="Times New Roman" w:hAnsi="Times New Roman" w:cs="Times New Roman"/>
          <w:color w:themeColor="text1" w:val="000000"/>
          <w:sz w:val="28"/>
          <w:szCs w:val="28"/>
        </w:rPr>
      </w:pPr>
      <w:r>
        <w:rPr>
          <w:rFonts w:ascii="Times New Roman" w:hAnsi="Times New Roman"/>
          <w:color w:themeColor="text1" w:val="000000"/>
          <w:sz w:val="28"/>
          <w:lang w:eastAsia="ru-RU"/>
        </w:rPr>
        <w:t xml:space="preserve"> </w:t>
      </w:r>
      <w:r>
        <w:rPr/>
        <w:drawing>
          <wp:inline distT="0" distB="0" distL="0" distR="0">
            <wp:extent cx="6120130" cy="5408295"/>
            <wp:effectExtent l="0" t="0" r="0" b="0"/>
            <wp:docPr id="19"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9" descr=""/>
                    <pic:cNvPicPr>
                      <a:picLocks noChangeAspect="1" noChangeArrowheads="1"/>
                    </pic:cNvPicPr>
                  </pic:nvPicPr>
                  <pic:blipFill>
                    <a:blip r:embed="rId20"/>
                    <a:stretch>
                      <a:fillRect/>
                    </a:stretch>
                  </pic:blipFill>
                  <pic:spPr bwMode="auto">
                    <a:xfrm>
                      <a:off x="0" y="0"/>
                      <a:ext cx="6120130" cy="5408295"/>
                    </a:xfrm>
                    <a:prstGeom prst="rect">
                      <a:avLst/>
                    </a:prstGeom>
                  </pic:spPr>
                </pic:pic>
              </a:graphicData>
            </a:graphic>
          </wp:inline>
        </w:drawing>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Рисунок 5.3.2 — интерфейс программы после расчета</w:t>
      </w:r>
    </w:p>
    <w:p>
      <w:pPr>
        <w:pStyle w:val="Normal"/>
        <w:spacing w:lineRule="auto" w:line="360" w:before="0" w:after="0"/>
        <w:rPr>
          <w:rFonts w:ascii="Times New Roman" w:hAnsi="Times New Roman" w:cs="Times New Roman"/>
          <w:color w:themeColor="text1" w:val="000000"/>
          <w:sz w:val="28"/>
          <w:szCs w:val="28"/>
        </w:rPr>
      </w:pPr>
      <w:r>
        <w:rPr/>
        <w:drawing>
          <wp:inline distT="0" distB="0" distL="0" distR="0">
            <wp:extent cx="6120130" cy="4079875"/>
            <wp:effectExtent l="0" t="0" r="0" b="0"/>
            <wp:docPr id="20" name="Рисунок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8" descr=""/>
                    <pic:cNvPicPr>
                      <a:picLocks noChangeAspect="1" noChangeArrowheads="1"/>
                    </pic:cNvPicPr>
                  </pic:nvPicPr>
                  <pic:blipFill>
                    <a:blip r:embed="rId21"/>
                    <a:stretch>
                      <a:fillRect/>
                    </a:stretch>
                  </pic:blipFill>
                  <pic:spPr bwMode="auto">
                    <a:xfrm>
                      <a:off x="0" y="0"/>
                      <a:ext cx="6120130" cy="4079875"/>
                    </a:xfrm>
                    <a:prstGeom prst="rect">
                      <a:avLst/>
                    </a:prstGeom>
                  </pic:spPr>
                </pic:pic>
              </a:graphicData>
            </a:graphic>
          </wp:inline>
        </w:drawing>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Рисунок 5.3.3 — график зависимости КПД от степени сжатия</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В случае, когда пользователь ввел данные неправильно, возникает надпись, гласящая об ошибке и поле, в котором эта ошибка возникла.</w:t>
      </w:r>
    </w:p>
    <w:p>
      <w:pPr>
        <w:pStyle w:val="Normal"/>
        <w:spacing w:lineRule="auto" w:line="360" w:before="0" w:after="0"/>
        <w:rPr>
          <w:rFonts w:ascii="Times New Roman" w:hAnsi="Times New Roman" w:cs="Times New Roman"/>
          <w:color w:themeColor="text1" w:val="000000"/>
          <w:sz w:val="28"/>
          <w:szCs w:val="28"/>
        </w:rPr>
      </w:pPr>
      <w:r>
        <w:rPr/>
        <w:drawing>
          <wp:inline distT="0" distB="0" distL="0" distR="0">
            <wp:extent cx="6157595" cy="5441315"/>
            <wp:effectExtent l="0" t="0" r="0" b="0"/>
            <wp:docPr id="21" name="Рисунок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11" descr=""/>
                    <pic:cNvPicPr>
                      <a:picLocks noChangeAspect="1" noChangeArrowheads="1"/>
                    </pic:cNvPicPr>
                  </pic:nvPicPr>
                  <pic:blipFill>
                    <a:blip r:embed="rId22"/>
                    <a:stretch>
                      <a:fillRect/>
                    </a:stretch>
                  </pic:blipFill>
                  <pic:spPr bwMode="auto">
                    <a:xfrm>
                      <a:off x="0" y="0"/>
                      <a:ext cx="6157595" cy="5441315"/>
                    </a:xfrm>
                    <a:prstGeom prst="rect">
                      <a:avLst/>
                    </a:prstGeom>
                  </pic:spPr>
                </pic:pic>
              </a:graphicData>
            </a:graphic>
          </wp:inline>
        </w:drawing>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Рисунок 5.3.4 — интерфейс программы в случае возникновения ошибки</w:t>
      </w:r>
    </w:p>
    <w:p>
      <w:pPr>
        <w:pStyle w:val="Normal"/>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r>
        <w:br w:type="page"/>
      </w:r>
    </w:p>
    <w:p>
      <w:pPr>
        <w:pStyle w:val="Heading1"/>
        <w:spacing w:lineRule="auto" w:line="720" w:before="0" w:after="0"/>
        <w:ind w:firstLine="709"/>
        <w:rPr>
          <w:rFonts w:cs="Times New Roman"/>
          <w:color w:themeColor="text1" w:val="000000"/>
          <w:szCs w:val="28"/>
        </w:rPr>
      </w:pPr>
      <w:r>
        <w:rPr>
          <w:rFonts w:cs="Times New Roman"/>
          <w:color w:themeColor="text1" w:val="000000"/>
          <w:szCs w:val="28"/>
        </w:rPr>
        <w:t>6. Апробирование</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Для того, чтобы узнать корректно ли работает программа, сравним результаты ее работы с результатами работы других программ, предназначенных для оптимизации параметров цикла ГТУ. Мне хотелось бы сравнить свои результаты с одним из аналогов, приведенных в таблице 2, однако эти программы либо платные, либо с их установкой возникают проблемы. Поэтому сравнивать я буду с бесплатной программой для расчета ГТУ [20], найденной мной в интернете. </w:t>
      </w:r>
    </w:p>
    <w:p>
      <w:pPr>
        <w:pStyle w:val="Normal"/>
        <w:spacing w:lineRule="auto" w:line="360" w:before="0" w:after="0"/>
        <w:ind w:firstLine="709"/>
        <w:jc w:val="center"/>
        <w:rPr>
          <w:rFonts w:ascii="Times New Roman" w:hAnsi="Times New Roman" w:cs="Times New Roman"/>
          <w:color w:themeColor="text1" w:val="000000"/>
          <w:sz w:val="28"/>
          <w:szCs w:val="28"/>
        </w:rPr>
      </w:pPr>
      <w:r>
        <w:rPr/>
        <w:drawing>
          <wp:inline distT="0" distB="0" distL="0" distR="0">
            <wp:extent cx="3214370" cy="6016625"/>
            <wp:effectExtent l="0" t="0" r="0" b="0"/>
            <wp:docPr id="22" name="Рисунок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6" descr=""/>
                    <pic:cNvPicPr>
                      <a:picLocks noChangeAspect="1" noChangeArrowheads="1"/>
                    </pic:cNvPicPr>
                  </pic:nvPicPr>
                  <pic:blipFill>
                    <a:blip r:embed="rId23"/>
                    <a:stretch>
                      <a:fillRect/>
                    </a:stretch>
                  </pic:blipFill>
                  <pic:spPr bwMode="auto">
                    <a:xfrm>
                      <a:off x="0" y="0"/>
                      <a:ext cx="3214370" cy="6016625"/>
                    </a:xfrm>
                    <a:prstGeom prst="rect">
                      <a:avLst/>
                    </a:prstGeom>
                  </pic:spPr>
                </pic:pic>
              </a:graphicData>
            </a:graphic>
          </wp:inline>
        </w:drawing>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Рисунок 6.1 — интерфейс бесплатной программы, взятой из интернета</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Мы получили КПД равный 36.5%. Сравним этот результат с результатом работы разработанной программы.</w:t>
      </w:r>
    </w:p>
    <w:p>
      <w:pPr>
        <w:pStyle w:val="Normal"/>
        <w:spacing w:lineRule="auto" w:line="360" w:before="0" w:after="0"/>
        <w:rPr>
          <w:rFonts w:ascii="Times New Roman" w:hAnsi="Times New Roman" w:cs="Times New Roman"/>
          <w:color w:themeColor="text1" w:val="000000"/>
          <w:sz w:val="28"/>
          <w:szCs w:val="28"/>
        </w:rPr>
      </w:pPr>
      <w:r>
        <w:rPr/>
        <w:drawing>
          <wp:inline distT="0" distB="0" distL="0" distR="0">
            <wp:extent cx="6120130" cy="5408295"/>
            <wp:effectExtent l="0" t="0" r="0" b="0"/>
            <wp:docPr id="23" name="Рисунок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14" descr=""/>
                    <pic:cNvPicPr>
                      <a:picLocks noChangeAspect="1" noChangeArrowheads="1"/>
                    </pic:cNvPicPr>
                  </pic:nvPicPr>
                  <pic:blipFill>
                    <a:blip r:embed="rId24"/>
                    <a:stretch>
                      <a:fillRect/>
                    </a:stretch>
                  </pic:blipFill>
                  <pic:spPr bwMode="auto">
                    <a:xfrm>
                      <a:off x="0" y="0"/>
                      <a:ext cx="6120130" cy="5408295"/>
                    </a:xfrm>
                    <a:prstGeom prst="rect">
                      <a:avLst/>
                    </a:prstGeom>
                  </pic:spPr>
                </pic:pic>
              </a:graphicData>
            </a:graphic>
          </wp:inline>
        </w:drawing>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Рисунок 6.2 — интерфейс разработанной программы</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Как видно из рисунка 6.2, разработанная программа рассчитала КПД равный 35.29%. В целом результаты работы программ схожи, из чего можно заключить, что алгоритм расчета КПД в разработанной программе верен и программа работает исправно. </w:t>
      </w:r>
    </w:p>
    <w:p>
      <w:pPr>
        <w:pStyle w:val="Normal"/>
        <w:rPr>
          <w:rFonts w:ascii="Times New Roman" w:hAnsi="Times New Roman"/>
          <w:color w:themeColor="text1" w:val="000000"/>
          <w:sz w:val="28"/>
        </w:rPr>
      </w:pPr>
      <w:r>
        <w:rPr>
          <w:rFonts w:ascii="Times New Roman" w:hAnsi="Times New Roman"/>
          <w:color w:themeColor="text1" w:val="000000"/>
          <w:sz w:val="28"/>
        </w:rPr>
      </w:r>
      <w:r>
        <w:br w:type="page"/>
      </w:r>
    </w:p>
    <w:p>
      <w:pPr>
        <w:pStyle w:val="Heading1"/>
        <w:spacing w:lineRule="auto" w:line="720" w:before="0" w:after="0"/>
        <w:ind w:firstLine="709"/>
        <w:jc w:val="center"/>
        <w:rPr>
          <w:color w:themeColor="text1" w:val="000000"/>
          <w:sz w:val="32"/>
        </w:rPr>
      </w:pPr>
      <w:bookmarkStart w:id="24" w:name="_Toc199175920"/>
      <w:r>
        <w:rPr>
          <w:color w:themeColor="text1" w:val="000000"/>
          <w:sz w:val="32"/>
        </w:rPr>
        <w:t>З</w:t>
      </w:r>
      <w:bookmarkEnd w:id="24"/>
      <w:r>
        <w:rPr>
          <w:color w:themeColor="text1" w:val="000000"/>
          <w:sz w:val="32"/>
        </w:rPr>
        <w:t>АКЛЮЧЕНИЕ</w:t>
      </w:r>
    </w:p>
    <w:p>
      <w:pPr>
        <w:pStyle w:val="Normal"/>
        <w:spacing w:lineRule="auto" w:line="360" w:before="0" w:after="0"/>
        <w:ind w:firstLine="709"/>
        <w:jc w:val="both"/>
        <w:rPr/>
      </w:pPr>
      <w:bookmarkStart w:id="25" w:name="_Toc199175921"/>
      <w:r>
        <w:rPr>
          <w:rFonts w:cs="Times New Roman" w:ascii="Times New Roman" w:hAnsi="Times New Roman"/>
          <w:color w:themeColor="text1" w:val="000000"/>
          <w:sz w:val="28"/>
          <w:szCs w:val="28"/>
        </w:rPr>
        <w:t>Дипломная работа на тему </w:t>
      </w:r>
      <w:r>
        <w:rPr>
          <w:rStyle w:val="Strong"/>
          <w:rFonts w:cs="Times New Roman" w:ascii="Times New Roman" w:hAnsi="Times New Roman"/>
          <w:color w:themeColor="text1" w:val="000000"/>
          <w:sz w:val="28"/>
          <w:szCs w:val="28"/>
        </w:rPr>
        <w:t>«Автоматизация подбора оптимальных параметров цикла газотурбинной установки»</w:t>
      </w:r>
      <w:r>
        <w:rPr>
          <w:rFonts w:cs="Times New Roman" w:ascii="Times New Roman" w:hAnsi="Times New Roman"/>
          <w:color w:themeColor="text1" w:val="000000"/>
          <w:sz w:val="28"/>
          <w:szCs w:val="28"/>
        </w:rPr>
        <w:t> была посвящена решению актуальной задачи повышения эффективности эксплуатации ГТУ через разработку специализированного программного обеспечения для термогазодинамического моделирования и оптимизации.</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В ходе проведения работы был проведен сравнительный анализ существующих программных комплексов, были выявлены их основные недостатки применительно к задаче оптимизации параметров цикла. Была разработана концепция АСУ ГТУ, после чего был проведен подбор компонентов системы. В ходе работы было разработано специальное программное обеспечение, реализующее физико-математическую модель реального цикла ГТУ, программа позволяет подобрать параметры, при которых достигается максимальный КПД ГТУ. Для удобства пользования программой был разработан интуитивно понятный графический пользовательский интерфейс, предоставляющий возможности ввода исходных данных, запуска расчета, а также визуализации результатов.</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В ходе работы была доказана практическая возможность и эффективность автоматизации процесса поиска оптимальных режимов работы ГТУ на основе математического моделирования, разработано оригинальное ПО, прошедшее апробацию и показавшее адекватность работы модели, а также работоспособность алгоритма оптимизации.</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Научная новизна работы заключается в разработке структуры, алгоритмов и программной реализации специализированного инструмента для автоматизированного поиска оптимальных параметров цикла ГТУ, интегрируемого в концепцию АСУ, с учетом преодоления ограничений существующих коммерческих решений.</w:t>
      </w:r>
    </w:p>
    <w:p>
      <w:pPr>
        <w:pStyle w:val="Normal"/>
        <w:spacing w:lineRule="auto" w:line="360" w:before="0" w:after="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В дальнейшем планируется внедрить в программу углубленную и детализированную термогазодинамическую модель для еще большей точности расчетов. Также планируется добавить в интерфейс функции, отвечающие за отображение результатов, такие как возможность изменения масштаба подписей, толщины и цвета линий, делающие интерфейс более удобным для восприятия человеком.</w:t>
      </w:r>
    </w:p>
    <w:p>
      <w:pPr>
        <w:pStyle w:val="Normal"/>
        <w:spacing w:lineRule="auto" w:line="360"/>
        <w:ind w:firstLine="709"/>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r>
        <w:br w:type="page"/>
      </w:r>
    </w:p>
    <w:p>
      <w:pPr>
        <w:pStyle w:val="Heading1"/>
        <w:spacing w:lineRule="auto" w:line="720" w:before="0" w:after="0"/>
        <w:ind w:firstLine="709"/>
        <w:jc w:val="center"/>
        <w:rPr>
          <w:color w:themeColor="text1" w:val="000000"/>
          <w:sz w:val="32"/>
        </w:rPr>
      </w:pPr>
      <w:bookmarkStart w:id="26" w:name="_Toc199175921"/>
      <w:r>
        <w:rPr>
          <w:color w:themeColor="text1" w:val="000000"/>
          <w:sz w:val="32"/>
        </w:rPr>
        <w:t>С</w:t>
      </w:r>
      <w:bookmarkEnd w:id="26"/>
      <w:r>
        <w:rPr>
          <w:color w:themeColor="text1" w:val="000000"/>
          <w:sz w:val="32"/>
        </w:rPr>
        <w:t>ПИСОК ИСПОЛЬЗОВАННЫХ ИСТОЧНИКОВ</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Донован А. А., Керниган Б. У. Язык программирования Go. – М.: Вильямс, 2021. – 432 с.</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Ильичев В.Ю., Юрик Е.А. Оптимизационные задачи в энергомашиностроении. – Калуга: Манускрипт, 2021. – 158 с.</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Костюк А.Г., Фролов В.В., Булкин А.Е., Трухний А.Д. Паровые и газовые турбины для электростанций. – М.: [изд-во не указано], 2016. – 556 с.</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Березкин В.А. Применение газотурбинных установок для утилизации попутного нефтяного газа // Управление инновационным развитием Арктической зоны Российской Федерации. – 2017. – С. 359–362.</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Горюнов И.М., Болдырев О.И. Направления развития современных математических моделей рабочих процессов газотурбинных двигателей // Современные проблемы науки и образования. – 2011. – № 6. – С. [указать страницы, если есть].</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Завальный Ф.Г., Ильичев В.Ю., Шевелев Д.В. Технико-экономическое обоснование применения газотурбинных двигателей на маневровых локомотивах // Научное обозрение. Технические науки. – 2020. – № 2. – С. 10–14.</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Ильичев В.Ю., Лужецкий А.А. Проектирование пластинчатого рекуператора для малоразмерной газотурбинной установки // E-Scio. – 2021. – № 4 (55). – С. 13–22.</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Ильичев В.Ю., Юрик Е.А. Разработка программы для исследования термодинамического цикла Ренкина // Научное обозрение. Технические науки. – 2020. – № 2. – С. 32–36.</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Ильичев В.Ю., Юрик Е.А. Обработка статистических данных методом глубокого обучения с использованием модуля Keras // Научное обозрение. Технические науки. – 2020. – № 5. – С. 16–20.</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Карпычев А.В., Земсков С.Д., Рудакова С.С. Статистическое исследование развития и эффективного повышения КПД ГТУ // Лучшая студенческая работа 2021. – Пенза, 2021. – С. 56–60.</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Кузьмичёв В.С. Сравнительный анализ автоматизированных систем проектирования газотурбинных двигателей // Известия Самарского научного центра РАН. – 2015. – Т. 17, № 6 (3). – С. 644–656.</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Семыкин Д.А. Влияние степени повышения давления на эффективность работы ГТУ // Наука. Технологии. Инновации. – Новосибирск, 2021. – С. 277–281.</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Собакинов Т.В., Пыхалов А.А. Проблемы управления и испытания систем автоматического управления газотурбинной установкой // Транспортная инфраструктура Сибирского региона. – 2018. – Т. 2. – С. 660–665.</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Трошенькин Б.А., Трошенькин В.Б. Совершенствование термодинамических циклов газотурбинных установок // Современная наука: исследования, идеи, результаты, технологии. – 2014. – № 2 (15). – С. 45–48.</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Чушкина В.В. Расчет энергетических характеристик ГТУ на различных режимах для объектов Свердловской области // Техническое регулирование в транспортном строительстве. – 2020. – № 4 (43). – С. 352–358.</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ГОСТ 19.701-90 (ИСО 5807-85). Единая система программной документации (ЕСПД). Схемы алгоритмов, программ, данных и систем. Условные обозначения и правила выполнения. – Введ. 1990-01-01. – М.: Госстандарт СССР, 1990. – 26 с.</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ГОСТ 34.601-90. Автоматизированные системы. Стадии создания. – Введ. 1991-01-01. – М.: Госстандарт СССР, 1990. – 18 с.</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 – Введ. 2021-07-01. – М.: Росстандарт, 2020. – 24 с.</w:t>
      </w:r>
    </w:p>
    <w:p>
      <w:pPr>
        <w:pStyle w:val="ListParagraph"/>
        <w:numPr>
          <w:ilvl w:val="0"/>
          <w:numId w:val="19"/>
        </w:numPr>
        <w:shd w:val="clear" w:color="auto" w:fill="FFFFFF"/>
        <w:spacing w:lineRule="auto" w:line="259" w:before="0" w:after="0"/>
        <w:contextualSpacing/>
        <w:jc w:val="both"/>
        <w:rPr>
          <w:rFonts w:ascii="Times New Roman" w:hAnsi="Times New Roman" w:eastAsia="Times New Roman" w:cs="Times New Roman"/>
          <w:color w:themeColor="text1" w:val="000000"/>
          <w:sz w:val="28"/>
          <w:szCs w:val="28"/>
          <w:lang w:val="en-US" w:eastAsia="ru-RU"/>
        </w:rPr>
      </w:pPr>
      <w:r>
        <w:rPr>
          <w:rFonts w:cs="Times New Roman" w:ascii="Times New Roman" w:hAnsi="Times New Roman"/>
          <w:color w:themeColor="text1" w:val="000000"/>
          <w:sz w:val="28"/>
          <w:szCs w:val="28"/>
          <w:shd w:fill="FFFFFF" w:val="clear"/>
          <w:lang w:val="en-US"/>
        </w:rPr>
        <w:t>The Go Programming Language Documentation [</w:t>
      </w:r>
      <w:r>
        <w:rPr>
          <w:rFonts w:cs="Times New Roman" w:ascii="Times New Roman" w:hAnsi="Times New Roman"/>
          <w:color w:themeColor="text1" w:val="000000"/>
          <w:sz w:val="28"/>
          <w:szCs w:val="28"/>
          <w:shd w:fill="FFFFFF" w:val="clear"/>
        </w:rPr>
        <w:t>Электронный</w:t>
      </w:r>
      <w:r>
        <w:rPr>
          <w:rFonts w:cs="Times New Roman" w:ascii="Times New Roman" w:hAnsi="Times New Roman"/>
          <w:color w:themeColor="text1" w:val="000000"/>
          <w:sz w:val="28"/>
          <w:szCs w:val="28"/>
          <w:shd w:fill="FFFFFF" w:val="clear"/>
          <w:lang w:val="en-US"/>
        </w:rPr>
        <w:t xml:space="preserve"> </w:t>
      </w:r>
      <w:r>
        <w:rPr>
          <w:rFonts w:cs="Times New Roman" w:ascii="Times New Roman" w:hAnsi="Times New Roman"/>
          <w:color w:themeColor="text1" w:val="000000"/>
          <w:sz w:val="28"/>
          <w:szCs w:val="28"/>
          <w:shd w:fill="FFFFFF" w:val="clear"/>
        </w:rPr>
        <w:t>ресурс</w:t>
      </w:r>
      <w:r>
        <w:rPr>
          <w:rFonts w:cs="Times New Roman" w:ascii="Times New Roman" w:hAnsi="Times New Roman"/>
          <w:color w:themeColor="text1" w:val="000000"/>
          <w:sz w:val="28"/>
          <w:szCs w:val="28"/>
          <w:shd w:fill="FFFFFF" w:val="clear"/>
          <w:lang w:val="en-US"/>
        </w:rPr>
        <w:t>]. – URL: </w:t>
      </w:r>
      <w:hyperlink r:id="rId25" w:tgtFrame="_blank">
        <w:r>
          <w:rPr>
            <w:rStyle w:val="Hyperlink"/>
            <w:rFonts w:cs="Times New Roman" w:ascii="Times New Roman" w:hAnsi="Times New Roman"/>
            <w:color w:themeColor="text1" w:val="000000"/>
            <w:sz w:val="28"/>
            <w:szCs w:val="28"/>
            <w:bdr w:val="single" w:sz="12" w:space="0" w:color="000000"/>
            <w:shd w:fill="FFFFFF" w:val="clear"/>
            <w:lang w:val="en-US"/>
          </w:rPr>
          <w:t>https://go.dev/doc/</w:t>
        </w:r>
      </w:hyperlink>
      <w:r>
        <w:rPr>
          <w:rFonts w:cs="Times New Roman" w:ascii="Times New Roman" w:hAnsi="Times New Roman"/>
          <w:color w:themeColor="text1" w:val="000000"/>
          <w:sz w:val="28"/>
          <w:szCs w:val="28"/>
          <w:shd w:fill="FFFFFF" w:val="clear"/>
          <w:lang w:val="en-US"/>
        </w:rPr>
        <w:t> (</w:t>
      </w:r>
      <w:r>
        <w:rPr>
          <w:rFonts w:cs="Times New Roman" w:ascii="Times New Roman" w:hAnsi="Times New Roman"/>
          <w:color w:themeColor="text1" w:val="000000"/>
          <w:sz w:val="28"/>
          <w:szCs w:val="28"/>
          <w:shd w:fill="FFFFFF" w:val="clear"/>
        </w:rPr>
        <w:t>дата</w:t>
      </w:r>
      <w:r>
        <w:rPr>
          <w:rFonts w:cs="Times New Roman" w:ascii="Times New Roman" w:hAnsi="Times New Roman"/>
          <w:color w:themeColor="text1" w:val="000000"/>
          <w:sz w:val="28"/>
          <w:szCs w:val="28"/>
          <w:shd w:fill="FFFFFF" w:val="clear"/>
          <w:lang w:val="en-US"/>
        </w:rPr>
        <w:t xml:space="preserve"> </w:t>
      </w:r>
      <w:r>
        <w:rPr>
          <w:rFonts w:cs="Times New Roman" w:ascii="Times New Roman" w:hAnsi="Times New Roman"/>
          <w:color w:themeColor="text1" w:val="000000"/>
          <w:sz w:val="28"/>
          <w:szCs w:val="28"/>
          <w:shd w:fill="FFFFFF" w:val="clear"/>
        </w:rPr>
        <w:t>обращения</w:t>
      </w:r>
      <w:r>
        <w:rPr>
          <w:rFonts w:cs="Times New Roman" w:ascii="Times New Roman" w:hAnsi="Times New Roman"/>
          <w:color w:themeColor="text1" w:val="000000"/>
          <w:sz w:val="28"/>
          <w:szCs w:val="28"/>
          <w:shd w:fill="FFFFFF" w:val="clear"/>
          <w:lang w:val="en-US"/>
        </w:rPr>
        <w:t>: 04.06.2025).</w:t>
      </w:r>
    </w:p>
    <w:p>
      <w:pPr>
        <w:pStyle w:val="ListParagraph"/>
        <w:numPr>
          <w:ilvl w:val="0"/>
          <w:numId w:val="19"/>
        </w:numPr>
        <w:shd w:val="clear" w:color="auto" w:fill="FFFFFF"/>
        <w:spacing w:lineRule="auto" w:line="259" w:before="0" w:afterAutospacing="1"/>
        <w:contextualSpacing/>
        <w:jc w:val="both"/>
        <w:rPr>
          <w:rFonts w:ascii="Times New Roman" w:hAnsi="Times New Roman" w:eastAsia="Times New Roman" w:cs="Times New Roman"/>
          <w:color w:themeColor="text1" w:val="000000"/>
          <w:sz w:val="28"/>
          <w:szCs w:val="28"/>
          <w:lang w:eastAsia="ru-RU"/>
        </w:rPr>
      </w:pPr>
      <w:r>
        <w:rPr>
          <w:rFonts w:cs="Times New Roman" w:ascii="Times New Roman" w:hAnsi="Times New Roman"/>
          <w:color w:themeColor="text1" w:val="000000"/>
          <w:sz w:val="28"/>
          <w:szCs w:val="28"/>
          <w:shd w:fill="FFFFFF" w:val="clear"/>
        </w:rPr>
        <w:t>Разраб. МЭИ (ТУ). – URL: </w:t>
      </w:r>
      <w:hyperlink r:id="rId26" w:tgtFrame="_blank">
        <w:r>
          <w:rPr>
            <w:rStyle w:val="Hyperlink"/>
            <w:rFonts w:cs="Times New Roman" w:ascii="Times New Roman" w:hAnsi="Times New Roman"/>
            <w:color w:themeColor="text1" w:val="000000"/>
            <w:sz w:val="28"/>
            <w:szCs w:val="28"/>
            <w:bdr w:val="single" w:sz="12" w:space="0" w:color="000000"/>
            <w:shd w:fill="FFFFFF" w:val="clear"/>
          </w:rPr>
          <w:t>http://twt.mpei.ac.ru/MCS/Worksheets/PTU/GTU.xmcd</w:t>
        </w:r>
      </w:hyperlink>
      <w:r>
        <w:rPr>
          <w:rFonts w:cs="Times New Roman" w:ascii="Times New Roman" w:hAnsi="Times New Roman"/>
          <w:color w:themeColor="text1" w:val="000000"/>
          <w:sz w:val="28"/>
          <w:szCs w:val="28"/>
          <w:shd w:fill="FFFFFF" w:val="clear"/>
        </w:rPr>
        <w:t> (дата обращения: 05.06.2025).</w:t>
      </w:r>
    </w:p>
    <w:p>
      <w:pPr>
        <w:pStyle w:val="Normal"/>
        <w:rPr>
          <w:rFonts w:ascii="Times New Roman" w:hAnsi="Times New Roman" w:eastAsia="Times New Roman" w:cs="Times New Roman"/>
          <w:color w:themeColor="text1" w:val="000000"/>
          <w:sz w:val="28"/>
          <w:szCs w:val="28"/>
          <w:lang w:eastAsia="ru-RU"/>
        </w:rPr>
      </w:pPr>
      <w:r>
        <w:rPr>
          <w:rFonts w:eastAsia="Times New Roman" w:cs="Times New Roman" w:ascii="Times New Roman" w:hAnsi="Times New Roman"/>
          <w:color w:themeColor="text1" w:val="000000"/>
          <w:sz w:val="28"/>
          <w:szCs w:val="28"/>
          <w:lang w:eastAsia="ru-RU"/>
        </w:rPr>
      </w:r>
      <w:r>
        <w:br w:type="page"/>
      </w:r>
    </w:p>
    <w:p>
      <w:pPr>
        <w:pStyle w:val="Heading1"/>
        <w:spacing w:lineRule="auto" w:line="720" w:before="0" w:after="0"/>
        <w:jc w:val="center"/>
        <w:rPr>
          <w:rFonts w:eastAsia="Times New Roman" w:cs="Times New Roman"/>
          <w:color w:themeColor="text1" w:val="000000"/>
          <w:sz w:val="32"/>
          <w:lang w:eastAsia="ru-RU"/>
        </w:rPr>
      </w:pPr>
      <w:r>
        <w:rPr>
          <w:rFonts w:eastAsia="Times New Roman" w:cs="Times New Roman"/>
          <w:color w:themeColor="text1" w:val="000000"/>
          <w:sz w:val="32"/>
          <w:lang w:eastAsia="ru-RU"/>
        </w:rPr>
        <w:t>ПРИЛОЖЕНИЕ А</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package main</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import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"fmt"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"image/color"</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"math"</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"strconv"</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"fyne.io/fyne/v2"</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"fyne.io/fyne/v2/app"</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"fyne.io/fyne/v2/canvas"</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"fyne.io/fyne/v2/container"</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"fyne.io/fyne/v2/widget"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"gonum.org/v1/plot"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"gonum.org/v1/plot/plotter"</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"gonum.org/v1/plot/vg"</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func calculateAndPlot(p Params) (Result, error)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var result Result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 xml:space="preserve">// </w:t>
      </w:r>
      <w:r>
        <w:rPr>
          <w:rFonts w:cs="Courier New" w:ascii="Courier New" w:hAnsi="Courier New"/>
          <w:color w:themeColor="text1" w:val="000000"/>
          <w:sz w:val="28"/>
          <w:szCs w:val="28"/>
          <w:lang w:eastAsia="ru-RU"/>
        </w:rPr>
        <w:t>Расчет</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текущего</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КПД</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result.CurrentEta = rasschetnoe_yadro(</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p.N_elec, p.T_c, p.T_a, p.Eps,</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p.Lambda, p.Eta_ks, p.Eta_m, p.Eta_eg,</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p.Eta_t, p.Eta_k, p.Alpha_y, p.K_t, p.L0, p.M_B,</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 * 100</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Настройка графика</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plt := plot.New()</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plt.Title.Text = "Зависимость КПД от степени сжатия"</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plt.X.Label.Text = "Степень сжатия (ε)"</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plt.Y.Label.Text = "КПД (%)"</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plt.Title.TextStyle.Font.Size = 16</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plt.X.Label.TextStyle.Font.Size = 14</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plt.X.Tick.Label.Font.Size = 12</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 Установка диапазона осей</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plt</w:t>
      </w:r>
      <w:r>
        <w:rPr>
          <w:rFonts w:cs="Courier New" w:ascii="Courier New" w:hAnsi="Courier New"/>
          <w:color w:themeColor="text1" w:val="000000"/>
          <w:sz w:val="28"/>
          <w:szCs w:val="28"/>
          <w:lang w:eastAsia="ru-RU"/>
        </w:rPr>
        <w:t>.</w:t>
      </w:r>
      <w:r>
        <w:rPr>
          <w:rFonts w:cs="Courier New" w:ascii="Courier New" w:hAnsi="Courier New"/>
          <w:color w:themeColor="text1" w:val="000000"/>
          <w:sz w:val="28"/>
          <w:szCs w:val="28"/>
          <w:lang w:val="en-US" w:eastAsia="ru-RU"/>
        </w:rPr>
        <w:t>X</w:t>
      </w:r>
      <w:r>
        <w:rPr>
          <w:rFonts w:cs="Courier New" w:ascii="Courier New" w:hAnsi="Courier New"/>
          <w:color w:themeColor="text1" w:val="000000"/>
          <w:sz w:val="28"/>
          <w:szCs w:val="28"/>
          <w:lang w:eastAsia="ru-RU"/>
        </w:rPr>
        <w:t>.</w:t>
      </w:r>
      <w:r>
        <w:rPr>
          <w:rFonts w:cs="Courier New" w:ascii="Courier New" w:hAnsi="Courier New"/>
          <w:color w:themeColor="text1" w:val="000000"/>
          <w:sz w:val="28"/>
          <w:szCs w:val="28"/>
          <w:lang w:val="en-US" w:eastAsia="ru-RU"/>
        </w:rPr>
        <w:t>Min</w:t>
      </w:r>
      <w:r>
        <w:rPr>
          <w:rFonts w:cs="Courier New" w:ascii="Courier New" w:hAnsi="Courier New"/>
          <w:color w:themeColor="text1" w:val="000000"/>
          <w:sz w:val="28"/>
          <w:szCs w:val="28"/>
          <w:lang w:eastAsia="ru-RU"/>
        </w:rPr>
        <w:t xml:space="preserve"> = 0</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plt</w:t>
      </w:r>
      <w:r>
        <w:rPr>
          <w:rFonts w:cs="Courier New" w:ascii="Courier New" w:hAnsi="Courier New"/>
          <w:color w:themeColor="text1" w:val="000000"/>
          <w:sz w:val="28"/>
          <w:szCs w:val="28"/>
          <w:lang w:eastAsia="ru-RU"/>
        </w:rPr>
        <w:t>.</w:t>
      </w:r>
      <w:r>
        <w:rPr>
          <w:rFonts w:cs="Courier New" w:ascii="Courier New" w:hAnsi="Courier New"/>
          <w:color w:themeColor="text1" w:val="000000"/>
          <w:sz w:val="28"/>
          <w:szCs w:val="28"/>
          <w:lang w:val="en-US" w:eastAsia="ru-RU"/>
        </w:rPr>
        <w:t>X</w:t>
      </w:r>
      <w:r>
        <w:rPr>
          <w:rFonts w:cs="Courier New" w:ascii="Courier New" w:hAnsi="Courier New"/>
          <w:color w:themeColor="text1" w:val="000000"/>
          <w:sz w:val="28"/>
          <w:szCs w:val="28"/>
          <w:lang w:eastAsia="ru-RU"/>
        </w:rPr>
        <w:t>.</w:t>
      </w:r>
      <w:r>
        <w:rPr>
          <w:rFonts w:cs="Courier New" w:ascii="Courier New" w:hAnsi="Courier New"/>
          <w:color w:themeColor="text1" w:val="000000"/>
          <w:sz w:val="28"/>
          <w:szCs w:val="28"/>
          <w:lang w:val="en-US" w:eastAsia="ru-RU"/>
        </w:rPr>
        <w:t>Max</w:t>
      </w:r>
      <w:r>
        <w:rPr>
          <w:rFonts w:cs="Courier New" w:ascii="Courier New" w:hAnsi="Courier New"/>
          <w:color w:themeColor="text1" w:val="000000"/>
          <w:sz w:val="28"/>
          <w:szCs w:val="28"/>
          <w:lang w:eastAsia="ru-RU"/>
        </w:rPr>
        <w:t xml:space="preserve"> = 50</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plt</w:t>
      </w:r>
      <w:r>
        <w:rPr>
          <w:rFonts w:cs="Courier New" w:ascii="Courier New" w:hAnsi="Courier New"/>
          <w:color w:themeColor="text1" w:val="000000"/>
          <w:sz w:val="28"/>
          <w:szCs w:val="28"/>
          <w:lang w:eastAsia="ru-RU"/>
        </w:rPr>
        <w:t>.</w:t>
      </w:r>
      <w:r>
        <w:rPr>
          <w:rFonts w:cs="Courier New" w:ascii="Courier New" w:hAnsi="Courier New"/>
          <w:color w:themeColor="text1" w:val="000000"/>
          <w:sz w:val="28"/>
          <w:szCs w:val="28"/>
          <w:lang w:val="en-US" w:eastAsia="ru-RU"/>
        </w:rPr>
        <w:t>Y</w:t>
      </w:r>
      <w:r>
        <w:rPr>
          <w:rFonts w:cs="Courier New" w:ascii="Courier New" w:hAnsi="Courier New"/>
          <w:color w:themeColor="text1" w:val="000000"/>
          <w:sz w:val="28"/>
          <w:szCs w:val="28"/>
          <w:lang w:eastAsia="ru-RU"/>
        </w:rPr>
        <w:t>.</w:t>
      </w:r>
      <w:r>
        <w:rPr>
          <w:rFonts w:cs="Courier New" w:ascii="Courier New" w:hAnsi="Courier New"/>
          <w:color w:themeColor="text1" w:val="000000"/>
          <w:sz w:val="28"/>
          <w:szCs w:val="28"/>
          <w:lang w:val="en-US" w:eastAsia="ru-RU"/>
        </w:rPr>
        <w:t>Min</w:t>
      </w:r>
      <w:r>
        <w:rPr>
          <w:rFonts w:cs="Courier New" w:ascii="Courier New" w:hAnsi="Courier New"/>
          <w:color w:themeColor="text1" w:val="000000"/>
          <w:sz w:val="28"/>
          <w:szCs w:val="28"/>
          <w:lang w:eastAsia="ru-RU"/>
        </w:rPr>
        <w:t xml:space="preserve"> = 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plt.Y.Max = 50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 Настройка сетки</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grid := plotter.NewGrid()</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grid.Horizontal.Dashes = []vg.Length{vg.Points(1), vg.Points(1)}</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grid.Vertical.Dashes = []vg.Length{vg.Points(1), vg.Points(1)}</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grid.Horizontal.Width = 0.25</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grid.Vertical.Width = 0.25</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plt.Add(grid)</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Инициализация максимума</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result.MaxEta = -10000 // Очень маленькое значение</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result.MaxEps = 0</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Сбор данных и поиск максимума</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pts := make(plotter.XYs, 0)</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for eps := 1.1; eps &lt;= 50; eps += 0.5 { // Уменьшен шаг для точности</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tab/>
      </w:r>
      <w:r>
        <w:rPr>
          <w:rFonts w:cs="Courier New" w:ascii="Courier New" w:hAnsi="Courier New"/>
          <w:color w:themeColor="text1" w:val="000000"/>
          <w:sz w:val="28"/>
          <w:szCs w:val="28"/>
          <w:lang w:val="en-US" w:eastAsia="ru-RU"/>
        </w:rPr>
        <w:t>eta_e := rasschetnoe_yadro(</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p.N_elec, p.T_c, p.T_a, eps,</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p.Lambda, p.Eta_ks, p.Eta_m, p.Eta_eg,</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p.Eta_t, p.Eta_k, p.Alpha_y, p.K_t, p.L0, p.M_B,</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 * 100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pts = append(pts, plotter.XY{X: eps, Y: eta_e})</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if eta_e &gt; result.MaxEta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result.MaxEta = eta_e</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result.MaxEps = eps</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 xml:space="preserve">// </w:t>
      </w:r>
      <w:r>
        <w:rPr>
          <w:rFonts w:cs="Courier New" w:ascii="Courier New" w:hAnsi="Courier New"/>
          <w:color w:themeColor="text1" w:val="000000"/>
          <w:sz w:val="28"/>
          <w:szCs w:val="28"/>
          <w:lang w:eastAsia="ru-RU"/>
        </w:rPr>
        <w:t>Линия</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графика</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line, err := plotter.NewLine(pts)</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if err != nil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result, err</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line.Color = color.RGBA{R: 0, G: 100, B: 200, A: 255}</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line.Width = 1.5</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plt.Add(line)</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 xml:space="preserve">// </w:t>
      </w:r>
      <w:r>
        <w:rPr>
          <w:rFonts w:cs="Courier New" w:ascii="Courier New" w:hAnsi="Courier New"/>
          <w:color w:themeColor="text1" w:val="000000"/>
          <w:sz w:val="28"/>
          <w:szCs w:val="28"/>
          <w:lang w:eastAsia="ru-RU"/>
        </w:rPr>
        <w:t>Точка</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максимума</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maxPoint, err := plotter.NewScatter(plotter.XYs{{X: result.MaxEps, Y: result.MaxEta}})</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if err != nil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result, err</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maxPoint.GlyphStyle.Color = color.RGBA{R: 255, A: 255}</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maxPoint.GlyphStyle.Radius = vg.Points(5)</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plt.Add(maxPoint)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Добавление подписи максимума</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maxLabel, _ := plotter.NewLabels(plotter.XYLabels{</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XYs:    []plotter.XY{{X: result.MaxEps + 1, Y: result.MaxEta + 2}},</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Labels: []string{fmt.Sprintf("</w:t>
      </w:r>
      <w:r>
        <w:rPr>
          <w:rFonts w:cs="Courier New" w:ascii="Courier New" w:hAnsi="Courier New"/>
          <w:color w:themeColor="text1" w:val="000000"/>
          <w:sz w:val="28"/>
          <w:szCs w:val="28"/>
          <w:lang w:eastAsia="ru-RU"/>
        </w:rPr>
        <w:t>Максимальный</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КПД</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равен</w:t>
      </w:r>
      <w:r>
        <w:rPr>
          <w:rFonts w:cs="Courier New" w:ascii="Courier New" w:hAnsi="Courier New"/>
          <w:color w:themeColor="text1" w:val="000000"/>
          <w:sz w:val="28"/>
          <w:szCs w:val="28"/>
          <w:lang w:val="en-US" w:eastAsia="ru-RU"/>
        </w:rPr>
        <w:t>: %.2f%%\n</w:t>
      </w:r>
      <w:r>
        <w:rPr>
          <w:rFonts w:cs="Courier New" w:ascii="Courier New" w:hAnsi="Courier New"/>
          <w:color w:themeColor="text1" w:val="000000"/>
          <w:sz w:val="28"/>
          <w:szCs w:val="28"/>
          <w:lang w:eastAsia="ru-RU"/>
        </w:rPr>
        <w:t>Достигается</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при</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ε</w:t>
      </w:r>
      <w:r>
        <w:rPr>
          <w:rFonts w:cs="Courier New" w:ascii="Courier New" w:hAnsi="Courier New"/>
          <w:color w:themeColor="text1" w:val="000000"/>
          <w:sz w:val="28"/>
          <w:szCs w:val="28"/>
          <w:lang w:val="en-US" w:eastAsia="ru-RU"/>
        </w:rPr>
        <w:t>=%.1f", result.MaxEta, result.MaxEps)},</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plt.Add(maxLabel)</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Корректные проекционные линии</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addProjectionLine := func(x1, y1, x2, y2 float64)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line, _ := plotter.NewLine(plotter.XYs{{X: x1, Y: y1}, {X: x2, Y: y2}})</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line.Color = color.RGBA{R: 255, A: 100}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line.Dashes = []vg.Length{vg.Points(4), vg.Points(2)}</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tab/>
      </w:r>
      <w:r>
        <w:rPr>
          <w:rFonts w:cs="Courier New" w:ascii="Courier New" w:hAnsi="Courier New"/>
          <w:color w:themeColor="text1" w:val="000000"/>
          <w:sz w:val="28"/>
          <w:szCs w:val="28"/>
          <w:lang w:eastAsia="ru-RU"/>
        </w:rPr>
        <w:t>plt.Add(line)</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Только если точка в пределах графика</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if result.MaxEps &gt;= plt.X.Min &amp;&amp; result.MaxEps &lt;= plt.X.Max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addProjectionLine(result.MaxEps, plt.Y.Min, result.MaxEps, result.MaxEta)</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if result.MaxEta &gt;= plt.Y.Min &amp;&amp; result.MaxEta &lt;= plt.Y.Max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addProjectionLine(plt.X.Min, result.MaxEta, result.MaxEps, result.MaxEta)</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 xml:space="preserve">// </w:t>
      </w:r>
      <w:r>
        <w:rPr>
          <w:rFonts w:cs="Courier New" w:ascii="Courier New" w:hAnsi="Courier New"/>
          <w:color w:themeColor="text1" w:val="000000"/>
          <w:sz w:val="28"/>
          <w:szCs w:val="28"/>
          <w:lang w:eastAsia="ru-RU"/>
        </w:rPr>
        <w:t>Сохранение</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графика</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if err := plt.Save(12*vg.Inch, 8*vg.Inch, "eta_e_vs_eps.png"); err != nil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result, err</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return result, nil</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 Константы</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const (</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R_B   = 0.287 // Газовая постоянная воздуха, кДж/(кг·К)</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mu_B  = 28.97 // Молекулярная масса воздуха, г/моль</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mu_ps = 28.66 // Молекулярная масса продуктов сгорания, г/моль</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func rasschetnoe_yadro(N_elec, t_c, t_a, eps, lambda, eta_ks, eta_m, eta_eg, eta_t, eta_k, alpha_y, K_t, L_0, m_B float64) float64 {</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//var (</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тут будут все параметры</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c_pB := R_B / m_B</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T_a := t_a + 273</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T_b := T_a * (1 + (math.Pow(eps, m_B)-1)/eta_k)</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t_b := T_b - 273</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 xml:space="preserve">h_b := export_from_table_1(t_b) - 25.08 // </w:t>
      </w:r>
      <w:r>
        <w:rPr>
          <w:rFonts w:cs="Courier New" w:ascii="Courier New" w:hAnsi="Courier New"/>
          <w:color w:themeColor="text1" w:val="000000"/>
          <w:sz w:val="28"/>
          <w:szCs w:val="28"/>
          <w:lang w:eastAsia="ru-RU"/>
        </w:rPr>
        <w:t>Определение</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энтальпии</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 xml:space="preserve">h_a := export_from_table_1(t_a) - 25.08 // </w:t>
      </w:r>
      <w:r>
        <w:rPr>
          <w:rFonts w:cs="Courier New" w:ascii="Courier New" w:hAnsi="Courier New"/>
          <w:color w:themeColor="text1" w:val="000000"/>
          <w:sz w:val="28"/>
          <w:szCs w:val="28"/>
          <w:lang w:eastAsia="ru-RU"/>
        </w:rPr>
        <w:t>может</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стать</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отрицательной</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c_pB = (h_b - h_a) / (t_b - t_a)</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 xml:space="preserve">m_B = R_B / c_pB // </w:t>
      </w:r>
      <w:r>
        <w:rPr>
          <w:rFonts w:cs="Courier New" w:ascii="Courier New" w:hAnsi="Courier New"/>
          <w:color w:themeColor="text1" w:val="000000"/>
          <w:sz w:val="28"/>
          <w:szCs w:val="28"/>
          <w:lang w:eastAsia="ru-RU"/>
        </w:rPr>
        <w:t>уточнение</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параметров</w:t>
      </w:r>
      <w:r>
        <w:rPr>
          <w:rFonts w:cs="Courier New" w:ascii="Courier New" w:hAnsi="Courier New"/>
          <w:color w:themeColor="text1" w:val="000000"/>
          <w:sz w:val="28"/>
          <w:szCs w:val="28"/>
          <w:lang w:val="en-US" w:eastAsia="ru-RU"/>
        </w:rPr>
        <w:t xml:space="preserve">   math.Pow(eps, m_B)</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T_b = T_a * (1 + (math.Pow(eps, m_B)-1)/eta_k)</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t_b = T_b - 273</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h_b = export_from_table_1(t_b) - 25.08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h_B := export_from_table_1(t_c) - 25.08 //</w:t>
      </w:r>
      <w:r>
        <w:rPr>
          <w:rFonts w:cs="Courier New" w:ascii="Courier New" w:hAnsi="Courier New"/>
          <w:color w:themeColor="text1" w:val="000000"/>
          <w:sz w:val="28"/>
          <w:szCs w:val="28"/>
          <w:lang w:eastAsia="ru-RU"/>
        </w:rPr>
        <w:t>Тут</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еще</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норм</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h_ps := export_from_table_2(t_c) - 26.77</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h_tp := 0.000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alpha := (K_t*eta_ks + L_0*h_B + h_tp - (1+L_0)*h_ps) / (L_0 * (h_B - h_b))</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h_c := (1+L_0)/(1+alpha*L_0)*h_ps + (alpha-1)*L_0/(1+alpha*L_0)*h_B</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teta := lambda * eps ////////////////////////////////////////////// Дошли до сюда</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m_g := 0.25</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T_c := t_c + 273</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T_d := T_c * (1 - (1-math.Pow(teta, (-m_g)))*eta_t) // math.Pow(teta, (-m_g))</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t_d := T_d - 273</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h_B = export_from_table_1(t_d) - 25.08</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h_ps = export_from_table_2(t_d) - 26.77</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h_d := (1+L_0)/(1+alpha*L_0)*h_ps + (alpha-1)*L_0/(1+alpha*L_0)*h_B</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c_pg := (h_c - h_d) / (t_c - t_d)</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q := mu_ps / mu_B * (L_0 / (1 + L_0))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r_B := (q * (alpha - 1)) / (1 + q*(alpha-1))</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mu_g := mu_B*r_B + mu_ps*(1-r_B)</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R_g := 8.314 / mu_g</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m_g = R_g / c_pg // уточненное значение</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T_d = T_c * (1 - (1-math.Pow(teta, (-m_g)))*eta_t)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t_d = T_d - 273</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h_B = export_from_table_1(t_d) - 25.08</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h_ps = export_from_table_2(t_d) - 26.77</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h_d = (1+L_0)/(1+alpha*L_0)*h_ps + (alpha-1)*L_0/(1+alpha*L_0)*h_B</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H_t := h_c - h_d</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H_K := h_b - h_a</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b := (alpha * L_0 * (1 + alpha_y)) / (1 + alpha*L_0)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H_e := H_t*eta_m - b*H_K</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G_t := N_elec / (H_e * eta_eg)</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//G_K := b * G_t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B := G_t / (1 + alpha*L_0)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//N_t := G_t * H_t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//N_K := G_K * H_K</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//fi := (N_t - N_K) / N_t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eta_e := N_elec / (B * K_t)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return eta_e</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func parseInputs(grid *fyne.Container) (Params, error)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var p Params</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children := grid.Objects</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if len(children) != 14 {</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tab/>
        <w:t>return</w:t>
      </w:r>
      <w:r>
        <w:rPr>
          <w:rFonts w:cs="Courier New" w:ascii="Courier New" w:hAnsi="Courier New"/>
          <w:color w:themeColor="text1" w:val="000000"/>
          <w:sz w:val="28"/>
          <w:szCs w:val="28"/>
          <w:lang w:eastAsia="ru-RU"/>
        </w:rPr>
        <w:t xml:space="preserve"> </w:t>
      </w:r>
      <w:r>
        <w:rPr>
          <w:rFonts w:cs="Courier New" w:ascii="Courier New" w:hAnsi="Courier New"/>
          <w:color w:themeColor="text1" w:val="000000"/>
          <w:sz w:val="28"/>
          <w:szCs w:val="28"/>
          <w:lang w:val="en-US" w:eastAsia="ru-RU"/>
        </w:rPr>
        <w:t>p</w:t>
      </w:r>
      <w:r>
        <w:rPr>
          <w:rFonts w:cs="Courier New" w:ascii="Courier New" w:hAnsi="Courier New"/>
          <w:color w:themeColor="text1" w:val="000000"/>
          <w:sz w:val="28"/>
          <w:szCs w:val="28"/>
          <w:lang w:eastAsia="ru-RU"/>
        </w:rPr>
        <w:t xml:space="preserve">, </w:t>
      </w:r>
      <w:r>
        <w:rPr>
          <w:rFonts w:cs="Courier New" w:ascii="Courier New" w:hAnsi="Courier New"/>
          <w:color w:themeColor="text1" w:val="000000"/>
          <w:sz w:val="28"/>
          <w:szCs w:val="28"/>
          <w:lang w:val="en-US" w:eastAsia="ru-RU"/>
        </w:rPr>
        <w:t>fmt</w:t>
      </w:r>
      <w:r>
        <w:rPr>
          <w:rFonts w:cs="Courier New" w:ascii="Courier New" w:hAnsi="Courier New"/>
          <w:color w:themeColor="text1" w:val="000000"/>
          <w:sz w:val="28"/>
          <w:szCs w:val="28"/>
          <w:lang w:eastAsia="ru-RU"/>
        </w:rPr>
        <w:t>.</w:t>
      </w:r>
      <w:r>
        <w:rPr>
          <w:rFonts w:cs="Courier New" w:ascii="Courier New" w:hAnsi="Courier New"/>
          <w:color w:themeColor="text1" w:val="000000"/>
          <w:sz w:val="28"/>
          <w:szCs w:val="28"/>
          <w:lang w:val="en-US" w:eastAsia="ru-RU"/>
        </w:rPr>
        <w:t>Errorf</w:t>
      </w:r>
      <w:r>
        <w:rPr>
          <w:rFonts w:cs="Courier New" w:ascii="Courier New" w:hAnsi="Courier New"/>
          <w:color w:themeColor="text1" w:val="000000"/>
          <w:sz w:val="28"/>
          <w:szCs w:val="28"/>
          <w:lang w:eastAsia="ru-RU"/>
        </w:rPr>
        <w:t>("неверное количество полей ввода")</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getValue := func(index int) (float64, error)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 xml:space="preserve">// </w:t>
      </w:r>
      <w:r>
        <w:rPr>
          <w:rFonts w:cs="Courier New" w:ascii="Courier New" w:hAnsi="Courier New"/>
          <w:color w:themeColor="text1" w:val="000000"/>
          <w:sz w:val="28"/>
          <w:szCs w:val="28"/>
          <w:lang w:eastAsia="ru-RU"/>
        </w:rPr>
        <w:t>Исправлено</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используем</w:t>
      </w:r>
      <w:r>
        <w:rPr>
          <w:rFonts w:cs="Courier New" w:ascii="Courier New" w:hAnsi="Courier New"/>
          <w:color w:themeColor="text1" w:val="000000"/>
          <w:sz w:val="28"/>
          <w:szCs w:val="28"/>
          <w:lang w:val="en-US" w:eastAsia="ru-RU"/>
        </w:rPr>
        <w:t xml:space="preserve"> fyne.Container </w:t>
      </w:r>
      <w:r>
        <w:rPr>
          <w:rFonts w:cs="Courier New" w:ascii="Courier New" w:hAnsi="Courier New"/>
          <w:color w:themeColor="text1" w:val="000000"/>
          <w:sz w:val="28"/>
          <w:szCs w:val="28"/>
          <w:lang w:eastAsia="ru-RU"/>
        </w:rPr>
        <w:t>вместо</w:t>
      </w:r>
      <w:r>
        <w:rPr>
          <w:rFonts w:cs="Courier New" w:ascii="Courier New" w:hAnsi="Courier New"/>
          <w:color w:themeColor="text1" w:val="000000"/>
          <w:sz w:val="28"/>
          <w:szCs w:val="28"/>
          <w:lang w:val="en-US" w:eastAsia="ru-RU"/>
        </w:rPr>
        <w:t xml:space="preserve"> container.Box</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box, ok := children[index].(*fyne.Container)</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if !ok || len(box.Objects) &lt; 2 {</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tab/>
        <w:tab/>
      </w:r>
      <w:r>
        <w:rPr>
          <w:rFonts w:cs="Courier New" w:ascii="Courier New" w:hAnsi="Courier New"/>
          <w:color w:themeColor="text1" w:val="000000"/>
          <w:sz w:val="28"/>
          <w:szCs w:val="28"/>
          <w:lang w:eastAsia="ru-RU"/>
        </w:rPr>
        <w:t>return 0, fmt.Errorf("ошибка структуры поля ввода")</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tab/>
      </w:r>
      <w:r>
        <w:rPr>
          <w:rFonts w:cs="Courier New" w:ascii="Courier New" w:hAnsi="Courier New"/>
          <w:color w:themeColor="text1" w:val="000000"/>
          <w:sz w:val="28"/>
          <w:szCs w:val="28"/>
          <w:lang w:val="en-US" w:eastAsia="ru-RU"/>
        </w:rPr>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entry, ok := box.Objects[1].(*widget.Entry)</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if !ok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return 0, fmt.Errorf("</w:t>
      </w:r>
      <w:r>
        <w:rPr>
          <w:rFonts w:cs="Courier New" w:ascii="Courier New" w:hAnsi="Courier New"/>
          <w:color w:themeColor="text1" w:val="000000"/>
          <w:sz w:val="28"/>
          <w:szCs w:val="28"/>
          <w:lang w:eastAsia="ru-RU"/>
        </w:rPr>
        <w:t>ошибка</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типа</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поля</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ввода</w:t>
      </w:r>
      <w:r>
        <w:rPr>
          <w:rFonts w:cs="Courier New" w:ascii="Courier New" w:hAnsi="Courier New"/>
          <w:color w:themeColor="text1" w:val="000000"/>
          <w:sz w:val="28"/>
          <w:szCs w:val="28"/>
          <w:lang w:val="en-US" w:eastAsia="ru-RU"/>
        </w:rPr>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strconv.ParseFloat(entry.Text, 64)</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Парсинг и валидация каждого параметра</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var err error</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var val float64</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0: Электрическая мощность (МВт)</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if val, err = getValue(0); err != nil {</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tab/>
      </w:r>
      <w:r>
        <w:rPr>
          <w:rFonts w:cs="Courier New" w:ascii="Courier New" w:hAnsi="Courier New"/>
          <w:color w:themeColor="text1" w:val="000000"/>
          <w:sz w:val="28"/>
          <w:szCs w:val="28"/>
          <w:lang w:eastAsia="ru-RU"/>
        </w:rPr>
        <w:t>return p, fmt.Errorf("Электрическая мощность: %v", err)</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p.N_elec = val</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1: Температура газа (°</w:t>
      </w:r>
      <w:r>
        <w:rPr>
          <w:rFonts w:cs="Courier New" w:ascii="Courier New" w:hAnsi="Courier New"/>
          <w:color w:themeColor="text1" w:val="000000"/>
          <w:sz w:val="28"/>
          <w:szCs w:val="28"/>
          <w:lang w:val="en-US" w:eastAsia="ru-RU"/>
        </w:rPr>
        <w:t>C</w:t>
      </w:r>
      <w:r>
        <w:rPr>
          <w:rFonts w:cs="Courier New" w:ascii="Courier New" w:hAnsi="Courier New"/>
          <w:color w:themeColor="text1" w:val="000000"/>
          <w:sz w:val="28"/>
          <w:szCs w:val="28"/>
          <w:lang w:eastAsia="ru-RU"/>
        </w:rPr>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if val, err = getValue(1); err != nil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Температура</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газа</w:t>
      </w:r>
      <w:r>
        <w:rPr>
          <w:rFonts w:cs="Courier New" w:ascii="Courier New" w:hAnsi="Courier New"/>
          <w:color w:themeColor="text1" w:val="000000"/>
          <w:sz w:val="28"/>
          <w:szCs w:val="28"/>
          <w:lang w:val="en-US" w:eastAsia="ru-RU"/>
        </w:rPr>
        <w:t>: %v", err)</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p.T_c = val</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2: Температура воздуха (°C)</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if val, err = getValue(2); err != nil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Температура</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воздуха</w:t>
      </w:r>
      <w:r>
        <w:rPr>
          <w:rFonts w:cs="Courier New" w:ascii="Courier New" w:hAnsi="Courier New"/>
          <w:color w:themeColor="text1" w:val="000000"/>
          <w:sz w:val="28"/>
          <w:szCs w:val="28"/>
          <w:lang w:val="en-US" w:eastAsia="ru-RU"/>
        </w:rPr>
        <w:t>: %v", err)</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p.T_a = val</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3: Степень сжатия</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if val, err = getValue(3); err != nil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Степень</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сжатия</w:t>
      </w:r>
      <w:r>
        <w:rPr>
          <w:rFonts w:cs="Courier New" w:ascii="Courier New" w:hAnsi="Courier New"/>
          <w:color w:themeColor="text1" w:val="000000"/>
          <w:sz w:val="28"/>
          <w:szCs w:val="28"/>
          <w:lang w:val="en-US" w:eastAsia="ru-RU"/>
        </w:rPr>
        <w:t>: %v", err)</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if val &lt;= 0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степень</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сжатия</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должна</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быть</w:t>
      </w:r>
      <w:r>
        <w:rPr>
          <w:rFonts w:cs="Courier New" w:ascii="Courier New" w:hAnsi="Courier New"/>
          <w:color w:themeColor="text1" w:val="000000"/>
          <w:sz w:val="28"/>
          <w:szCs w:val="28"/>
          <w:lang w:val="en-US" w:eastAsia="ru-RU"/>
        </w:rPr>
        <w:t xml:space="preserve"> &gt; 0")</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p.Eps = val</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4: Коэффициент давления</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if val, err = getValue(4); err != nil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Коэффициент</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давления</w:t>
      </w:r>
      <w:r>
        <w:rPr>
          <w:rFonts w:cs="Courier New" w:ascii="Courier New" w:hAnsi="Courier New"/>
          <w:color w:themeColor="text1" w:val="000000"/>
          <w:sz w:val="28"/>
          <w:szCs w:val="28"/>
          <w:lang w:val="en-US" w:eastAsia="ru-RU"/>
        </w:rPr>
        <w:t>: %v", err)</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if val &lt;= 0 || val &gt; 1 {</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return p, fmt.Errorf("коэффициент давления должен быть (0, 1]")</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p.Lambda = val</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5: КПД камеры сгорания</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if val, err = getValue(5); err != nil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КПД</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камеры</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сгорания</w:t>
      </w:r>
      <w:r>
        <w:rPr>
          <w:rFonts w:cs="Courier New" w:ascii="Courier New" w:hAnsi="Courier New"/>
          <w:color w:themeColor="text1" w:val="000000"/>
          <w:sz w:val="28"/>
          <w:szCs w:val="28"/>
          <w:lang w:val="en-US" w:eastAsia="ru-RU"/>
        </w:rPr>
        <w:t>: %v", err)</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if val &lt; 0 || val &gt; 1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КПД</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камеры</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сгорания</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должен</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быть</w:t>
      </w:r>
      <w:r>
        <w:rPr>
          <w:rFonts w:cs="Courier New" w:ascii="Courier New" w:hAnsi="Courier New"/>
          <w:color w:themeColor="text1" w:val="000000"/>
          <w:sz w:val="28"/>
          <w:szCs w:val="28"/>
          <w:lang w:val="en-US" w:eastAsia="ru-RU"/>
        </w:rPr>
        <w:t xml:space="preserve"> [0, 1]")</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p.Eta_ks = val</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6: Механический КПД</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if val, err = getValue(6); err != nil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Механический</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КПД</w:t>
      </w:r>
      <w:r>
        <w:rPr>
          <w:rFonts w:cs="Courier New" w:ascii="Courier New" w:hAnsi="Courier New"/>
          <w:color w:themeColor="text1" w:val="000000"/>
          <w:sz w:val="28"/>
          <w:szCs w:val="28"/>
          <w:lang w:val="en-US" w:eastAsia="ru-RU"/>
        </w:rPr>
        <w:t>: %v", err)</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if val &lt; 0 || val &gt; 1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Механический</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КПД</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должен</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быть</w:t>
      </w:r>
      <w:r>
        <w:rPr>
          <w:rFonts w:cs="Courier New" w:ascii="Courier New" w:hAnsi="Courier New"/>
          <w:color w:themeColor="text1" w:val="000000"/>
          <w:sz w:val="28"/>
          <w:szCs w:val="28"/>
          <w:lang w:val="en-US" w:eastAsia="ru-RU"/>
        </w:rPr>
        <w:t xml:space="preserve"> [0, 1]")</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p.Eta_m = val</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7: КПД генератора</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if val, err = getValue(7); err != nil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КПД</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генератора</w:t>
      </w:r>
      <w:r>
        <w:rPr>
          <w:rFonts w:cs="Courier New" w:ascii="Courier New" w:hAnsi="Courier New"/>
          <w:color w:themeColor="text1" w:val="000000"/>
          <w:sz w:val="28"/>
          <w:szCs w:val="28"/>
          <w:lang w:val="en-US" w:eastAsia="ru-RU"/>
        </w:rPr>
        <w:t>: %v", err)</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if val &lt; 0 || val &gt; 1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КПД</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генератора</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должен</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быть</w:t>
      </w:r>
      <w:r>
        <w:rPr>
          <w:rFonts w:cs="Courier New" w:ascii="Courier New" w:hAnsi="Courier New"/>
          <w:color w:themeColor="text1" w:val="000000"/>
          <w:sz w:val="28"/>
          <w:szCs w:val="28"/>
          <w:lang w:val="en-US" w:eastAsia="ru-RU"/>
        </w:rPr>
        <w:t xml:space="preserve"> [0, 1]")</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p.Eta_eg = val</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 xml:space="preserve">// 8: </w:t>
      </w:r>
      <w:r>
        <w:rPr>
          <w:rFonts w:cs="Courier New" w:ascii="Courier New" w:hAnsi="Courier New"/>
          <w:color w:themeColor="text1" w:val="000000"/>
          <w:sz w:val="28"/>
          <w:szCs w:val="28"/>
          <w:lang w:eastAsia="ru-RU"/>
        </w:rPr>
        <w:t>КПД</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турбины</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if val, err = getValue(8); err != nil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КПД</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турбины</w:t>
      </w:r>
      <w:r>
        <w:rPr>
          <w:rFonts w:cs="Courier New" w:ascii="Courier New" w:hAnsi="Courier New"/>
          <w:color w:themeColor="text1" w:val="000000"/>
          <w:sz w:val="28"/>
          <w:szCs w:val="28"/>
          <w:lang w:val="en-US" w:eastAsia="ru-RU"/>
        </w:rPr>
        <w:t>: %v", err)</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if val &lt; 0 || val &gt; 1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КПД</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турбины</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должен</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быть</w:t>
      </w:r>
      <w:r>
        <w:rPr>
          <w:rFonts w:cs="Courier New" w:ascii="Courier New" w:hAnsi="Courier New"/>
          <w:color w:themeColor="text1" w:val="000000"/>
          <w:sz w:val="28"/>
          <w:szCs w:val="28"/>
          <w:lang w:val="en-US" w:eastAsia="ru-RU"/>
        </w:rPr>
        <w:t xml:space="preserve"> [0, 1]")</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p.Eta_t = val</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 xml:space="preserve">// 9: </w:t>
      </w:r>
      <w:r>
        <w:rPr>
          <w:rFonts w:cs="Courier New" w:ascii="Courier New" w:hAnsi="Courier New"/>
          <w:color w:themeColor="text1" w:val="000000"/>
          <w:sz w:val="28"/>
          <w:szCs w:val="28"/>
          <w:lang w:eastAsia="ru-RU"/>
        </w:rPr>
        <w:t>КПД</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компрессора</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if val, err = getValue(9); err != nil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КПД</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компрессора</w:t>
      </w:r>
      <w:r>
        <w:rPr>
          <w:rFonts w:cs="Courier New" w:ascii="Courier New" w:hAnsi="Courier New"/>
          <w:color w:themeColor="text1" w:val="000000"/>
          <w:sz w:val="28"/>
          <w:szCs w:val="28"/>
          <w:lang w:val="en-US" w:eastAsia="ru-RU"/>
        </w:rPr>
        <w:t>: %v", err)</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if val &lt; 0 || val &gt; 1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КПД</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компрессора</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должен</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быть</w:t>
      </w:r>
      <w:r>
        <w:rPr>
          <w:rFonts w:cs="Courier New" w:ascii="Courier New" w:hAnsi="Courier New"/>
          <w:color w:themeColor="text1" w:val="000000"/>
          <w:sz w:val="28"/>
          <w:szCs w:val="28"/>
          <w:lang w:val="en-US" w:eastAsia="ru-RU"/>
        </w:rPr>
        <w:t xml:space="preserve"> [0, 1]")</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p.Eta_k = val</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 xml:space="preserve">// 10: </w:t>
      </w:r>
      <w:r>
        <w:rPr>
          <w:rFonts w:cs="Courier New" w:ascii="Courier New" w:hAnsi="Courier New"/>
          <w:color w:themeColor="text1" w:val="000000"/>
          <w:sz w:val="28"/>
          <w:szCs w:val="28"/>
          <w:lang w:eastAsia="ru-RU"/>
        </w:rPr>
        <w:t>Коэффициент</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утечек</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if val, err = getValue(10); err != nil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Коэффициент</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утечек</w:t>
      </w:r>
      <w:r>
        <w:rPr>
          <w:rFonts w:cs="Courier New" w:ascii="Courier New" w:hAnsi="Courier New"/>
          <w:color w:themeColor="text1" w:val="000000"/>
          <w:sz w:val="28"/>
          <w:szCs w:val="28"/>
          <w:lang w:val="en-US" w:eastAsia="ru-RU"/>
        </w:rPr>
        <w:t>: %v", err)</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if val &lt; 0 {</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return p, fmt.Errorf("коэффициент утечек не может быть отрицательным")</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p.Alpha_y = val</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11: Теплотворность топлива</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if val, err = getValue(11); err != nil {</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tab/>
      </w:r>
      <w:r>
        <w:rPr>
          <w:rFonts w:cs="Courier New" w:ascii="Courier New" w:hAnsi="Courier New"/>
          <w:color w:themeColor="text1" w:val="000000"/>
          <w:sz w:val="28"/>
          <w:szCs w:val="28"/>
          <w:lang w:eastAsia="ru-RU"/>
        </w:rPr>
        <w:t>return p, fmt.Errorf("Теплотворность топлива: %v", err)</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if val &lt;= 0 {</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return p, fmt.Errorf("теплотворность топлива должна быть &gt; 0")</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p.K_t = val</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12: Стехиометрическое соотношение</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if val, err = getValue(12); err != nil {</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tab/>
      </w:r>
      <w:r>
        <w:rPr>
          <w:rFonts w:cs="Courier New" w:ascii="Courier New" w:hAnsi="Courier New"/>
          <w:color w:themeColor="text1" w:val="000000"/>
          <w:sz w:val="28"/>
          <w:szCs w:val="28"/>
          <w:lang w:eastAsia="ru-RU"/>
        </w:rPr>
        <w:t>return p, fmt.Errorf("Стехиометрическое соотношение: %v", err)</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if val &lt;= 0 {</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return p, fmt.Errorf("стехиометрическое соотношение должно быть &gt; 0")</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p.L0 = val</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 13: Параметр m_B</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if val, err = getValue(13); err != nil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Параметр</w:t>
      </w:r>
      <w:r>
        <w:rPr>
          <w:rFonts w:cs="Courier New" w:ascii="Courier New" w:hAnsi="Courier New"/>
          <w:color w:themeColor="text1" w:val="000000"/>
          <w:sz w:val="28"/>
          <w:szCs w:val="28"/>
          <w:lang w:val="en-US" w:eastAsia="ru-RU"/>
        </w:rPr>
        <w:t xml:space="preserve"> m_B: %v", err)</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if val &lt;= 0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return p, fmt.Errorf("</w:t>
      </w:r>
      <w:r>
        <w:rPr>
          <w:rFonts w:cs="Courier New" w:ascii="Courier New" w:hAnsi="Courier New"/>
          <w:color w:themeColor="text1" w:val="000000"/>
          <w:sz w:val="28"/>
          <w:szCs w:val="28"/>
          <w:lang w:eastAsia="ru-RU"/>
        </w:rPr>
        <w:t>параметр</w:t>
      </w:r>
      <w:r>
        <w:rPr>
          <w:rFonts w:cs="Courier New" w:ascii="Courier New" w:hAnsi="Courier New"/>
          <w:color w:themeColor="text1" w:val="000000"/>
          <w:sz w:val="28"/>
          <w:szCs w:val="28"/>
          <w:lang w:val="en-US" w:eastAsia="ru-RU"/>
        </w:rPr>
        <w:t xml:space="preserve"> m_B </w:t>
      </w:r>
      <w:r>
        <w:rPr>
          <w:rFonts w:cs="Courier New" w:ascii="Courier New" w:hAnsi="Courier New"/>
          <w:color w:themeColor="text1" w:val="000000"/>
          <w:sz w:val="28"/>
          <w:szCs w:val="28"/>
          <w:lang w:eastAsia="ru-RU"/>
        </w:rPr>
        <w:t>должен</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быть</w:t>
      </w:r>
      <w:r>
        <w:rPr>
          <w:rFonts w:cs="Courier New" w:ascii="Courier New" w:hAnsi="Courier New"/>
          <w:color w:themeColor="text1" w:val="000000"/>
          <w:sz w:val="28"/>
          <w:szCs w:val="28"/>
          <w:lang w:val="en-US" w:eastAsia="ru-RU"/>
        </w:rPr>
        <w:t xml:space="preserve"> &gt; 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p.M_B = val</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return p, nil</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func export_from_table_1(t float64) float64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table_1 := map[int]float64{</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0:    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50:   50.19,</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100:  100.56,</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150:  151.21,</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200:  202.22,</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250:  253.67,</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300:  305.61,</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350:  358.13,</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400:  411.22,</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450:  464.91,</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500:  519.20,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550:  574.09,</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600:  629.58,</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650:  685.58,</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700:  742.13,</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750:  799.17,</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800:  856.68,</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850:  914.62,</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900:  972.97,</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950:  1031.68,</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1000: 1090.75,</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1050: 1150.14,</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1100: 1209.83,</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1150: 1269.82,</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1200: 1330.08,</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1250: 1390.60,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1300: 1451.36,</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1350: 1512.36,</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1400: 1573.60,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maxTemp := 1400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if t &gt; float64(maxTemp)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t = float64(maxTemp)</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r>
      <w:r>
        <w:rPr>
          <w:rFonts w:cs="Courier New" w:ascii="Courier New" w:hAnsi="Courier New"/>
          <w:color w:themeColor="text1" w:val="000000"/>
          <w:sz w:val="28"/>
          <w:szCs w:val="28"/>
          <w:lang w:val="en-US" w:eastAsia="ru-RU"/>
        </w:rPr>
        <w:t>firstindex := int(t/50) * 50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lastindex := firstindex + 50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firstval, _ := table_1[firstindex]</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lastval, _ := table_1[lastindex]</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delta := lastval - firstval</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fi := float64(firstindex)</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vych := t - fi</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enthalpy := firstval + (delta * vych / 50)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return enthalpy</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func export_from_table_2(t float64) float64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table_1 := map[int]float64{</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0:    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50:   53.59,</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100:  107.78,</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150:  162.60,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200:  218.10,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250:  274.33,</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300:  331.31,</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350:  389.08,</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400:  447.65,</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450:  507.03,</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500:  567.20,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550:  628.19,</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600:  689.93,</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650:  752.41,</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700:  815.60,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750:  879.47,</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800:  943.98,</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850:  1009.10,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900:  1074.80,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950:  1141.04,</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1000: 1207.81,</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1050: 1275.02,</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1100: 1342.79,</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1150: 1410.96,</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1200: 1479.55,</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1250: 1548.53,</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1300: 1617.91,</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1350: 1687.69,</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1400: 1767.87,</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maxTemp := 1400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if t &gt; float64(maxTemp)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t = float64(maxTemp)</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firstindex := int(t/50) * 50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lastindex := firstindex + 50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firstval, _ := table_1[firstindex]</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lastval, _ := table_1[lastindex]</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delta := lastval - firstval</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fi := float64(firstindex)</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enthalpy := firstval + (delta * (t - fi) / 50)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return enthalpy</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type Params struct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N_elec, T_c, T_a, Eps, Lambda, Eta_ks, Eta_m, Eta_eg, Eta_t, Eta_k, Alpha_y, K_t, L0, M_B float64</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type Result struct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MaxEta     float64</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MaxEps     float64</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CurrentEta float64</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func main()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myApp := app.New()</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myWindow := myApp.NewWindow("</w:t>
      </w:r>
      <w:r>
        <w:rPr>
          <w:rFonts w:cs="Courier New" w:ascii="Courier New" w:hAnsi="Courier New"/>
          <w:color w:themeColor="text1" w:val="000000"/>
          <w:sz w:val="28"/>
          <w:szCs w:val="28"/>
          <w:lang w:eastAsia="ru-RU"/>
        </w:rPr>
        <w:t>ГТУ</w:t>
      </w:r>
      <w:r>
        <w:rPr>
          <w:rFonts w:cs="Courier New" w:ascii="Courier New" w:hAnsi="Courier New"/>
          <w:color w:themeColor="text1" w:val="000000"/>
          <w:sz w:val="28"/>
          <w:szCs w:val="28"/>
          <w:lang w:val="en-US" w:eastAsia="ru-RU"/>
        </w:rPr>
        <w:t xml:space="preserve"> Calculator")</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inputFields := createInputGrid()</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graph := canvas.NewImageFromResource(nil)</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status := widget.NewLabel("</w:t>
      </w:r>
      <w:r>
        <w:rPr>
          <w:rFonts w:cs="Courier New" w:ascii="Courier New" w:hAnsi="Courier New"/>
          <w:color w:themeColor="text1" w:val="000000"/>
          <w:sz w:val="28"/>
          <w:szCs w:val="28"/>
          <w:lang w:eastAsia="ru-RU"/>
        </w:rPr>
        <w:t>Готово</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к</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расчету</w:t>
      </w:r>
      <w:r>
        <w:rPr>
          <w:rFonts w:cs="Courier New" w:ascii="Courier New" w:hAnsi="Courier New"/>
          <w:color w:themeColor="text1" w:val="000000"/>
          <w:sz w:val="28"/>
          <w:szCs w:val="28"/>
          <w:lang w:val="en-US" w:eastAsia="ru-RU"/>
        </w:rPr>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resultLabels := createResultLabels()</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form := container.NewVBox(</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inputFields,</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container.NewGridWithColumns(2,</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resultLabels["current"],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tab/>
        <w:tab/>
      </w:r>
      <w:r>
        <w:rPr>
          <w:rFonts w:cs="Courier New" w:ascii="Courier New" w:hAnsi="Courier New"/>
          <w:color w:themeColor="text1" w:val="000000"/>
          <w:sz w:val="28"/>
          <w:szCs w:val="28"/>
          <w:lang w:eastAsia="ru-RU"/>
        </w:rPr>
        <w:t>resultLabels["max"],</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tab/>
      </w:r>
      <w:r>
        <w:rPr>
          <w:rFonts w:cs="Courier New" w:ascii="Courier New" w:hAnsi="Courier New"/>
          <w:color w:themeColor="text1" w:val="000000"/>
          <w:sz w:val="28"/>
          <w:szCs w:val="28"/>
          <w:lang w:val="en-US" w:eastAsia="ru-RU"/>
        </w:rPr>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widget.NewButton("</w:t>
      </w:r>
      <w:r>
        <w:rPr>
          <w:rFonts w:cs="Courier New" w:ascii="Courier New" w:hAnsi="Courier New"/>
          <w:color w:themeColor="text1" w:val="000000"/>
          <w:sz w:val="28"/>
          <w:szCs w:val="28"/>
          <w:lang w:eastAsia="ru-RU"/>
        </w:rPr>
        <w:t>Рассчитать</w:t>
      </w:r>
      <w:r>
        <w:rPr>
          <w:rFonts w:cs="Courier New" w:ascii="Courier New" w:hAnsi="Courier New"/>
          <w:color w:themeColor="text1" w:val="000000"/>
          <w:sz w:val="28"/>
          <w:szCs w:val="28"/>
          <w:lang w:val="en-US" w:eastAsia="ru-RU"/>
        </w:rPr>
        <w:t>", func()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params, err := parseInputs(inputFields)</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if err != nil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ab/>
        <w:t>status.SetText("</w:t>
      </w:r>
      <w:r>
        <w:rPr>
          <w:rFonts w:cs="Courier New" w:ascii="Courier New" w:hAnsi="Courier New"/>
          <w:color w:themeColor="text1" w:val="000000"/>
          <w:sz w:val="28"/>
          <w:szCs w:val="28"/>
          <w:lang w:eastAsia="ru-RU"/>
        </w:rPr>
        <w:t>Ошибка</w:t>
      </w:r>
      <w:r>
        <w:rPr>
          <w:rFonts w:cs="Courier New" w:ascii="Courier New" w:hAnsi="Courier New"/>
          <w:color w:themeColor="text1" w:val="000000"/>
          <w:sz w:val="28"/>
          <w:szCs w:val="28"/>
          <w:lang w:val="en-US" w:eastAsia="ru-RU"/>
        </w:rPr>
        <w:t>: " + err.Error())</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ab/>
        <w:t>return</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status.SetText("</w:t>
      </w:r>
      <w:r>
        <w:rPr>
          <w:rFonts w:cs="Courier New" w:ascii="Courier New" w:hAnsi="Courier New"/>
          <w:color w:themeColor="text1" w:val="000000"/>
          <w:sz w:val="28"/>
          <w:szCs w:val="28"/>
          <w:lang w:eastAsia="ru-RU"/>
        </w:rPr>
        <w:t>Выполняется</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расчет</w:t>
      </w:r>
      <w:r>
        <w:rPr>
          <w:rFonts w:cs="Courier New" w:ascii="Courier New" w:hAnsi="Courier New"/>
          <w:color w:themeColor="text1" w:val="000000"/>
          <w:sz w:val="28"/>
          <w:szCs w:val="28"/>
          <w:lang w:val="en-US" w:eastAsia="ru-RU"/>
        </w:rPr>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result, err := calculateAndPlot(params)</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if err != nil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ab/>
        <w:t>status.SetText("</w:t>
      </w:r>
      <w:r>
        <w:rPr>
          <w:rFonts w:cs="Courier New" w:ascii="Courier New" w:hAnsi="Courier New"/>
          <w:color w:themeColor="text1" w:val="000000"/>
          <w:sz w:val="28"/>
          <w:szCs w:val="28"/>
          <w:lang w:eastAsia="ru-RU"/>
        </w:rPr>
        <w:t>Ошибка</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расчета</w:t>
      </w:r>
      <w:r>
        <w:rPr>
          <w:rFonts w:cs="Courier New" w:ascii="Courier New" w:hAnsi="Courier New"/>
          <w:color w:themeColor="text1" w:val="000000"/>
          <w:sz w:val="28"/>
          <w:szCs w:val="28"/>
          <w:lang w:val="en-US" w:eastAsia="ru-RU"/>
        </w:rPr>
        <w:t>: " + err.Error())</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ab/>
        <w:t>return</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graph.File = "eta_e_vs_eps.png"</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graph.Refresh()</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resultLabels["current"].SetText(fmt.Sprintf(</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tab/>
        <w:tab/>
        <w:tab/>
      </w:r>
      <w:r>
        <w:rPr>
          <w:rFonts w:cs="Courier New" w:ascii="Courier New" w:hAnsi="Courier New"/>
          <w:color w:themeColor="text1" w:val="000000"/>
          <w:sz w:val="28"/>
          <w:szCs w:val="28"/>
          <w:lang w:eastAsia="ru-RU"/>
        </w:rPr>
        <w:t>"Текущие параметры:\nКПД: %.2f%%\nСтепень сжатия: %.1f",</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tab/>
        <w:tab/>
        <w:tab/>
      </w:r>
      <w:r>
        <w:rPr>
          <w:rFonts w:cs="Courier New" w:ascii="Courier New" w:hAnsi="Courier New"/>
          <w:color w:themeColor="text1" w:val="000000"/>
          <w:sz w:val="28"/>
          <w:szCs w:val="28"/>
          <w:lang w:val="en-US" w:eastAsia="ru-RU"/>
        </w:rPr>
        <w:t>result.CurrentEta, params.Eps,</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resultLabels["max"].SetText(fmt.Sprintf(</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tab/>
        <w:tab/>
        <w:tab/>
      </w:r>
      <w:r>
        <w:rPr>
          <w:rFonts w:cs="Courier New" w:ascii="Courier New" w:hAnsi="Courier New"/>
          <w:color w:themeColor="text1" w:val="000000"/>
          <w:sz w:val="28"/>
          <w:szCs w:val="28"/>
          <w:lang w:eastAsia="ru-RU"/>
        </w:rPr>
        <w:t>"Максимальный КПД:\nη=%.2f%%\nпри ε=%.1f",</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ab/>
        <w:tab/>
      </w:r>
      <w:r>
        <w:rPr>
          <w:rFonts w:cs="Courier New" w:ascii="Courier New" w:hAnsi="Courier New"/>
          <w:color w:themeColor="text1" w:val="000000"/>
          <w:sz w:val="28"/>
          <w:szCs w:val="28"/>
          <w:lang w:val="en-US" w:eastAsia="ru-RU"/>
        </w:rPr>
        <w:t>result</w:t>
      </w:r>
      <w:r>
        <w:rPr>
          <w:rFonts w:cs="Courier New" w:ascii="Courier New" w:hAnsi="Courier New"/>
          <w:color w:themeColor="text1" w:val="000000"/>
          <w:sz w:val="28"/>
          <w:szCs w:val="28"/>
          <w:lang w:eastAsia="ru-RU"/>
        </w:rPr>
        <w:t>.</w:t>
      </w:r>
      <w:r>
        <w:rPr>
          <w:rFonts w:cs="Courier New" w:ascii="Courier New" w:hAnsi="Courier New"/>
          <w:color w:themeColor="text1" w:val="000000"/>
          <w:sz w:val="28"/>
          <w:szCs w:val="28"/>
          <w:lang w:val="en-US" w:eastAsia="ru-RU"/>
        </w:rPr>
        <w:t>MaxEta</w:t>
      </w:r>
      <w:r>
        <w:rPr>
          <w:rFonts w:cs="Courier New" w:ascii="Courier New" w:hAnsi="Courier New"/>
          <w:color w:themeColor="text1" w:val="000000"/>
          <w:sz w:val="28"/>
          <w:szCs w:val="28"/>
          <w:lang w:eastAsia="ru-RU"/>
        </w:rPr>
        <w:t xml:space="preserve">, </w:t>
      </w:r>
      <w:r>
        <w:rPr>
          <w:rFonts w:cs="Courier New" w:ascii="Courier New" w:hAnsi="Courier New"/>
          <w:color w:themeColor="text1" w:val="000000"/>
          <w:sz w:val="28"/>
          <w:szCs w:val="28"/>
          <w:lang w:val="en-US" w:eastAsia="ru-RU"/>
        </w:rPr>
        <w:t>result</w:t>
      </w:r>
      <w:r>
        <w:rPr>
          <w:rFonts w:cs="Courier New" w:ascii="Courier New" w:hAnsi="Courier New"/>
          <w:color w:themeColor="text1" w:val="000000"/>
          <w:sz w:val="28"/>
          <w:szCs w:val="28"/>
          <w:lang w:eastAsia="ru-RU"/>
        </w:rPr>
        <w:t>.</w:t>
      </w:r>
      <w:r>
        <w:rPr>
          <w:rFonts w:cs="Courier New" w:ascii="Courier New" w:hAnsi="Courier New"/>
          <w:color w:themeColor="text1" w:val="000000"/>
          <w:sz w:val="28"/>
          <w:szCs w:val="28"/>
          <w:lang w:val="en-US" w:eastAsia="ru-RU"/>
        </w:rPr>
        <w:t>MaxEps</w:t>
      </w:r>
      <w:r>
        <w:rPr>
          <w:rFonts w:cs="Courier New" w:ascii="Courier New" w:hAnsi="Courier New"/>
          <w:color w:themeColor="text1" w:val="000000"/>
          <w:sz w:val="28"/>
          <w:szCs w:val="28"/>
          <w:lang w:eastAsia="ru-RU"/>
        </w:rPr>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ab/>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ab/>
      </w:r>
      <w:r>
        <w:rPr>
          <w:rFonts w:cs="Courier New" w:ascii="Courier New" w:hAnsi="Courier New"/>
          <w:color w:themeColor="text1" w:val="000000"/>
          <w:sz w:val="28"/>
          <w:szCs w:val="28"/>
          <w:lang w:val="en-US" w:eastAsia="ru-RU"/>
        </w:rPr>
        <w:t>status</w:t>
      </w:r>
      <w:r>
        <w:rPr>
          <w:rFonts w:cs="Courier New" w:ascii="Courier New" w:hAnsi="Courier New"/>
          <w:color w:themeColor="text1" w:val="000000"/>
          <w:sz w:val="28"/>
          <w:szCs w:val="28"/>
          <w:lang w:eastAsia="ru-RU"/>
        </w:rPr>
        <w:t>.</w:t>
      </w:r>
      <w:r>
        <w:rPr>
          <w:rFonts w:cs="Courier New" w:ascii="Courier New" w:hAnsi="Courier New"/>
          <w:color w:themeColor="text1" w:val="000000"/>
          <w:sz w:val="28"/>
          <w:szCs w:val="28"/>
          <w:lang w:val="en-US" w:eastAsia="ru-RU"/>
        </w:rPr>
        <w:t>SetText</w:t>
      </w:r>
      <w:r>
        <w:rPr>
          <w:rFonts w:cs="Courier New" w:ascii="Courier New" w:hAnsi="Courier New"/>
          <w:color w:themeColor="text1" w:val="000000"/>
          <w:sz w:val="28"/>
          <w:szCs w:val="28"/>
          <w:lang w:eastAsia="ru-RU"/>
        </w:rPr>
        <w:t>("Расчет завершен! \nГрафик расчета сохранен как eta_e_vs_eps.png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tab/>
      </w:r>
      <w:r>
        <w:rPr>
          <w:rFonts w:cs="Courier New" w:ascii="Courier New" w:hAnsi="Courier New"/>
          <w:color w:themeColor="text1" w:val="000000"/>
          <w:sz w:val="28"/>
          <w:szCs w:val="28"/>
          <w:lang w:val="en-US" w:eastAsia="ru-RU"/>
        </w:rPr>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graph,</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status,</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myWindow.SetContent(form)</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myWindow.Resize(fyne.NewSize(1200, 800))</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myWindow.ShowAndRun()</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func createInputGrid() *fyne.Container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fields := []struct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label      string</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defaultVal string</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w:t>
      </w:r>
      <w:r>
        <w:rPr>
          <w:rFonts w:cs="Courier New" w:ascii="Courier New" w:hAnsi="Courier New"/>
          <w:color w:themeColor="text1" w:val="000000"/>
          <w:sz w:val="28"/>
          <w:szCs w:val="28"/>
          <w:lang w:eastAsia="ru-RU"/>
        </w:rPr>
        <w:t>Электрическая</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мощность</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МВт</w:t>
      </w:r>
      <w:r>
        <w:rPr>
          <w:rFonts w:cs="Courier New" w:ascii="Courier New" w:hAnsi="Courier New"/>
          <w:color w:themeColor="text1" w:val="000000"/>
          <w:sz w:val="28"/>
          <w:szCs w:val="28"/>
          <w:lang w:val="en-US" w:eastAsia="ru-RU"/>
        </w:rPr>
        <w:t>)", "100"},</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tab/>
      </w:r>
      <w:r>
        <w:rPr>
          <w:rFonts w:cs="Courier New" w:ascii="Courier New" w:hAnsi="Courier New"/>
          <w:color w:themeColor="text1" w:val="000000"/>
          <w:sz w:val="28"/>
          <w:szCs w:val="28"/>
          <w:lang w:eastAsia="ru-RU"/>
        </w:rPr>
        <w:t>{"Температура газа перед газовой турбиной (°C)", "1200"},</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{"Температура воздуха на входе в компрессор (°C)", "15"},</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{"Степень сжатия", "16"},</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{"Коэффициент потери давления", "0.95"},</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{"КПД камеры сгорания", "0.995"},</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{"Механический КПД турбины", "0.995"},</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{"КПД генератора", "0.982"},</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{"Изоэнтропийный КПД турбины", "0.88"},</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{"Изоэнтропийный КПД компрессора", "0.86"},</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{"Коэффициент утечек", "0.005"},</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{"Теплота сгорания топлива", "44300"},</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ab/>
        <w:tab/>
        <w:t>{"Минимальное колличество воздуха для сжигания 1 кг газа", "15"},</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eastAsia="ru-RU"/>
        </w:rPr>
        <w:tab/>
        <w:tab/>
      </w:r>
      <w:r>
        <w:rPr>
          <w:rFonts w:cs="Courier New" w:ascii="Courier New" w:hAnsi="Courier New"/>
          <w:color w:themeColor="text1" w:val="000000"/>
          <w:sz w:val="28"/>
          <w:szCs w:val="28"/>
          <w:lang w:val="en-US" w:eastAsia="ru-RU"/>
        </w:rPr>
        <w:t>{"</w:t>
      </w:r>
      <w:r>
        <w:rPr>
          <w:rFonts w:cs="Courier New" w:ascii="Courier New" w:hAnsi="Courier New"/>
          <w:color w:themeColor="text1" w:val="000000"/>
          <w:sz w:val="28"/>
          <w:szCs w:val="28"/>
          <w:lang w:eastAsia="ru-RU"/>
        </w:rPr>
        <w:t>Параметр</w:t>
      </w:r>
      <w:r>
        <w:rPr>
          <w:rFonts w:cs="Courier New" w:ascii="Courier New" w:hAnsi="Courier New"/>
          <w:color w:themeColor="text1" w:val="000000"/>
          <w:sz w:val="28"/>
          <w:szCs w:val="28"/>
          <w:lang w:val="en-US" w:eastAsia="ru-RU"/>
        </w:rPr>
        <w:t xml:space="preserve"> m_B", "0.28"},</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grid := container.NewGridWithColumns(2)</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for _, f := range fields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entry := widget.NewEntry()</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entry.SetText(f.defaultVal)</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grid.Add(container.NewVBox(</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widget.NewLabel(f.label),</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ab/>
        <w:t>entry,</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return grid</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func createResultLabels() map[string]*widget.Label {</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return map[string]*widget.Label{</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"current": widget.NewLabel("</w:t>
      </w:r>
      <w:r>
        <w:rPr>
          <w:rFonts w:cs="Courier New" w:ascii="Courier New" w:hAnsi="Courier New"/>
          <w:color w:themeColor="text1" w:val="000000"/>
          <w:sz w:val="28"/>
          <w:szCs w:val="28"/>
          <w:lang w:eastAsia="ru-RU"/>
        </w:rPr>
        <w:t>Текущие</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параметры</w:t>
      </w:r>
      <w:r>
        <w:rPr>
          <w:rFonts w:cs="Courier New" w:ascii="Courier New" w:hAnsi="Courier New"/>
          <w:color w:themeColor="text1" w:val="000000"/>
          <w:sz w:val="28"/>
          <w:szCs w:val="28"/>
          <w:lang w:val="en-US" w:eastAsia="ru-RU"/>
        </w:rPr>
        <w:t>:\n-"),</w:t>
      </w:r>
    </w:p>
    <w:p>
      <w:pPr>
        <w:pStyle w:val="Normal"/>
        <w:rPr>
          <w:rFonts w:ascii="Courier New" w:hAnsi="Courier New" w:cs="Courier New"/>
          <w:color w:themeColor="text1" w:val="000000"/>
          <w:sz w:val="28"/>
          <w:szCs w:val="28"/>
          <w:lang w:val="en-US" w:eastAsia="ru-RU"/>
        </w:rPr>
      </w:pPr>
      <w:r>
        <w:rPr>
          <w:rFonts w:cs="Courier New" w:ascii="Courier New" w:hAnsi="Courier New"/>
          <w:color w:themeColor="text1" w:val="000000"/>
          <w:sz w:val="28"/>
          <w:szCs w:val="28"/>
          <w:lang w:val="en-US" w:eastAsia="ru-RU"/>
        </w:rPr>
        <w:tab/>
        <w:tab/>
        <w:t>"max":     widget.NewLabel("</w:t>
      </w:r>
      <w:r>
        <w:rPr>
          <w:rFonts w:cs="Courier New" w:ascii="Courier New" w:hAnsi="Courier New"/>
          <w:color w:themeColor="text1" w:val="000000"/>
          <w:sz w:val="28"/>
          <w:szCs w:val="28"/>
          <w:lang w:eastAsia="ru-RU"/>
        </w:rPr>
        <w:t>Максимальный</w:t>
      </w:r>
      <w:r>
        <w:rPr>
          <w:rFonts w:cs="Courier New" w:ascii="Courier New" w:hAnsi="Courier New"/>
          <w:color w:themeColor="text1" w:val="000000"/>
          <w:sz w:val="28"/>
          <w:szCs w:val="28"/>
          <w:lang w:val="en-US" w:eastAsia="ru-RU"/>
        </w:rPr>
        <w:t xml:space="preserve"> </w:t>
      </w:r>
      <w:r>
        <w:rPr>
          <w:rFonts w:cs="Courier New" w:ascii="Courier New" w:hAnsi="Courier New"/>
          <w:color w:themeColor="text1" w:val="000000"/>
          <w:sz w:val="28"/>
          <w:szCs w:val="28"/>
          <w:lang w:eastAsia="ru-RU"/>
        </w:rPr>
        <w:t>КПД</w:t>
      </w:r>
      <w:r>
        <w:rPr>
          <w:rFonts w:cs="Courier New" w:ascii="Courier New" w:hAnsi="Courier New"/>
          <w:color w:themeColor="text1" w:val="000000"/>
          <w:sz w:val="28"/>
          <w:szCs w:val="28"/>
          <w:lang w:val="en-US" w:eastAsia="ru-RU"/>
        </w:rPr>
        <w:t>:\n-"),</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val="en-US" w:eastAsia="ru-RU"/>
        </w:rPr>
        <w:tab/>
      </w:r>
      <w:r>
        <w:rPr>
          <w:rFonts w:cs="Courier New" w:ascii="Courier New" w:hAnsi="Courier New"/>
          <w:color w:themeColor="text1" w:val="000000"/>
          <w:sz w:val="28"/>
          <w:szCs w:val="28"/>
          <w:lang w:eastAsia="ru-RU"/>
        </w:rPr>
        <w:t>}</w:t>
      </w:r>
    </w:p>
    <w:p>
      <w:pPr>
        <w:pStyle w:val="Normal"/>
        <w:rPr>
          <w:rFonts w:ascii="Courier New" w:hAnsi="Courier New" w:cs="Courier New"/>
          <w:color w:themeColor="text1" w:val="000000"/>
          <w:sz w:val="28"/>
          <w:szCs w:val="28"/>
          <w:lang w:eastAsia="ru-RU"/>
        </w:rPr>
      </w:pPr>
      <w:r>
        <w:rPr>
          <w:rFonts w:cs="Courier New" w:ascii="Courier New" w:hAnsi="Courier New"/>
          <w:color w:themeColor="text1" w:val="000000"/>
          <w:sz w:val="28"/>
          <w:szCs w:val="28"/>
          <w:lang w:eastAsia="ru-RU"/>
        </w:rPr>
        <w:t>}</w:t>
      </w:r>
    </w:p>
    <w:p>
      <w:pPr>
        <w:pStyle w:val="Heading1"/>
        <w:spacing w:lineRule="auto" w:line="720"/>
        <w:jc w:val="center"/>
        <w:rPr>
          <w:rFonts w:cs="Times New Roman"/>
          <w:color w:themeColor="text1" w:val="000000"/>
          <w:sz w:val="32"/>
          <w:lang w:eastAsia="ru-RU"/>
        </w:rPr>
      </w:pPr>
      <w:r>
        <w:rPr>
          <w:rFonts w:cs="Times New Roman"/>
          <w:color w:themeColor="text1" w:val="000000"/>
          <w:sz w:val="32"/>
          <w:lang w:eastAsia="ru-RU"/>
        </w:rPr>
        <w:t>ПРИЛОЖЕНИЕ Б</w:t>
      </w:r>
    </w:p>
    <w:p>
      <w:pPr>
        <w:pStyle w:val="Normal"/>
        <w:spacing w:lineRule="auto" w:line="720"/>
        <w:jc w:val="center"/>
        <w:rPr>
          <w:color w:themeColor="text1" w:val="000000"/>
          <w:lang w:eastAsia="ru-RU"/>
        </w:rPr>
      </w:pPr>
      <w:r>
        <w:rPr/>
        <w:drawing>
          <wp:inline distT="0" distB="0" distL="0" distR="0">
            <wp:extent cx="6120130" cy="5253355"/>
            <wp:effectExtent l="0" t="0" r="0" b="0"/>
            <wp:docPr id="24" name="Рисунок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13" descr=""/>
                    <pic:cNvPicPr>
                      <a:picLocks noChangeAspect="1" noChangeArrowheads="1"/>
                    </pic:cNvPicPr>
                  </pic:nvPicPr>
                  <pic:blipFill>
                    <a:blip r:embed="rId27"/>
                    <a:stretch>
                      <a:fillRect/>
                    </a:stretch>
                  </pic:blipFill>
                  <pic:spPr bwMode="auto">
                    <a:xfrm>
                      <a:off x="0" y="0"/>
                      <a:ext cx="6120130" cy="5253355"/>
                    </a:xfrm>
                    <a:prstGeom prst="rect">
                      <a:avLst/>
                    </a:prstGeom>
                  </pic:spPr>
                </pic:pic>
              </a:graphicData>
            </a:graphic>
          </wp:inline>
        </w:drawing>
      </w:r>
    </w:p>
    <w:p>
      <w:pPr>
        <w:pStyle w:val="Heading1"/>
        <w:spacing w:lineRule="auto" w:line="720"/>
        <w:jc w:val="center"/>
        <w:rPr>
          <w:rFonts w:cs="Times New Roman"/>
          <w:color w:themeColor="text1" w:val="000000"/>
          <w:sz w:val="32"/>
          <w:lang w:eastAsia="ru-RU"/>
        </w:rPr>
      </w:pPr>
      <w:r>
        <w:rPr>
          <w:rFonts w:cs="Times New Roman"/>
          <w:color w:themeColor="text1" w:val="000000"/>
          <w:sz w:val="32"/>
          <w:lang w:eastAsia="ru-RU"/>
        </w:rPr>
        <w:t>ПРИЛОЖЕНИЕ В</w:t>
      </w:r>
    </w:p>
    <w:p>
      <w:pPr>
        <w:pStyle w:val="Normal"/>
        <w:rPr>
          <w:color w:themeColor="text1" w:val="000000"/>
          <w:lang w:eastAsia="ru-RU"/>
        </w:rPr>
      </w:pPr>
      <w:r>
        <w:rPr/>
        <w:drawing>
          <wp:inline distT="0" distB="0" distL="0" distR="0">
            <wp:extent cx="6120130" cy="3482340"/>
            <wp:effectExtent l="0" t="0" r="0" b="0"/>
            <wp:docPr id="25" name="Рисунок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4" descr=""/>
                    <pic:cNvPicPr>
                      <a:picLocks noChangeAspect="1" noChangeArrowheads="1"/>
                    </pic:cNvPicPr>
                  </pic:nvPicPr>
                  <pic:blipFill>
                    <a:blip r:embed="rId28"/>
                    <a:stretch>
                      <a:fillRect/>
                    </a:stretch>
                  </pic:blipFill>
                  <pic:spPr bwMode="auto">
                    <a:xfrm>
                      <a:off x="0" y="0"/>
                      <a:ext cx="6120130" cy="3482340"/>
                    </a:xfrm>
                    <a:prstGeom prst="rect">
                      <a:avLst/>
                    </a:prstGeom>
                  </pic:spPr>
                </pic:pic>
              </a:graphicData>
            </a:graphic>
          </wp:inline>
        </w:drawing>
      </w:r>
    </w:p>
    <w:p>
      <w:pPr>
        <w:pStyle w:val="Normal"/>
        <w:rPr>
          <w:color w:themeColor="text1" w:val="000000"/>
          <w:lang w:eastAsia="ru-RU"/>
        </w:rPr>
      </w:pPr>
      <w:r>
        <w:rPr/>
        <w:drawing>
          <wp:inline distT="0" distB="0" distL="0" distR="0">
            <wp:extent cx="6120130" cy="3479165"/>
            <wp:effectExtent l="0" t="0" r="0" b="0"/>
            <wp:docPr id="26" name="Рисунок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5" descr=""/>
                    <pic:cNvPicPr>
                      <a:picLocks noChangeAspect="1" noChangeArrowheads="1"/>
                    </pic:cNvPicPr>
                  </pic:nvPicPr>
                  <pic:blipFill>
                    <a:blip r:embed="rId29"/>
                    <a:stretch>
                      <a:fillRect/>
                    </a:stretch>
                  </pic:blipFill>
                  <pic:spPr bwMode="auto">
                    <a:xfrm>
                      <a:off x="0" y="0"/>
                      <a:ext cx="6120130" cy="3479165"/>
                    </a:xfrm>
                    <a:prstGeom prst="rect">
                      <a:avLst/>
                    </a:prstGeom>
                  </pic:spPr>
                </pic:pic>
              </a:graphicData>
            </a:graphic>
          </wp:inline>
        </w:drawing>
      </w:r>
    </w:p>
    <w:p>
      <w:pPr>
        <w:pStyle w:val="Normal"/>
        <w:rPr>
          <w:color w:themeColor="text1" w:val="000000"/>
          <w:lang w:eastAsia="ru-RU"/>
        </w:rPr>
      </w:pPr>
      <w:r>
        <w:rPr/>
        <w:drawing>
          <wp:inline distT="0" distB="0" distL="0" distR="0">
            <wp:extent cx="6120130" cy="3500755"/>
            <wp:effectExtent l="0" t="0" r="0" b="0"/>
            <wp:docPr id="27" name="Рисунок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descr=""/>
                    <pic:cNvPicPr>
                      <a:picLocks noChangeAspect="1" noChangeArrowheads="1"/>
                    </pic:cNvPicPr>
                  </pic:nvPicPr>
                  <pic:blipFill>
                    <a:blip r:embed="rId30"/>
                    <a:stretch>
                      <a:fillRect/>
                    </a:stretch>
                  </pic:blipFill>
                  <pic:spPr bwMode="auto">
                    <a:xfrm>
                      <a:off x="0" y="0"/>
                      <a:ext cx="6120130" cy="3500755"/>
                    </a:xfrm>
                    <a:prstGeom prst="rect">
                      <a:avLst/>
                    </a:prstGeom>
                  </pic:spPr>
                </pic:pic>
              </a:graphicData>
            </a:graphic>
          </wp:inline>
        </w:drawing>
      </w:r>
    </w:p>
    <w:p>
      <w:pPr>
        <w:pStyle w:val="Normal"/>
        <w:rPr>
          <w:color w:themeColor="text1" w:val="000000"/>
          <w:lang w:eastAsia="ru-RU"/>
        </w:rPr>
      </w:pPr>
      <w:r>
        <w:rPr/>
        <w:drawing>
          <wp:inline distT="0" distB="0" distL="0" distR="0">
            <wp:extent cx="6120130" cy="3478530"/>
            <wp:effectExtent l="0" t="0" r="0" b="0"/>
            <wp:docPr id="28" name="Рисунок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9" descr=""/>
                    <pic:cNvPicPr>
                      <a:picLocks noChangeAspect="1" noChangeArrowheads="1"/>
                    </pic:cNvPicPr>
                  </pic:nvPicPr>
                  <pic:blipFill>
                    <a:blip r:embed="rId31"/>
                    <a:stretch>
                      <a:fillRect/>
                    </a:stretch>
                  </pic:blipFill>
                  <pic:spPr bwMode="auto">
                    <a:xfrm>
                      <a:off x="0" y="0"/>
                      <a:ext cx="6120130" cy="3478530"/>
                    </a:xfrm>
                    <a:prstGeom prst="rect">
                      <a:avLst/>
                    </a:prstGeom>
                  </pic:spPr>
                </pic:pic>
              </a:graphicData>
            </a:graphic>
          </wp:inline>
        </w:drawing>
      </w:r>
    </w:p>
    <w:p>
      <w:pPr>
        <w:pStyle w:val="Normal"/>
        <w:rPr>
          <w:color w:themeColor="text1" w:val="000000"/>
          <w:lang w:eastAsia="ru-RU"/>
        </w:rPr>
      </w:pPr>
      <w:r>
        <w:rPr/>
        <w:drawing>
          <wp:inline distT="0" distB="0" distL="0" distR="0">
            <wp:extent cx="6120130" cy="3513455"/>
            <wp:effectExtent l="0" t="0" r="0" b="0"/>
            <wp:docPr id="29" name="Рисунок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30" descr=""/>
                    <pic:cNvPicPr>
                      <a:picLocks noChangeAspect="1" noChangeArrowheads="1"/>
                    </pic:cNvPicPr>
                  </pic:nvPicPr>
                  <pic:blipFill>
                    <a:blip r:embed="rId32"/>
                    <a:stretch>
                      <a:fillRect/>
                    </a:stretch>
                  </pic:blipFill>
                  <pic:spPr bwMode="auto">
                    <a:xfrm>
                      <a:off x="0" y="0"/>
                      <a:ext cx="6120130" cy="3513455"/>
                    </a:xfrm>
                    <a:prstGeom prst="rect">
                      <a:avLst/>
                    </a:prstGeom>
                  </pic:spPr>
                </pic:pic>
              </a:graphicData>
            </a:graphic>
          </wp:inline>
        </w:drawing>
      </w:r>
    </w:p>
    <w:p>
      <w:pPr>
        <w:pStyle w:val="Normal"/>
        <w:rPr>
          <w:color w:themeColor="text1" w:val="000000"/>
          <w:lang w:eastAsia="ru-RU"/>
        </w:rPr>
      </w:pPr>
      <w:r>
        <w:rPr/>
        <w:drawing>
          <wp:inline distT="0" distB="0" distL="0" distR="0">
            <wp:extent cx="6120130" cy="3503930"/>
            <wp:effectExtent l="0" t="0" r="0" b="0"/>
            <wp:docPr id="30" name="Рисунок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1" descr=""/>
                    <pic:cNvPicPr>
                      <a:picLocks noChangeAspect="1" noChangeArrowheads="1"/>
                    </pic:cNvPicPr>
                  </pic:nvPicPr>
                  <pic:blipFill>
                    <a:blip r:embed="rId33"/>
                    <a:stretch>
                      <a:fillRect/>
                    </a:stretch>
                  </pic:blipFill>
                  <pic:spPr bwMode="auto">
                    <a:xfrm>
                      <a:off x="0" y="0"/>
                      <a:ext cx="6120130" cy="3503930"/>
                    </a:xfrm>
                    <a:prstGeom prst="rect">
                      <a:avLst/>
                    </a:prstGeom>
                  </pic:spPr>
                </pic:pic>
              </a:graphicData>
            </a:graphic>
          </wp:inline>
        </w:drawing>
      </w:r>
    </w:p>
    <w:p>
      <w:pPr>
        <w:pStyle w:val="Normal"/>
        <w:rPr>
          <w:color w:themeColor="text1" w:val="000000"/>
          <w:lang w:eastAsia="ru-RU"/>
        </w:rPr>
      </w:pPr>
      <w:r>
        <w:rPr/>
        <w:drawing>
          <wp:inline distT="0" distB="0" distL="0" distR="0">
            <wp:extent cx="6120130" cy="3491865"/>
            <wp:effectExtent l="0" t="0" r="0" b="0"/>
            <wp:docPr id="31" name="Рисунок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2" descr=""/>
                    <pic:cNvPicPr>
                      <a:picLocks noChangeAspect="1" noChangeArrowheads="1"/>
                    </pic:cNvPicPr>
                  </pic:nvPicPr>
                  <pic:blipFill>
                    <a:blip r:embed="rId34"/>
                    <a:stretch>
                      <a:fillRect/>
                    </a:stretch>
                  </pic:blipFill>
                  <pic:spPr bwMode="auto">
                    <a:xfrm>
                      <a:off x="0" y="0"/>
                      <a:ext cx="6120130" cy="3491865"/>
                    </a:xfrm>
                    <a:prstGeom prst="rect">
                      <a:avLst/>
                    </a:prstGeom>
                  </pic:spPr>
                </pic:pic>
              </a:graphicData>
            </a:graphic>
          </wp:inline>
        </w:drawing>
      </w:r>
    </w:p>
    <w:p>
      <w:pPr>
        <w:pStyle w:val="Normal"/>
        <w:rPr>
          <w:color w:themeColor="text1" w:val="000000"/>
          <w:lang w:eastAsia="ru-RU"/>
        </w:rPr>
      </w:pPr>
      <w:r>
        <w:rPr/>
        <w:drawing>
          <wp:inline distT="0" distB="0" distL="0" distR="0">
            <wp:extent cx="6120130" cy="3488055"/>
            <wp:effectExtent l="0" t="0" r="0" b="0"/>
            <wp:docPr id="32" name="Рисунок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3" descr=""/>
                    <pic:cNvPicPr>
                      <a:picLocks noChangeAspect="1" noChangeArrowheads="1"/>
                    </pic:cNvPicPr>
                  </pic:nvPicPr>
                  <pic:blipFill>
                    <a:blip r:embed="rId35"/>
                    <a:stretch>
                      <a:fillRect/>
                    </a:stretch>
                  </pic:blipFill>
                  <pic:spPr bwMode="auto">
                    <a:xfrm>
                      <a:off x="0" y="0"/>
                      <a:ext cx="6120130" cy="3488055"/>
                    </a:xfrm>
                    <a:prstGeom prst="rect">
                      <a:avLst/>
                    </a:prstGeom>
                  </pic:spPr>
                </pic:pic>
              </a:graphicData>
            </a:graphic>
          </wp:inline>
        </w:drawing>
      </w:r>
    </w:p>
    <w:p>
      <w:pPr>
        <w:pStyle w:val="Normal"/>
        <w:rPr>
          <w:color w:themeColor="text1" w:val="000000"/>
          <w:lang w:eastAsia="ru-RU"/>
        </w:rPr>
      </w:pPr>
      <w:r>
        <w:rPr/>
        <w:drawing>
          <wp:inline distT="0" distB="0" distL="0" distR="0">
            <wp:extent cx="6120130" cy="3503295"/>
            <wp:effectExtent l="0" t="0" r="0" b="0"/>
            <wp:docPr id="33" name="Рисунок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4" descr=""/>
                    <pic:cNvPicPr>
                      <a:picLocks noChangeAspect="1" noChangeArrowheads="1"/>
                    </pic:cNvPicPr>
                  </pic:nvPicPr>
                  <pic:blipFill>
                    <a:blip r:embed="rId36"/>
                    <a:stretch>
                      <a:fillRect/>
                    </a:stretch>
                  </pic:blipFill>
                  <pic:spPr bwMode="auto">
                    <a:xfrm>
                      <a:off x="0" y="0"/>
                      <a:ext cx="6120130" cy="3503295"/>
                    </a:xfrm>
                    <a:prstGeom prst="rect">
                      <a:avLst/>
                    </a:prstGeom>
                  </pic:spPr>
                </pic:pic>
              </a:graphicData>
            </a:graphic>
          </wp:inline>
        </w:drawing>
      </w:r>
    </w:p>
    <w:p>
      <w:pPr>
        <w:pStyle w:val="Normal"/>
        <w:rPr>
          <w:color w:themeColor="text1" w:val="000000"/>
          <w:lang w:eastAsia="ru-RU"/>
        </w:rPr>
      </w:pPr>
      <w:r>
        <w:rPr/>
        <w:drawing>
          <wp:inline distT="0" distB="0" distL="0" distR="0">
            <wp:extent cx="6120130" cy="3486150"/>
            <wp:effectExtent l="0" t="0" r="0" b="0"/>
            <wp:docPr id="34" name="Рисунок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5" descr=""/>
                    <pic:cNvPicPr>
                      <a:picLocks noChangeAspect="1" noChangeArrowheads="1"/>
                    </pic:cNvPicPr>
                  </pic:nvPicPr>
                  <pic:blipFill>
                    <a:blip r:embed="rId37"/>
                    <a:stretch>
                      <a:fillRect/>
                    </a:stretch>
                  </pic:blipFill>
                  <pic:spPr bwMode="auto">
                    <a:xfrm>
                      <a:off x="0" y="0"/>
                      <a:ext cx="6120130" cy="3486150"/>
                    </a:xfrm>
                    <a:prstGeom prst="rect">
                      <a:avLst/>
                    </a:prstGeom>
                  </pic:spPr>
                </pic:pic>
              </a:graphicData>
            </a:graphic>
          </wp:inline>
        </w:drawing>
      </w:r>
    </w:p>
    <w:p>
      <w:pPr>
        <w:pStyle w:val="Normal"/>
        <w:rPr>
          <w:color w:themeColor="text1" w:val="000000"/>
          <w:lang w:eastAsia="ru-RU"/>
        </w:rPr>
      </w:pPr>
      <w:r>
        <w:rPr/>
        <w:drawing>
          <wp:inline distT="0" distB="0" distL="0" distR="0">
            <wp:extent cx="6120130" cy="3464560"/>
            <wp:effectExtent l="0" t="0" r="0" b="0"/>
            <wp:docPr id="35" name="Рисунок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6" descr=""/>
                    <pic:cNvPicPr>
                      <a:picLocks noChangeAspect="1" noChangeArrowheads="1"/>
                    </pic:cNvPicPr>
                  </pic:nvPicPr>
                  <pic:blipFill>
                    <a:blip r:embed="rId38"/>
                    <a:stretch>
                      <a:fillRect/>
                    </a:stretch>
                  </pic:blipFill>
                  <pic:spPr bwMode="auto">
                    <a:xfrm>
                      <a:off x="0" y="0"/>
                      <a:ext cx="6120130" cy="3464560"/>
                    </a:xfrm>
                    <a:prstGeom prst="rect">
                      <a:avLst/>
                    </a:prstGeom>
                  </pic:spPr>
                </pic:pic>
              </a:graphicData>
            </a:graphic>
          </wp:inline>
        </w:drawing>
      </w:r>
    </w:p>
    <w:p>
      <w:pPr>
        <w:pStyle w:val="Normal"/>
        <w:rPr>
          <w:color w:themeColor="text1" w:val="000000"/>
          <w:lang w:eastAsia="ru-RU"/>
        </w:rPr>
      </w:pPr>
      <w:r>
        <w:rPr/>
        <w:drawing>
          <wp:inline distT="0" distB="0" distL="0" distR="0">
            <wp:extent cx="6120130" cy="3479800"/>
            <wp:effectExtent l="0" t="0" r="0" b="0"/>
            <wp:docPr id="36" name="Рисунок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7" descr=""/>
                    <pic:cNvPicPr>
                      <a:picLocks noChangeAspect="1" noChangeArrowheads="1"/>
                    </pic:cNvPicPr>
                  </pic:nvPicPr>
                  <pic:blipFill>
                    <a:blip r:embed="rId39"/>
                    <a:stretch>
                      <a:fillRect/>
                    </a:stretch>
                  </pic:blipFill>
                  <pic:spPr bwMode="auto">
                    <a:xfrm>
                      <a:off x="0" y="0"/>
                      <a:ext cx="6120130" cy="3479800"/>
                    </a:xfrm>
                    <a:prstGeom prst="rect">
                      <a:avLst/>
                    </a:prstGeom>
                  </pic:spPr>
                </pic:pic>
              </a:graphicData>
            </a:graphic>
          </wp:inline>
        </w:drawing>
      </w:r>
    </w:p>
    <w:p>
      <w:pPr>
        <w:pStyle w:val="Normal"/>
        <w:rPr>
          <w:color w:themeColor="text1" w:val="000000"/>
          <w:lang w:eastAsia="ru-RU"/>
        </w:rPr>
      </w:pPr>
      <w:r>
        <w:rPr/>
        <w:drawing>
          <wp:inline distT="0" distB="0" distL="0" distR="0">
            <wp:extent cx="6120130" cy="3497580"/>
            <wp:effectExtent l="0" t="0" r="0" b="0"/>
            <wp:docPr id="37" name="Рисунок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8" descr=""/>
                    <pic:cNvPicPr>
                      <a:picLocks noChangeAspect="1" noChangeArrowheads="1"/>
                    </pic:cNvPicPr>
                  </pic:nvPicPr>
                  <pic:blipFill>
                    <a:blip r:embed="rId40"/>
                    <a:stretch>
                      <a:fillRect/>
                    </a:stretch>
                  </pic:blipFill>
                  <pic:spPr bwMode="auto">
                    <a:xfrm>
                      <a:off x="0" y="0"/>
                      <a:ext cx="6120130" cy="3497580"/>
                    </a:xfrm>
                    <a:prstGeom prst="rect">
                      <a:avLst/>
                    </a:prstGeom>
                  </pic:spPr>
                </pic:pic>
              </a:graphicData>
            </a:graphic>
          </wp:inline>
        </w:drawing>
      </w:r>
    </w:p>
    <w:p>
      <w:pPr>
        <w:pStyle w:val="Normal"/>
        <w:rPr>
          <w:color w:themeColor="text1" w:val="000000"/>
          <w:lang w:eastAsia="ru-RU"/>
        </w:rPr>
      </w:pPr>
      <w:r>
        <w:rPr/>
        <w:drawing>
          <wp:inline distT="0" distB="0" distL="0" distR="0">
            <wp:extent cx="6120130" cy="3486150"/>
            <wp:effectExtent l="0" t="0" r="0" b="0"/>
            <wp:docPr id="38" name="Рисунок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9" descr=""/>
                    <pic:cNvPicPr>
                      <a:picLocks noChangeAspect="1" noChangeArrowheads="1"/>
                    </pic:cNvPicPr>
                  </pic:nvPicPr>
                  <pic:blipFill>
                    <a:blip r:embed="rId41"/>
                    <a:stretch>
                      <a:fillRect/>
                    </a:stretch>
                  </pic:blipFill>
                  <pic:spPr bwMode="auto">
                    <a:xfrm>
                      <a:off x="0" y="0"/>
                      <a:ext cx="6120130" cy="3486150"/>
                    </a:xfrm>
                    <a:prstGeom prst="rect">
                      <a:avLst/>
                    </a:prstGeom>
                  </pic:spPr>
                </pic:pic>
              </a:graphicData>
            </a:graphic>
          </wp:inline>
        </w:drawing>
      </w:r>
    </w:p>
    <w:p>
      <w:pPr>
        <w:pStyle w:val="Normal"/>
        <w:rPr>
          <w:color w:themeColor="text1" w:val="000000"/>
          <w:lang w:eastAsia="ru-RU"/>
        </w:rPr>
      </w:pPr>
      <w:r>
        <w:rPr/>
        <w:drawing>
          <wp:inline distT="0" distB="0" distL="0" distR="0">
            <wp:extent cx="6120130" cy="3500755"/>
            <wp:effectExtent l="0" t="0" r="0" b="0"/>
            <wp:docPr id="39" name="Рисунок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40" descr=""/>
                    <pic:cNvPicPr>
                      <a:picLocks noChangeAspect="1" noChangeArrowheads="1"/>
                    </pic:cNvPicPr>
                  </pic:nvPicPr>
                  <pic:blipFill>
                    <a:blip r:embed="rId42"/>
                    <a:stretch>
                      <a:fillRect/>
                    </a:stretch>
                  </pic:blipFill>
                  <pic:spPr bwMode="auto">
                    <a:xfrm>
                      <a:off x="0" y="0"/>
                      <a:ext cx="6120130" cy="3500755"/>
                    </a:xfrm>
                    <a:prstGeom prst="rect">
                      <a:avLst/>
                    </a:prstGeom>
                  </pic:spPr>
                </pic:pic>
              </a:graphicData>
            </a:graphic>
          </wp:inline>
        </w:drawing>
      </w:r>
    </w:p>
    <w:p>
      <w:pPr>
        <w:pStyle w:val="Normal"/>
        <w:spacing w:before="0" w:after="200"/>
        <w:rPr>
          <w:color w:themeColor="text1" w:val="000000"/>
          <w:lang w:eastAsia="ru-RU"/>
        </w:rPr>
      </w:pPr>
      <w:r>
        <w:rPr/>
        <w:drawing>
          <wp:inline distT="0" distB="0" distL="0" distR="0">
            <wp:extent cx="6120130" cy="3489960"/>
            <wp:effectExtent l="0" t="0" r="0" b="0"/>
            <wp:docPr id="40" name="Рисунок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1" descr=""/>
                    <pic:cNvPicPr>
                      <a:picLocks noChangeAspect="1" noChangeArrowheads="1"/>
                    </pic:cNvPicPr>
                  </pic:nvPicPr>
                  <pic:blipFill>
                    <a:blip r:embed="rId43"/>
                    <a:stretch>
                      <a:fillRect/>
                    </a:stretch>
                  </pic:blipFill>
                  <pic:spPr bwMode="auto">
                    <a:xfrm>
                      <a:off x="0" y="0"/>
                      <a:ext cx="6120130" cy="3489960"/>
                    </a:xfrm>
                    <a:prstGeom prst="rect">
                      <a:avLst/>
                    </a:prstGeom>
                  </pic:spPr>
                </pic:pic>
              </a:graphicData>
            </a:graphic>
          </wp:inline>
        </w:drawing>
      </w:r>
    </w:p>
    <w:sectPr>
      <w:footerReference w:type="even" r:id="rId44"/>
      <w:footerReference w:type="default" r:id="rId45"/>
      <w:footerReference w:type="first" r:id="rId46"/>
      <w:type w:val="nextPage"/>
      <w:pgSz w:w="11906" w:h="16838"/>
      <w:pgMar w:left="1701" w:right="567" w:gutter="0" w:header="0" w:top="1134" w:footer="709" w:bottom="1134"/>
      <w:pgNumType w:start="1"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Courier New">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50420077"/>
    </w:sdtPr>
    <w:sdtContent>
      <w:p>
        <w:pPr>
          <w:pStyle w:val="Footer"/>
          <w:jc w:val="center"/>
          <w:rPr/>
        </w:pPr>
        <w:r>
          <w:rPr>
            <w:rFonts w:cs="Times New Roman" w:ascii="Times New Roman" w:hAnsi="Times New Roman"/>
            <w:sz w:val="28"/>
            <w:szCs w:val="28"/>
          </w:rPr>
          <w:fldChar w:fldCharType="begin"/>
        </w:r>
        <w:r>
          <w:rPr>
            <w:sz w:val="28"/>
            <w:szCs w:val="28"/>
            <w:rFonts w:cs="Times New Roman" w:ascii="Times New Roman" w:hAnsi="Times New Roman"/>
          </w:rPr>
          <w:instrText xml:space="preserve"> PAGE </w:instrText>
        </w:r>
        <w:r>
          <w:rPr>
            <w:sz w:val="28"/>
            <w:szCs w:val="28"/>
            <w:rFonts w:cs="Times New Roman" w:ascii="Times New Roman" w:hAnsi="Times New Roman"/>
          </w:rPr>
          <w:fldChar w:fldCharType="separate"/>
        </w:r>
        <w:r>
          <w:rPr>
            <w:sz w:val="28"/>
            <w:szCs w:val="28"/>
            <w:rFonts w:cs="Times New Roman" w:ascii="Times New Roman" w:hAnsi="Times New Roman"/>
          </w:rPr>
          <w:t>86</w:t>
        </w:r>
        <w:r>
          <w:rPr>
            <w:sz w:val="28"/>
            <w:szCs w:val="28"/>
            <w:rFonts w:cs="Times New Roman" w:ascii="Times New Roman" w:hAnsi="Times New Roman"/>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09"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7">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8">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9">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0">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1">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3">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5">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7">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8">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856b9"/>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Normal"/>
    <w:link w:val="1"/>
    <w:uiPriority w:val="9"/>
    <w:qFormat/>
    <w:rsid w:val="00191d8b"/>
    <w:pPr>
      <w:keepNext w:val="true"/>
      <w:keepLines/>
      <w:spacing w:lineRule="auto" w:line="259" w:before="240" w:after="0"/>
      <w:jc w:val="both"/>
      <w:outlineLvl w:val="0"/>
    </w:pPr>
    <w:rPr>
      <w:rFonts w:ascii="Times New Roman" w:hAnsi="Times New Roman" w:eastAsia="" w:cs="" w:cstheme="majorBidi" w:eastAsiaTheme="majorEastAsia"/>
      <w:b/>
      <w:sz w:val="28"/>
      <w:szCs w:val="32"/>
    </w:rPr>
  </w:style>
  <w:style w:type="paragraph" w:styleId="Heading2">
    <w:name w:val="Heading 2"/>
    <w:basedOn w:val="Normal"/>
    <w:next w:val="Normal"/>
    <w:link w:val="2"/>
    <w:uiPriority w:val="9"/>
    <w:unhideWhenUsed/>
    <w:qFormat/>
    <w:rsid w:val="00191d8b"/>
    <w:pPr>
      <w:keepNext w:val="true"/>
      <w:keepLines/>
      <w:spacing w:lineRule="auto" w:line="259" w:before="40" w:after="0"/>
      <w:jc w:val="both"/>
      <w:outlineLvl w:val="1"/>
    </w:pPr>
    <w:rPr>
      <w:rFonts w:ascii="Times New Roman" w:hAnsi="Times New Roman" w:eastAsia="" w:cs="" w:cstheme="majorBidi" w:eastAsiaTheme="majorEastAsia"/>
      <w:b/>
      <w:sz w:val="28"/>
      <w:szCs w:val="26"/>
    </w:rPr>
  </w:style>
  <w:style w:type="character" w:styleId="DefaultParagraphFont" w:default="1">
    <w:name w:val="Default Paragraph Font"/>
    <w:uiPriority w:val="1"/>
    <w:semiHidden/>
    <w:unhideWhenUsed/>
    <w:qFormat/>
    <w:rPr/>
  </w:style>
  <w:style w:type="character" w:styleId="Style12" w:customStyle="1">
    <w:name w:val="Заголовок Знак"/>
    <w:basedOn w:val="DefaultParagraphFont"/>
    <w:link w:val="Title"/>
    <w:uiPriority w:val="10"/>
    <w:qFormat/>
    <w:rsid w:val="005125d1"/>
    <w:rPr>
      <w:rFonts w:ascii="Cambria" w:hAnsi="Cambria" w:eastAsia="" w:cs="" w:asciiTheme="majorHAnsi" w:cstheme="majorBidi" w:eastAsiaTheme="majorEastAsia" w:hAnsiTheme="majorHAnsi"/>
      <w:spacing w:val="-10"/>
      <w:kern w:val="2"/>
      <w:sz w:val="56"/>
      <w:szCs w:val="56"/>
    </w:rPr>
  </w:style>
  <w:style w:type="character" w:styleId="Style13" w:customStyle="1">
    <w:name w:val="Верхний колонтитул Знак"/>
    <w:basedOn w:val="DefaultParagraphFont"/>
    <w:link w:val="Header"/>
    <w:uiPriority w:val="99"/>
    <w:qFormat/>
    <w:rsid w:val="00e60565"/>
    <w:rPr/>
  </w:style>
  <w:style w:type="character" w:styleId="Style14" w:customStyle="1">
    <w:name w:val="Нижний колонтитул Знак"/>
    <w:basedOn w:val="DefaultParagraphFont"/>
    <w:link w:val="Footer"/>
    <w:uiPriority w:val="99"/>
    <w:qFormat/>
    <w:rsid w:val="00e60565"/>
    <w:rPr/>
  </w:style>
  <w:style w:type="character" w:styleId="Strong">
    <w:name w:val="Strong"/>
    <w:basedOn w:val="DefaultParagraphFont"/>
    <w:uiPriority w:val="22"/>
    <w:qFormat/>
    <w:rsid w:val="00191d8b"/>
    <w:rPr>
      <w:b/>
      <w:bCs/>
    </w:rPr>
  </w:style>
  <w:style w:type="character" w:styleId="1" w:customStyle="1">
    <w:name w:val="Заголовок 1 Знак"/>
    <w:basedOn w:val="DefaultParagraphFont"/>
    <w:link w:val="Heading1"/>
    <w:uiPriority w:val="9"/>
    <w:qFormat/>
    <w:rsid w:val="00191d8b"/>
    <w:rPr>
      <w:rFonts w:ascii="Times New Roman" w:hAnsi="Times New Roman" w:eastAsia="" w:cs="" w:cstheme="majorBidi" w:eastAsiaTheme="majorEastAsia"/>
      <w:b/>
      <w:sz w:val="28"/>
      <w:szCs w:val="32"/>
    </w:rPr>
  </w:style>
  <w:style w:type="character" w:styleId="2" w:customStyle="1">
    <w:name w:val="Заголовок 2 Знак"/>
    <w:basedOn w:val="DefaultParagraphFont"/>
    <w:link w:val="Heading2"/>
    <w:uiPriority w:val="9"/>
    <w:qFormat/>
    <w:rsid w:val="00191d8b"/>
    <w:rPr>
      <w:rFonts w:ascii="Times New Roman" w:hAnsi="Times New Roman" w:eastAsia="" w:cs="" w:cstheme="majorBidi" w:eastAsiaTheme="majorEastAsia"/>
      <w:b/>
      <w:sz w:val="28"/>
      <w:szCs w:val="26"/>
    </w:rPr>
  </w:style>
  <w:style w:type="character" w:styleId="Hyperlink">
    <w:name w:val="Hyperlink"/>
    <w:basedOn w:val="DefaultParagraphFont"/>
    <w:uiPriority w:val="99"/>
    <w:unhideWhenUsed/>
    <w:rsid w:val="00820981"/>
    <w:rPr>
      <w:color w:themeColor="hyperlink" w:val="0000FF"/>
      <w:u w:val="single"/>
    </w:rPr>
  </w:style>
  <w:style w:type="character" w:styleId="Style15" w:customStyle="1">
    <w:name w:val="Без интервала Знак"/>
    <w:basedOn w:val="DefaultParagraphFont"/>
    <w:link w:val="NoSpacing"/>
    <w:uiPriority w:val="1"/>
    <w:qFormat/>
    <w:rsid w:val="00ce29a8"/>
    <w:rPr>
      <w:rFonts w:ascii="Times New Roman" w:hAnsi="Times New Roman"/>
      <w:sz w:val="28"/>
    </w:rPr>
  </w:style>
  <w:style w:type="character" w:styleId="PlaceholderText">
    <w:name w:val="Placeholder Text"/>
    <w:basedOn w:val="DefaultParagraphFont"/>
    <w:uiPriority w:val="99"/>
    <w:semiHidden/>
    <w:qFormat/>
    <w:rsid w:val="00eb3e89"/>
    <w:rPr>
      <w:color w:val="808080"/>
    </w:rPr>
  </w:style>
  <w:style w:type="character" w:styleId="HTMLCode">
    <w:name w:val="HTML Code"/>
    <w:basedOn w:val="DefaultParagraphFont"/>
    <w:uiPriority w:val="99"/>
    <w:semiHidden/>
    <w:unhideWhenUsed/>
    <w:qFormat/>
    <w:rsid w:val="004952ba"/>
    <w:rPr>
      <w:rFonts w:ascii="Courier New" w:hAnsi="Courier New" w:eastAsia="Times New Roman" w:cs="Courier New"/>
      <w:sz w:val="20"/>
      <w:szCs w:val="20"/>
    </w:rPr>
  </w:style>
  <w:style w:type="character" w:styleId="Emphasis">
    <w:name w:val="Emphasis"/>
    <w:basedOn w:val="DefaultParagraphFont"/>
    <w:uiPriority w:val="20"/>
    <w:qFormat/>
    <w:rsid w:val="0032678e"/>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Style12"/>
    <w:uiPriority w:val="10"/>
    <w:qFormat/>
    <w:rsid w:val="005125d1"/>
    <w:pPr>
      <w:spacing w:lineRule="auto" w:line="240" w:before="0" w:after="0"/>
      <w:contextualSpacing/>
    </w:pPr>
    <w:rPr>
      <w:rFonts w:ascii="Cambria" w:hAnsi="Cambria"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6f5af7"/>
    <w:pPr>
      <w:spacing w:before="0" w:after="200"/>
      <w:ind w:left="720"/>
      <w:contextualSpacing/>
    </w:pPr>
    <w:rPr/>
  </w:style>
  <w:style w:type="paragraph" w:styleId="HeaderandFooter">
    <w:name w:val="Header and Footer"/>
    <w:basedOn w:val="Normal"/>
    <w:qFormat/>
    <w:pPr/>
    <w:rPr/>
  </w:style>
  <w:style w:type="paragraph" w:styleId="Header">
    <w:name w:val="Header"/>
    <w:basedOn w:val="Normal"/>
    <w:link w:val="Style13"/>
    <w:uiPriority w:val="99"/>
    <w:unhideWhenUsed/>
    <w:rsid w:val="00e60565"/>
    <w:pPr>
      <w:tabs>
        <w:tab w:val="clear" w:pos="708"/>
        <w:tab w:val="center" w:pos="4677" w:leader="none"/>
        <w:tab w:val="right" w:pos="9355" w:leader="none"/>
      </w:tabs>
      <w:spacing w:lineRule="auto" w:line="240" w:before="0" w:after="0"/>
    </w:pPr>
    <w:rPr/>
  </w:style>
  <w:style w:type="paragraph" w:styleId="Footer">
    <w:name w:val="Footer"/>
    <w:basedOn w:val="Normal"/>
    <w:link w:val="Style14"/>
    <w:uiPriority w:val="99"/>
    <w:unhideWhenUsed/>
    <w:rsid w:val="00e60565"/>
    <w:pPr>
      <w:tabs>
        <w:tab w:val="clear" w:pos="708"/>
        <w:tab w:val="center" w:pos="4677" w:leader="none"/>
        <w:tab w:val="right" w:pos="9355" w:leader="none"/>
      </w:tabs>
      <w:spacing w:lineRule="auto" w:line="240" w:before="0" w:after="0"/>
    </w:pPr>
    <w:rPr/>
  </w:style>
  <w:style w:type="paragraph" w:styleId="NormalWeb">
    <w:name w:val="Normal (Web)"/>
    <w:basedOn w:val="Normal"/>
    <w:uiPriority w:val="99"/>
    <w:unhideWhenUsed/>
    <w:qFormat/>
    <w:rsid w:val="00191d8b"/>
    <w:pPr>
      <w:spacing w:lineRule="auto" w:line="240" w:beforeAutospacing="1" w:afterAutospacing="1"/>
    </w:pPr>
    <w:rPr>
      <w:rFonts w:ascii="Times New Roman" w:hAnsi="Times New Roman" w:eastAsia="Times New Roman" w:cs="Times New Roman"/>
      <w:sz w:val="24"/>
      <w:szCs w:val="24"/>
      <w:lang w:eastAsia="ru-RU"/>
    </w:rPr>
  </w:style>
  <w:style w:type="paragraph" w:styleId="NoSpacing">
    <w:name w:val="No Spacing"/>
    <w:link w:val="Style15"/>
    <w:uiPriority w:val="1"/>
    <w:qFormat/>
    <w:rsid w:val="00191d8b"/>
    <w:pPr>
      <w:widowControl/>
      <w:bidi w:val="0"/>
      <w:spacing w:lineRule="auto" w:line="240" w:before="0" w:after="0"/>
      <w:jc w:val="both"/>
    </w:pPr>
    <w:rPr>
      <w:rFonts w:ascii="Times New Roman" w:hAnsi="Times New Roman" w:eastAsia="Calibri" w:cs="" w:cstheme="minorBidi" w:eastAsiaTheme="minorHAnsi"/>
      <w:color w:val="auto"/>
      <w:kern w:val="0"/>
      <w:sz w:val="28"/>
      <w:szCs w:val="22"/>
      <w:lang w:val="ru-RU" w:eastAsia="en-US"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820981"/>
    <w:pPr>
      <w:jc w:val="left"/>
      <w:outlineLvl w:val="9"/>
    </w:pPr>
    <w:rPr>
      <w:rFonts w:ascii="Cambria" w:hAnsi="Cambria" w:asciiTheme="majorHAnsi" w:hAnsiTheme="majorHAnsi"/>
      <w:b w:val="false"/>
      <w:color w:themeColor="accent1" w:themeShade="bf" w:val="365F91"/>
      <w:sz w:val="32"/>
      <w:lang w:eastAsia="ru-RU"/>
    </w:rPr>
  </w:style>
  <w:style w:type="paragraph" w:styleId="TOC1">
    <w:name w:val="TOC 1"/>
    <w:basedOn w:val="Normal"/>
    <w:next w:val="Normal"/>
    <w:autoRedefine/>
    <w:uiPriority w:val="39"/>
    <w:unhideWhenUsed/>
    <w:rsid w:val="00820981"/>
    <w:pPr>
      <w:spacing w:before="0" w:after="100"/>
    </w:pPr>
    <w:rPr/>
  </w:style>
  <w:style w:type="paragraph" w:styleId="TOC2">
    <w:name w:val="TOC 2"/>
    <w:basedOn w:val="Normal"/>
    <w:next w:val="Normal"/>
    <w:autoRedefine/>
    <w:uiPriority w:val="39"/>
    <w:unhideWhenUsed/>
    <w:rsid w:val="00820981"/>
    <w:pPr>
      <w:spacing w:before="0" w:after="100"/>
      <w:ind w:left="220"/>
    </w:pPr>
    <w:rPr/>
  </w:style>
  <w:style w:type="paragraph" w:styleId="ds-markdown-paragraph" w:customStyle="1">
    <w:name w:val="ds-markdown-paragraph"/>
    <w:basedOn w:val="Normal"/>
    <w:qFormat/>
    <w:rsid w:val="00961584"/>
    <w:pPr>
      <w:spacing w:lineRule="auto" w:line="240" w:beforeAutospacing="1" w:afterAutospacing="1"/>
    </w:pPr>
    <w:rPr>
      <w:rFonts w:ascii="Times New Roman" w:hAnsi="Times New Roman" w:eastAsia="Times New Roman" w:cs="Times New Roman"/>
      <w:sz w:val="24"/>
      <w:szCs w:val="24"/>
      <w:lang w:eastAsia="ru-RU"/>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a">
    <w:name w:val="Table Grid"/>
    <w:basedOn w:val="a1"/>
    <w:uiPriority w:val="39"/>
    <w:rsid w:val="00191d8b"/>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9.png"/><Relationship Id="rId12" Type="http://schemas.openxmlformats.org/officeDocument/2006/relationships/image" Target="media/image10.jpe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hyperlink" Target="https://go.dev/doc/" TargetMode="External"/><Relationship Id="rId26" Type="http://schemas.openxmlformats.org/officeDocument/2006/relationships/hyperlink" Target="http://twt.mpei.ac.ru/MCS/Worksheets/PTU/GTU.xmcd" TargetMode="External"/><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footer" Target="footer1.xml"/><Relationship Id="rId45" Type="http://schemas.openxmlformats.org/officeDocument/2006/relationships/footer" Target="footer2.xml"/><Relationship Id="rId46" Type="http://schemas.openxmlformats.org/officeDocument/2006/relationships/footer" Target="footer3.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Relationship Id="rId5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F7534-93E7-412B-AA87-A0597BC84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3140</TotalTime>
  <Application>LibreOffice/24.2.7.2$Linux_X86_64 LibreOffice_project/420$Build-2</Application>
  <AppVersion>15.0000</AppVersion>
  <Pages>86</Pages>
  <Words>7614</Words>
  <Characters>51474</Characters>
  <CharactersWithSpaces>59349</CharactersWithSpaces>
  <Paragraphs>1050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2025-05-28T16:48:00Z</dcterms:created>
  <dc:creator>Прозоров</dc:creator>
  <dc:description/>
  <dc:language>en-US</dc:language>
  <cp:lastModifiedBy/>
  <cp:lastPrinted>2025-06-06T21:37:00Z</cp:lastPrinted>
  <dcterms:modified xsi:type="dcterms:W3CDTF">2025-06-08T11:01:58Z</dcterms:modified>
  <cp:revision>72</cp:revision>
  <dc:subject/>
  <dc:title/>
</cp:coreProperties>
</file>

<file path=docProps/custom.xml><?xml version="1.0" encoding="utf-8"?>
<Properties xmlns="http://schemas.openxmlformats.org/officeDocument/2006/custom-properties" xmlns:vt="http://schemas.openxmlformats.org/officeDocument/2006/docPropsVTypes"/>
</file>