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Segoe UI" w:hAnsi="Segoe UI" w:cs="Segoe UI" w:eastAsia="Segoe UI"/>
          <w:b/>
          <w:sz w:val="36"/>
        </w:rPr>
        <w:t>تقرير المشروع — AuthShield 360 v2</w:t>
      </w:r>
    </w:p>
    <w:p>
      <w:pPr/>
    </w:p>
    <w:p>
      <w:pPr/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</w:p>
        </w:tc>
        <w:tc>
          <w:tcPr>
            <w:tcW w:type="dxa" w:w="51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المشروع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AuthShield 360 — منصة مصادقة تكيّفية بدرجة 0–100 ومراقبة SOC حيّة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الإصدار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v2 (Real-Time Enterprise Edition)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المرجع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TechWiz 7 SRS «Ethical Cyber Horizons» (مستخلص: </w:t>
            </w:r>
            <w:r>
              <w:rPr>
                <w:rFonts w:ascii="Consolas" w:hAnsi="Consolas" w:cs="Consolas"/>
                <w:b w:val="0"/>
                <w:sz w:val="15"/>
              </w:rPr>
              <w:t>../reference/srs-extracted.txt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)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البيئة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Node ≥ 24 (node:sqlite مضمّن) · Express · SQLite · Nodemailer/Ethereal · Vanilla SPA · SSE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تاريخ التقرير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٢٠٢٦-٠٩-٢٦</w:t>
            </w:r>
          </w:p>
        </w:tc>
      </w:tr>
    </w:tbl>
    <w:p>
      <w:pPr>
        <w:bidi/>
        <w:jc w:val="right"/>
      </w:pPr>
    </w:p>
    <w:p>
      <w:pPr/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AuthShield 360 نظام مصادقة محلي بالكامل (لا إنترنت ولا قواعد خارجية) يطبّق منهجية المصادقة حسب المخاطر: كل محاولة دخول تُقيَّم فورًا بمحرك خطر تكيّفي من </w:t>
      </w:r>
      <w:r>
        <w:rPr>
          <w:rFonts w:ascii="Segoe UI" w:hAnsi="Segoe UI" w:cs="Segoe UI" w:eastAsia="Segoe UI"/>
          <w:b/>
          <w:sz w:val="21"/>
        </w:rPr>
        <w:t>0 إلى 100</w:t>
      </w:r>
      <w:r>
        <w:rPr>
          <w:rFonts w:ascii="Segoe UI" w:hAnsi="Segoe UI" w:cs="Segoe UI" w:eastAsia="Segoe UI"/>
          <w:b w:val="0"/>
          <w:sz w:val="21"/>
        </w:rPr>
        <w:t xml:space="preserve"> مع </w:t>
      </w:r>
      <w:r>
        <w:rPr>
          <w:rFonts w:ascii="Segoe UI" w:hAnsi="Segoe UI" w:cs="Segoe UI" w:eastAsia="Segoe UI"/>
          <w:b/>
          <w:sz w:val="21"/>
        </w:rPr>
        <w:t>أسباب مفسّرة</w:t>
      </w:r>
      <w:r>
        <w:rPr>
          <w:rFonts w:ascii="Segoe UI" w:hAnsi="Segoe UI" w:cs="Segoe UI" w:eastAsia="Segoe UI"/>
          <w:b w:val="0"/>
          <w:sz w:val="21"/>
        </w:rPr>
        <w:t>، ثم يُتخذ قرار حسب النطاق: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🟢 </w:t>
      </w:r>
      <w:r>
        <w:rPr>
          <w:rFonts w:ascii="Segoe UI" w:hAnsi="Segoe UI" w:cs="Segoe UI" w:eastAsia="Segoe UI"/>
          <w:b/>
          <w:sz w:val="21"/>
        </w:rPr>
        <w:t>LOW (0–30):</w:t>
      </w:r>
      <w:r>
        <w:rPr>
          <w:rFonts w:ascii="Segoe UI" w:hAnsi="Segoe UI" w:cs="Segoe UI" w:eastAsia="Segoe UI"/>
          <w:b w:val="0"/>
          <w:sz w:val="21"/>
        </w:rPr>
        <w:t xml:space="preserve"> دخول مباشر (سيناريو 1) أو خطوة OTP عند الطلب (سيناريو 2/3).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🟡 </w:t>
      </w:r>
      <w:r>
        <w:rPr>
          <w:rFonts w:ascii="Segoe UI" w:hAnsi="Segoe UI" w:cs="Segoe UI" w:eastAsia="Segoe UI"/>
          <w:b/>
          <w:sz w:val="21"/>
        </w:rPr>
        <w:t>MEDIUM (31–69):</w:t>
      </w:r>
      <w:r>
        <w:rPr>
          <w:rFonts w:ascii="Segoe UI" w:hAnsi="Segoe UI" w:cs="Segoe UI" w:eastAsia="Segoe UI"/>
          <w:b w:val="0"/>
          <w:sz w:val="21"/>
        </w:rPr>
        <w:t xml:space="preserve"> </w:t>
      </w:r>
      <w:r>
        <w:rPr>
          <w:rFonts w:ascii="Segoe UI" w:hAnsi="Segoe UI" w:cs="Segoe UI" w:eastAsia="Segoe UI"/>
          <w:b/>
          <w:sz w:val="21"/>
        </w:rPr>
        <w:t>موافقة عبر الجهاز الموثوق</w:t>
      </w:r>
      <w:r>
        <w:rPr>
          <w:rFonts w:ascii="Segoe UI" w:hAnsi="Segoe UI" w:cs="Segoe UI" w:eastAsia="Segoe UI"/>
          <w:b w:val="0"/>
          <w:sz w:val="21"/>
        </w:rPr>
        <w:t xml:space="preserve"> (Cross-Device Approval) بأسلوب Apple/Google، أو بديل البريد الإلكتروني + OTP.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🔴 </w:t>
      </w:r>
      <w:r>
        <w:rPr>
          <w:rFonts w:ascii="Segoe UI" w:hAnsi="Segoe UI" w:cs="Segoe UI" w:eastAsia="Segoe UI"/>
          <w:b/>
          <w:sz w:val="21"/>
        </w:rPr>
        <w:t>HIGH (70–100):</w:t>
      </w:r>
      <w:r>
        <w:rPr>
          <w:rFonts w:ascii="Segoe UI" w:hAnsi="Segoe UI" w:cs="Segoe UI" w:eastAsia="Segoe UI"/>
          <w:b w:val="0"/>
          <w:sz w:val="21"/>
        </w:rPr>
        <w:t xml:space="preserve"> قفل فوري للحساب + تنبيه للمشرف.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الإصدار v2 أضاف أربعة مكوّنات رئيسية: </w:t>
      </w:r>
      <w:r>
        <w:rPr>
          <w:rFonts w:ascii="Segoe UI" w:hAnsi="Segoe UI" w:cs="Segoe UI" w:eastAsia="Segoe UI"/>
          <w:b/>
          <w:sz w:val="21"/>
        </w:rPr>
        <w:t>بوابة مدرسية بسياسات RBAC صارمة</w:t>
      </w:r>
      <w:r>
        <w:rPr>
          <w:rFonts w:ascii="Segoe UI" w:hAnsi="Segoe UI" w:cs="Segoe UI" w:eastAsia="Segoe UI"/>
          <w:b w:val="0"/>
          <w:sz w:val="21"/>
        </w:rPr>
        <w:t xml:space="preserve">، </w:t>
      </w:r>
      <w:r>
        <w:rPr>
          <w:rFonts w:ascii="Segoe UI" w:hAnsi="Segoe UI" w:cs="Segoe UI" w:eastAsia="Segoe UI"/>
          <w:b/>
          <w:sz w:val="21"/>
        </w:rPr>
        <w:t>استرداد الحساب وإعادة ضبط MFA</w:t>
      </w:r>
      <w:r>
        <w:rPr>
          <w:rFonts w:ascii="Segoe UI" w:hAnsi="Segoe UI" w:cs="Segoe UI" w:eastAsia="Segoe UI"/>
          <w:b w:val="0"/>
          <w:sz w:val="21"/>
        </w:rPr>
        <w:t xml:space="preserve">، </w:t>
      </w:r>
      <w:r>
        <w:rPr>
          <w:rFonts w:ascii="Segoe UI" w:hAnsi="Segoe UI" w:cs="Segoe UI" w:eastAsia="Segoe UI"/>
          <w:b/>
          <w:sz w:val="21"/>
        </w:rPr>
        <w:t>لوحة التحقيق الرقمي (Forensics)</w:t>
      </w:r>
      <w:r>
        <w:rPr>
          <w:rFonts w:ascii="Segoe UI" w:hAnsi="Segoe UI" w:cs="Segoe UI" w:eastAsia="Segoe UI"/>
          <w:b w:val="0"/>
          <w:sz w:val="21"/>
        </w:rPr>
        <w:t xml:space="preserve"> لإعادة بناء الخط الزمني للأحداث، و</w:t>
      </w:r>
      <w:r>
        <w:rPr>
          <w:rFonts w:ascii="Segoe UI" w:hAnsi="Segoe UI" w:cs="Segoe UI" w:eastAsia="Segoe UI"/>
          <w:b/>
          <w:sz w:val="21"/>
        </w:rPr>
        <w:t>لوحة أداء مقارنة سيناريوهات المصادقة</w:t>
      </w:r>
      <w:r>
        <w:rPr>
          <w:rFonts w:ascii="Segoe UI" w:hAnsi="Segoe UI" w:cs="Segoe UI" w:eastAsia="Segoe UI"/>
          <w:b w:val="0"/>
          <w:sz w:val="21"/>
        </w:rPr>
        <w:t xml:space="preserve"> بزمن حقيقي </w:t>
      </w:r>
      <w:r>
        <w:rPr>
          <w:rFonts w:ascii="Consolas" w:hAnsi="Consolas" w:cs="Consolas"/>
          <w:b w:val="0"/>
          <w:sz w:val="19"/>
        </w:rPr>
        <w:t>elapsed_ms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bidi/>
        <w:jc w:val="right"/>
      </w:pPr>
    </w:p>
    <w:p>
      <w:pPr/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المكوّن</w:t>
            </w:r>
          </w:p>
        </w:tc>
        <w:tc>
          <w:tcPr>
            <w:tcW w:type="dxa" w:w="51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التفاصيل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💻 </w:t>
            </w:r>
            <w:r>
              <w:rPr>
                <w:rFonts w:ascii="Segoe UI" w:hAnsi="Segoe UI" w:cs="Segoe UI" w:eastAsia="Segoe UI"/>
                <w:b/>
                <w:sz w:val="17"/>
              </w:rPr>
              <w:t>إعادة هيكلة الكود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فصل كامل: </w:t>
            </w:r>
            <w:r>
              <w:rPr>
                <w:rFonts w:ascii="Consolas" w:hAnsi="Consolas" w:cs="Consolas"/>
                <w:b w:val="0"/>
                <w:sz w:val="15"/>
              </w:rPr>
              <w:t>frontend/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(SPA) معزول عن </w:t>
            </w:r>
            <w:r>
              <w:rPr>
                <w:rFonts w:ascii="Consolas" w:hAnsi="Consolas" w:cs="Consolas"/>
                <w:b w:val="0"/>
                <w:sz w:val="15"/>
              </w:rPr>
              <w:t>backend/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(خدمات + مسارات). هجرة قاعدة بيانات إصدارية </w:t>
            </w:r>
            <w:r>
              <w:rPr>
                <w:rFonts w:ascii="Consolas" w:hAnsi="Consolas" w:cs="Consolas"/>
                <w:b w:val="0"/>
                <w:sz w:val="15"/>
              </w:rPr>
              <w:t>m001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(مدرسة/استرداد/تحقيق) + </w:t>
            </w:r>
            <w:r>
              <w:rPr>
                <w:rFonts w:ascii="Consolas" w:hAnsi="Consolas" w:cs="Consolas"/>
                <w:b w:val="0"/>
                <w:sz w:val="15"/>
              </w:rPr>
              <w:t>m002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(فهارس) + عمودا </w:t>
            </w:r>
            <w:r>
              <w:rPr>
                <w:rFonts w:ascii="Consolas" w:hAnsi="Consolas" w:cs="Consolas"/>
                <w:b w:val="0"/>
                <w:sz w:val="15"/>
              </w:rPr>
              <w:t>scenario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/</w:t>
            </w:r>
            <w:r>
              <w:rPr>
                <w:rFonts w:ascii="Consolas" w:hAnsi="Consolas" w:cs="Consolas"/>
                <w:b w:val="0"/>
                <w:sz w:val="15"/>
              </w:rPr>
              <w:t>elapsed_ms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في سجل الأحداث.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🎨 </w:t>
            </w:r>
            <w:r>
              <w:rPr>
                <w:rFonts w:ascii="Segoe UI" w:hAnsi="Segoe UI" w:cs="Segoe UI" w:eastAsia="Segoe UI"/>
                <w:b/>
                <w:sz w:val="17"/>
              </w:rPr>
              <w:t>واجهة جديدة كليًا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SPA بوحدات modular JS (api/soc/user/portal/forensics/app) — شريط تطبيق علوي، تبويبات، كروت بوابة، لوحة تحقيق، مصفوفة صلاحيات، تصميم متجاوب، Toasts.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🏫 </w:t>
            </w:r>
            <w:r>
              <w:rPr>
                <w:rFonts w:ascii="Segoe UI" w:hAnsi="Segoe UI" w:cs="Segoe UI" w:eastAsia="Segoe UI"/>
                <w:b/>
                <w:sz w:val="17"/>
              </w:rPr>
              <w:t>البوابة المدرسية + RBAC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وحدات (مقررات/درجات/تكليفات/حضور/قوائم صفية/دليل مستخدمين) لكل دور: STUDENT / TEACHER / ADMINISTRATOR عبر </w:t>
            </w:r>
            <w:r>
              <w:rPr>
                <w:rFonts w:ascii="Consolas" w:hAnsi="Consolas" w:cs="Consolas"/>
                <w:b w:val="0"/>
                <w:sz w:val="15"/>
              </w:rPr>
              <w:t>portalGate(roles)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مع مصفوفة 8×3 تُعرض للمشرف.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🔑 </w:t>
            </w:r>
            <w:r>
              <w:rPr>
                <w:rFonts w:ascii="Segoe UI" w:hAnsi="Segoe UI" w:cs="Segoe UI" w:eastAsia="Segoe UI"/>
                <w:b/>
                <w:sz w:val="17"/>
              </w:rPr>
              <w:t>استرداد الحساب / إعادة ضبط MFA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request → reset → validate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: رمز تحقق 6 خانات، تدوير TOTP + كلمة مرور، 10 رموز استرداد أحادية الاستخدام، تسجيل كل خطوة في سجل الأحداث.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🕵️ </w:t>
            </w:r>
            <w:r>
              <w:rPr>
                <w:rFonts w:ascii="Segoe UI" w:hAnsi="Segoe UI" w:cs="Segoe UI" w:eastAsia="Segoe UI"/>
                <w:b/>
                <w:sz w:val="17"/>
              </w:rPr>
              <w:t>التحقيق الرقمي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إعادة بناء خط زمني مرتب للأحداث عبر المستخدم/IP/الجهاز/النتيجة، فتح قضية تلتقط الأدلة تلقائيًا، تصدير تقرير أدلة </w:t>
            </w:r>
            <w:r>
              <w:rPr>
                <w:rFonts w:ascii="Segoe UI" w:hAnsi="Segoe UI" w:cs="Segoe UI" w:eastAsia="Segoe UI"/>
                <w:b/>
                <w:sz w:val="17"/>
              </w:rPr>
              <w:t>Markdown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، بحث، إغلاق/حذف.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⏱️ </w:t>
            </w:r>
            <w:r>
              <w:rPr>
                <w:rFonts w:ascii="Segoe UI" w:hAnsi="Segoe UI" w:cs="Segoe UI" w:eastAsia="Segoe UI"/>
                <w:b/>
                <w:sz w:val="17"/>
              </w:rPr>
              <w:t>الأداء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المقارنة بين السيناريوهات 1/2/3 من سجل حقيقي (</w:t>
            </w:r>
            <w:r>
              <w:rPr>
                <w:rFonts w:ascii="Consolas" w:hAnsi="Consolas" w:cs="Consolas"/>
                <w:b w:val="0"/>
                <w:sz w:val="15"/>
              </w:rPr>
              <w:t>elapsed_ms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): عدد المحاولات، متوسط الزمن، عدّادات النجاح/الفشل — تغذية للتقرير.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📹 </w:t>
            </w:r>
            <w:r>
              <w:rPr>
                <w:rFonts w:ascii="Segoe UI" w:hAnsi="Segoe UI" w:cs="Segoe UI" w:eastAsia="Segoe UI"/>
                <w:b/>
                <w:sz w:val="17"/>
              </w:rPr>
              <w:t>فيديو العرض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demo.mp4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أُعيد توليده ويغطي كل مرحلة: تسجيل→تحقق→STEP_UP→بوابة الطالب→بوابة المشرف (مصفوفة)→تحقيق→قضية→هجمات A/B/C→قائمة سوداء.</w:t>
            </w:r>
          </w:p>
        </w:tc>
      </w:tr>
    </w:tbl>
    <w:p>
      <w:pPr>
        <w:bidi/>
        <w:jc w:val="right"/>
      </w:pPr>
    </w:p>
    <w:p>
      <w:pPr/>
    </w:p>
    <w:p>
      <w:pPr>
        <w:shd w:val="clear" w:fill="F1F5F9"/>
      </w:pPr>
      <w:r>
        <w:rPr>
          <w:rFonts w:ascii="Consolas" w:hAnsi="Consolas" w:cs="Consolas"/>
          <w:b w:val="0"/>
          <w:sz w:val="15"/>
        </w:rPr>
        <w:t>E:\AuthShield360</w:t>
        <w:br/>
        <w:t>├─ backend/                  # طبقة الخدمات (معزولة تمامًا عن الواجهة)</w:t>
        <w:br/>
        <w:t>│  ├─ index.js               # إقلاع Express + استضافة frontend + *fallback SPA</w:t>
        <w:br/>
        <w:t>│  ├─ config.js              # أوزان المخاطر/النطاقات/السياسات/GEO_TABLE (قابل للتجاوز AS360_DB_PATH)</w:t>
        <w:br/>
        <w:t>│  ├─ db.js                  # node:sqlite — schema+seed+DAOs (audit/factor/session/device/portal/recovery/case)</w:t>
        <w:br/>
        <w:t>│  ├─ auth.js                # register/verify/trust/risk orchestration/cross-approval/RBAC/recovery</w:t>
        <w:br/>
        <w:t>│  ├─ risk-engine.js         # تقييم 0–100 {score,level,reasons[]}</w:t>
        <w:br/>
        <w:t>│  ├─ network.js · totp.js · cookie.js · mailer.js · console.js</w:t>
        <w:br/>
        <w:t>│  ├─ portal.js · bench.js(Markdown) · forensics.js · benchmark.js</w:t>
        <w:br/>
        <w:t>│  └─ routes.js              # موحّدة تحت /api (REST + SSE)</w:t>
        <w:br/>
        <w:t>├─ frontend/                 # SPA (HTML/CSS/JS)</w:t>
        <w:br/>
        <w:t>│  ├─ index.html             # view-ingest + view-app (tabs) + view-* + approve-modal + toasts</w:t>
        <w:br/>
        <w:t>│  ├─ js/{api,soc,user,portal,forensics,app}.js</w:t>
        <w:br/>
        <w:t>│  └─ css/styles.css</w:t>
        <w:br/>
        <w:t>├─ scripts/</w:t>
        <w:br/>
        <w:t>│  ├─ smoke.js               # 17 فحصًا (no-server)</w:t>
        <w:br/>
        <w:t>│  ├─ e2e-all.js             # 77 فحصًا شاملًا ضد خادم حي</w:t>
        <w:br/>
        <w:t>│  ├─ ui-smoke.js            # 28 فحص UI عبر متصفح (puppeteer-core)</w:t>
        <w:br/>
        <w:t>│  ├─ restart-check.js       # 18 فحص NFR لبقاء البيانات بعد إعادة تشغيل العملية</w:t>
        <w:br/>
        <w:t>│  ├─ record-demo.js         # توليد demo.mp4 (تسجيل كل المراحل)</w:t>
        <w:br/>
        <w:t>│  └─ reset-db.js            # إعادة تعيين القاعدة</w:t>
        <w:br/>
        <w:t>├─ docs/technical/           # هذه التسليمات (عربي/إنجليزي + مصفوفة الأدوار)</w:t>
        <w:br/>
        <w:t>└─ demo.mp4</w:t>
      </w:r>
    </w:p>
    <w:p>
      <w:pPr>
        <w:bidi/>
        <w:jc w:val="right"/>
      </w:pPr>
      <w:r>
        <w:rPr>
          <w:rFonts w:ascii="Segoe UI" w:hAnsi="Segoe UI" w:cs="Segoe UI" w:eastAsia="Segoe UI"/>
          <w:b/>
          <w:sz w:val="21"/>
        </w:rPr>
        <w:t>تدفق الدخول:</w:t>
      </w:r>
      <w:r>
        <w:rPr>
          <w:rFonts w:ascii="Segoe UI" w:hAnsi="Segoe UI" w:cs="Segoe UI" w:eastAsia="Segoe UI"/>
          <w:b w:val="0"/>
          <w:sz w:val="21"/>
        </w:rPr>
        <w:t xml:space="preserve"> بصمة المتصفح </w:t>
      </w:r>
      <w:r>
        <w:rPr>
          <w:rFonts w:ascii="Consolas" w:hAnsi="Consolas" w:cs="Consolas"/>
          <w:b w:val="0"/>
          <w:sz w:val="19"/>
        </w:rPr>
        <w:t>SHA-256 → X-FP</w:t>
      </w:r>
      <w:r>
        <w:rPr>
          <w:rFonts w:ascii="Segoe UI" w:hAnsi="Segoe UI" w:cs="Segoe UI" w:eastAsia="Segoe UI"/>
          <w:b w:val="0"/>
          <w:sz w:val="21"/>
        </w:rPr>
        <w:t xml:space="preserve"> (+ كوكي مشفّر </w:t>
      </w:r>
      <w:r>
        <w:rPr>
          <w:rFonts w:ascii="Consolas" w:hAnsi="Consolas" w:cs="Consolas"/>
          <w:b w:val="0"/>
          <w:sz w:val="19"/>
        </w:rPr>
        <w:t>as360_trust</w:t>
      </w:r>
      <w:r>
        <w:rPr>
          <w:rFonts w:ascii="Segoe UI" w:hAnsi="Segoe UI" w:cs="Segoe UI" w:eastAsia="Segoe UI"/>
          <w:b w:val="0"/>
          <w:sz w:val="21"/>
        </w:rPr>
        <w:t xml:space="preserve"> عند الوثوق) ← كلمة مرور ← تحليل شبكة/جغرافيا/سفر ← </w:t>
      </w:r>
      <w:r>
        <w:rPr>
          <w:rFonts w:ascii="Consolas" w:hAnsi="Consolas" w:cs="Consolas"/>
          <w:b w:val="0"/>
          <w:sz w:val="19"/>
        </w:rPr>
        <w:t>evaluateRisk()</w:t>
      </w:r>
      <w:r>
        <w:rPr>
          <w:rFonts w:ascii="Segoe UI" w:hAnsi="Segoe UI" w:cs="Segoe UI" w:eastAsia="Segoe UI"/>
          <w:b w:val="0"/>
          <w:sz w:val="21"/>
        </w:rPr>
        <w:t xml:space="preserve"> ← قرار حسب النطاق ← تسجيل كل فرع في </w:t>
      </w:r>
      <w:r>
        <w:rPr>
          <w:rFonts w:ascii="Consolas" w:hAnsi="Consolas" w:cs="Consolas"/>
          <w:b w:val="0"/>
          <w:sz w:val="19"/>
        </w:rPr>
        <w:t>audit_trail</w:t>
      </w:r>
      <w:r>
        <w:rPr>
          <w:rFonts w:ascii="Segoe UI" w:hAnsi="Segoe UI" w:cs="Segoe UI" w:eastAsia="Segoe UI"/>
          <w:b w:val="0"/>
          <w:sz w:val="21"/>
        </w:rPr>
        <w:t xml:space="preserve"> + بث SSE إلى لوحة SOC.</w:t>
      </w:r>
    </w:p>
    <w:p>
      <w:pPr>
        <w:bidi/>
        <w:jc w:val="right"/>
      </w:pPr>
    </w:p>
    <w:p>
      <w:pPr/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العامل</w:t>
            </w:r>
          </w:p>
        </w:tc>
        <w:tc>
          <w:tcPr>
            <w:tcW w:type="dxa" w:w="34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الوزن</w:t>
            </w:r>
          </w:p>
        </w:tc>
        <w:tc>
          <w:tcPr>
            <w:tcW w:type="dxa" w:w="34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ملاحظة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F_TIME_ANOMALY (خارج 07:00–23:00)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+15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F_NEW_IP (شبكة فرعية غير مألوفة للمستخدم)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+25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F_NEW_DEVICE (بصمة مجهولة)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+30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بمفردها = LOW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F_UNRECOGNIZED_DEVICE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+30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F_CONSECUTIVE_FAILURE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+20/محاولة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الثانية ⇒ +40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F_IMPOSSIBLE_TRAVEL (&gt; 1,000 كم/دقيقة)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+40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Haversine عبر GEO_TABLE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F_BLACKLISTED_IP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+45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ضمن القائمة السوداء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تجميع مع فهرسة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0–100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levels: LOW/MEDIUM/HIGH</w:t>
            </w:r>
          </w:p>
        </w:tc>
      </w:tr>
    </w:tbl>
    <w:p>
      <w:pPr>
        <w:pStyle w:val="ListBullet"/>
        <w:bidi/>
        <w:jc w:val="right"/>
      </w:pPr>
      <w:r>
        <w:rPr>
          <w:rFonts w:ascii="Segoe UI" w:hAnsi="Segoe UI" w:cs="Segoe UI" w:eastAsia="Segoe UI"/>
          <w:b/>
          <w:sz w:val="21"/>
        </w:rPr>
        <w:t>ثبات/تشفير:</w:t>
      </w:r>
      <w:r>
        <w:rPr>
          <w:rFonts w:ascii="Segoe UI" w:hAnsi="Segoe UI" w:cs="Segoe UI" w:eastAsia="Segoe UI"/>
          <w:b w:val="0"/>
          <w:sz w:val="21"/>
        </w:rPr>
        <w:t xml:space="preserve"> كلمات المرور </w:t>
      </w:r>
      <w:r>
        <w:rPr>
          <w:rFonts w:ascii="Consolas" w:hAnsi="Consolas" w:cs="Consolas"/>
          <w:b w:val="0"/>
          <w:sz w:val="19"/>
        </w:rPr>
        <w:t>SHA-256 + pepper</w:t>
      </w:r>
      <w:r>
        <w:rPr>
          <w:rFonts w:ascii="Segoe UI" w:hAnsi="Segoe UI" w:cs="Segoe UI" w:eastAsia="Segoe UI"/>
          <w:b w:val="0"/>
          <w:sz w:val="21"/>
        </w:rPr>
        <w:t xml:space="preserve"> (مستوى تجريبي)، رموز الجلسات عشوائية، بيانات TOTP/RFC 6238 بنافذة 30 ثانية + كشف انتهاء الصلاحية، كوكي الوثوق AES-256-GCM لمدة سنة قابلة للإلغاء.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/>
          <w:sz w:val="21"/>
        </w:rPr>
        <w:t>مكافحة قفل ذكي:</w:t>
      </w:r>
      <w:r>
        <w:rPr>
          <w:rFonts w:ascii="Segoe UI" w:hAnsi="Segoe UI" w:cs="Segoe UI" w:eastAsia="Segoe UI"/>
          <w:b w:val="0"/>
          <w:sz w:val="21"/>
        </w:rPr>
        <w:t xml:space="preserve"> 3 محاولات كلمة مرور خاطئة ⇒ قفل بلا كشف وجود الحساب (تأجيل فشل غير معروف الهوية)، محاولات OTP لا تقفل الحساب.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/>
          <w:sz w:val="21"/>
        </w:rPr>
        <w:t>RBAC:</w:t>
      </w:r>
      <w:r>
        <w:rPr>
          <w:rFonts w:ascii="Segoe UI" w:hAnsi="Segoe UI" w:cs="Segoe UI" w:eastAsia="Segoe UI"/>
          <w:b w:val="0"/>
          <w:sz w:val="21"/>
        </w:rPr>
        <w:t xml:space="preserve"> سيناريو 3 لطلاب يُحوَّل إلى </w:t>
      </w:r>
      <w:r>
        <w:rPr>
          <w:rFonts w:ascii="Consolas" w:hAnsi="Consolas" w:cs="Consolas"/>
          <w:b w:val="0"/>
          <w:sz w:val="19"/>
        </w:rPr>
        <w:t>HIGH_RISK_BLOCK (UNAUTHORIZED_ROUTE)</w:t>
      </w:r>
      <w:r>
        <w:rPr>
          <w:rFonts w:ascii="Segoe UI" w:hAnsi="Segoe UI" w:cs="Segoe UI" w:eastAsia="Segoe UI"/>
          <w:b w:val="0"/>
          <w:sz w:val="21"/>
        </w:rPr>
        <w:t xml:space="preserve">، وبوابة المدرسة بحواجز </w:t>
      </w:r>
      <w:r>
        <w:rPr>
          <w:rFonts w:ascii="Consolas" w:hAnsi="Consolas" w:cs="Consolas"/>
          <w:b w:val="0"/>
          <w:sz w:val="19"/>
        </w:rPr>
        <w:t>portalGate(roles)</w:t>
      </w:r>
      <w:r>
        <w:rPr>
          <w:rFonts w:ascii="Segoe UI" w:hAnsi="Segoe UI" w:cs="Segoe UI" w:eastAsia="Segoe UI"/>
          <w:b w:val="0"/>
          <w:sz w:val="21"/>
        </w:rPr>
        <w:t xml:space="preserve"> على المخدم (403).</w:t>
      </w:r>
    </w:p>
    <w:p>
      <w:pPr>
        <w:bidi/>
        <w:jc w:val="right"/>
      </w:pPr>
    </w:p>
    <w:p>
      <w:pPr/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الوحدة</w:t>
            </w:r>
          </w:p>
        </w:tc>
        <w:tc>
          <w:tcPr>
            <w:tcW w:type="dxa" w:w="255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STUDENT</w:t>
            </w:r>
          </w:p>
        </w:tc>
        <w:tc>
          <w:tcPr>
            <w:tcW w:type="dxa" w:w="255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TEACHER</w:t>
            </w:r>
          </w:p>
        </w:tc>
        <w:tc>
          <w:tcPr>
            <w:tcW w:type="dxa" w:w="255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ADMINISTRATOR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المقررات Courses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الدرجات/النتائج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 خاصته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 مقرراته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 الكل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التكليفات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 المُسجَّل بها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 مقرراته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 الكل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الحضور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القوائم الصفية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 403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 مقرراته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 الكل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دليل المستخدمين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 403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 403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مراقبة SOC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 403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 403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التحقيقات الجنائية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 403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❌ 403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✔</w:t>
            </w:r>
          </w:p>
        </w:tc>
      </w:tr>
    </w:tbl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ملف كامل: `User_and_Role_Access_Matrix.md`.</w:t>
      </w:r>
    </w:p>
    <w:p>
      <w:pPr>
        <w:bidi/>
        <w:jc w:val="right"/>
      </w:pPr>
    </w:p>
    <w:p>
      <w:pPr/>
    </w:p>
    <w:p>
      <w:pPr/>
    </w:p>
    <w:p>
      <w:pPr>
        <w:bidi/>
        <w:jc w:val="right"/>
      </w:pPr>
      <w:r>
        <w:rPr>
          <w:rFonts w:ascii="Consolas" w:hAnsi="Consolas" w:cs="Consolas"/>
          <w:b w:val="0"/>
          <w:sz w:val="19"/>
        </w:rPr>
        <w:t>POST /api/recovery/request</w:t>
      </w:r>
      <w:r>
        <w:rPr>
          <w:rFonts w:ascii="Segoe UI" w:hAnsi="Segoe UI" w:cs="Segoe UI" w:eastAsia="Segoe UI"/>
          <w:b w:val="0"/>
          <w:sz w:val="21"/>
        </w:rPr>
        <w:t xml:space="preserve"> (identifier → verifyCode 6 خانات) → </w:t>
      </w:r>
      <w:r>
        <w:rPr>
          <w:rFonts w:ascii="Consolas" w:hAnsi="Consolas" w:cs="Consolas"/>
          <w:b w:val="0"/>
          <w:sz w:val="19"/>
        </w:rPr>
        <w:t>POST /api/recovery/reset</w:t>
      </w:r>
      <w:r>
        <w:rPr>
          <w:rFonts w:ascii="Segoe UI" w:hAnsi="Segoe UI" w:cs="Segoe UI" w:eastAsia="Segoe UI"/>
          <w:b w:val="0"/>
          <w:sz w:val="21"/>
        </w:rPr>
        <w:t xml:space="preserve"> (تدوير TOTP + تغيير كلمة المرور + إصدار 10 رموز استرداد أحادية الاستخدام) → </w:t>
      </w:r>
      <w:r>
        <w:rPr>
          <w:rFonts w:ascii="Consolas" w:hAnsi="Consolas" w:cs="Consolas"/>
          <w:b w:val="0"/>
          <w:sz w:val="19"/>
        </w:rPr>
        <w:t>POST /api/recovery/validate</w:t>
      </w:r>
      <w:r>
        <w:rPr>
          <w:rFonts w:ascii="Segoe UI" w:hAnsi="Segoe UI" w:cs="Segoe UI" w:eastAsia="Segoe UI"/>
          <w:b w:val="0"/>
          <w:sz w:val="21"/>
        </w:rPr>
        <w:t xml:space="preserve"> (استهلاك الرمز مرّة واحدة). يُسجَّل </w:t>
      </w:r>
      <w:r>
        <w:rPr>
          <w:rFonts w:ascii="Consolas" w:hAnsi="Consolas" w:cs="Consolas"/>
          <w:b w:val="0"/>
          <w:sz w:val="19"/>
        </w:rPr>
        <w:t>RECOVERY_REQUEST/RESET/CODE_VALID</w:t>
      </w:r>
      <w:r>
        <w:rPr>
          <w:rFonts w:ascii="Segoe UI" w:hAnsi="Segoe UI" w:cs="Segoe UI" w:eastAsia="Segoe UI"/>
          <w:b w:val="0"/>
          <w:sz w:val="21"/>
        </w:rPr>
        <w:t xml:space="preserve"> في سجل الأحداث والتنبيهات.</w:t>
      </w:r>
    </w:p>
    <w:p>
      <w:pPr/>
    </w:p>
    <w:p>
      <w:pPr>
        <w:bidi/>
        <w:jc w:val="right"/>
      </w:pPr>
      <w:r>
        <w:rPr>
          <w:rFonts w:ascii="Consolas" w:hAnsi="Consolas" w:cs="Consolas"/>
          <w:b w:val="0"/>
          <w:sz w:val="19"/>
        </w:rPr>
        <w:t>/api/forensics/{summary,entities,timeline,cases}</w:t>
      </w:r>
      <w:r>
        <w:rPr>
          <w:rFonts w:ascii="Segoe UI" w:hAnsi="Segoe UI" w:cs="Segoe UI" w:eastAsia="Segoe UI"/>
          <w:b w:val="0"/>
          <w:sz w:val="21"/>
        </w:rPr>
        <w:t xml:space="preserve"> — الخط الزمني يعيد ربط الأحداث (رمز مرجعي </w:t>
      </w:r>
      <w:r>
        <w:rPr>
          <w:rFonts w:ascii="Consolas" w:hAnsi="Consolas" w:cs="Consolas"/>
          <w:b w:val="0"/>
          <w:sz w:val="19"/>
        </w:rPr>
        <w:t>ref</w:t>
      </w:r>
      <w:r>
        <w:rPr>
          <w:rFonts w:ascii="Segoe UI" w:hAnsi="Segoe UI" w:cs="Segoe UI" w:eastAsia="Segoe UI"/>
          <w:b w:val="0"/>
          <w:sz w:val="21"/>
        </w:rPr>
        <w:t xml:space="preserve"> + نوع الحدث + زمن) عبر نطاق المستخدم/IP/الجهاز/النتيجة؛ القضية تلتقط الأدلة تلقائيًا؛ التصدير بصيغة </w:t>
      </w:r>
      <w:r>
        <w:rPr>
          <w:rFonts w:ascii="Segoe UI" w:hAnsi="Segoe UI" w:cs="Segoe UI" w:eastAsia="Segoe UI"/>
          <w:b/>
          <w:sz w:val="21"/>
        </w:rPr>
        <w:t>Markdown</w:t>
      </w:r>
      <w:r>
        <w:rPr>
          <w:rFonts w:ascii="Segoe UI" w:hAnsi="Segoe UI" w:cs="Segoe UI" w:eastAsia="Segoe UI"/>
          <w:b w:val="0"/>
          <w:sz w:val="21"/>
        </w:rPr>
        <w:t xml:space="preserve"> يعطي تقرير أدلة جاهزًا للأرشفة.</w:t>
      </w:r>
    </w:p>
    <w:p>
      <w:pPr/>
    </w:p>
    <w:p>
      <w:pPr>
        <w:bidi/>
        <w:jc w:val="right"/>
      </w:pPr>
      <w:r>
        <w:rPr>
          <w:rFonts w:ascii="Consolas" w:hAnsi="Consolas" w:cs="Consolas"/>
          <w:b w:val="0"/>
          <w:sz w:val="19"/>
        </w:rPr>
        <w:t>/api/benchmark</w:t>
      </w:r>
      <w:r>
        <w:rPr>
          <w:rFonts w:ascii="Segoe UI" w:hAnsi="Segoe UI" w:cs="Segoe UI" w:eastAsia="Segoe UI"/>
          <w:b w:val="0"/>
          <w:sz w:val="21"/>
        </w:rPr>
        <w:t xml:space="preserve"> يقرأ </w:t>
      </w:r>
      <w:r>
        <w:rPr>
          <w:rFonts w:ascii="Consolas" w:hAnsi="Consolas" w:cs="Consolas"/>
          <w:b w:val="0"/>
          <w:sz w:val="19"/>
        </w:rPr>
        <w:t>elapsed_ms</w:t>
      </w:r>
      <w:r>
        <w:rPr>
          <w:rFonts w:ascii="Segoe UI" w:hAnsi="Segoe UI" w:cs="Segoe UI" w:eastAsia="Segoe UI"/>
          <w:b w:val="0"/>
          <w:sz w:val="21"/>
        </w:rPr>
        <w:t xml:space="preserve"> الحقيقي من </w:t>
      </w:r>
      <w:r>
        <w:rPr>
          <w:rFonts w:ascii="Consolas" w:hAnsi="Consolas" w:cs="Consolas"/>
          <w:b w:val="0"/>
          <w:sz w:val="19"/>
        </w:rPr>
        <w:t>audit_trail</w:t>
      </w:r>
      <w:r>
        <w:rPr>
          <w:rFonts w:ascii="Segoe UI" w:hAnsi="Segoe UI" w:cs="Segoe UI" w:eastAsia="Segoe UI"/>
          <w:b w:val="0"/>
          <w:sz w:val="21"/>
        </w:rPr>
        <w:t xml:space="preserve"> ويقارن السيناريوهات الثلاثة: عدد المحاولات، متوسط زمن الدخول، عدّادات النجاح/الفشل/الحجب — مؤشر لإثبات فعالية الحل.</w:t>
      </w:r>
    </w:p>
    <w:p>
      <w:pPr>
        <w:bidi/>
        <w:jc w:val="right"/>
      </w:pPr>
    </w:p>
    <w:p>
      <w:pPr/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المجموعة</w:t>
            </w:r>
          </w:p>
        </w:tc>
        <w:tc>
          <w:tcPr>
            <w:tcW w:type="dxa" w:w="255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الأداة</w:t>
            </w:r>
          </w:p>
        </w:tc>
        <w:tc>
          <w:tcPr>
            <w:tcW w:type="dxa" w:w="255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النتيجة</w:t>
            </w:r>
          </w:p>
        </w:tc>
        <w:tc>
          <w:tcPr>
            <w:tcW w:type="dxa" w:w="255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يغطّي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Smoke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scripts/smoke.js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17/17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محرك الخطر (أوزان/نطاقات/أسباب)، S1/S2/S3، إقفال، تسجيل→تحقق→جهاز موثوق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 شامل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scripts/e2e-all.js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77/77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كل السيناريوهات + الموافقة عبر الجهاز + القوائم + الهجمات A/B/C + SSE + </w:t>
            </w:r>
            <w:r>
              <w:rPr>
                <w:rFonts w:ascii="Segoe UI" w:hAnsi="Segoe UI" w:cs="Segoe UI" w:eastAsia="Segoe UI"/>
                <w:b/>
                <w:sz w:val="17"/>
              </w:rPr>
              <w:t>بوابة RBAC (3 أدوار)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+ </w:t>
            </w:r>
            <w:r>
              <w:rPr>
                <w:rFonts w:ascii="Segoe UI" w:hAnsi="Segoe UI" w:cs="Segoe UI" w:eastAsia="Segoe UI"/>
                <w:b/>
                <w:sz w:val="17"/>
              </w:rPr>
              <w:t>استرداد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+ </w:t>
            </w:r>
            <w:r>
              <w:rPr>
                <w:rFonts w:ascii="Segoe UI" w:hAnsi="Segoe UI" w:cs="Segoe UI" w:eastAsia="Segoe UI"/>
                <w:b/>
                <w:sz w:val="17"/>
              </w:rPr>
              <w:t>تحقيق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+ </w:t>
            </w:r>
            <w:r>
              <w:rPr>
                <w:rFonts w:ascii="Segoe UI" w:hAnsi="Segoe UI" w:cs="Segoe UI" w:eastAsia="Segoe UI"/>
                <w:b/>
                <w:sz w:val="17"/>
              </w:rPr>
              <w:t>أداء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UI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scripts/ui-smoke.js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28/28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تجربة المتصفح: دخول، تبويبات، بوابة، مصفوفة، تحقيق، أداء، مركز الأمان، خروج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NFR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scripts/restart-check.js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18/18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بقاء المستخدمين/الجلسات/الأجهزة/سجل الأحداث/القضايا/المحاكاة بعد إعادة تشغيل العملية</w:t>
            </w:r>
          </w:p>
        </w:tc>
      </w:tr>
    </w:tbl>
    <w:p>
      <w:pPr>
        <w:bidi/>
        <w:jc w:val="right"/>
      </w:pPr>
      <w:r>
        <w:rPr>
          <w:rFonts w:ascii="Segoe UI" w:hAnsi="Segoe UI" w:cs="Segoe UI" w:eastAsia="Segoe UI"/>
          <w:b/>
          <w:sz w:val="21"/>
        </w:rPr>
        <w:t>المجموع: 140 فحصًا أخضرًا على قاعدة نظيفة</w:t>
      </w:r>
      <w:r>
        <w:rPr>
          <w:rFonts w:ascii="Segoe UI" w:hAnsi="Segoe UI" w:cs="Segoe UI" w:eastAsia="Segoe UI"/>
          <w:b w:val="0"/>
          <w:sz w:val="21"/>
        </w:rPr>
        <w:t xml:space="preserve"> (kill → </w:t>
      </w:r>
      <w:r>
        <w:rPr>
          <w:rFonts w:ascii="Consolas" w:hAnsi="Consolas" w:cs="Consolas"/>
          <w:b w:val="0"/>
          <w:sz w:val="19"/>
        </w:rPr>
        <w:t>reset-db</w:t>
      </w:r>
      <w:r>
        <w:rPr>
          <w:rFonts w:ascii="Segoe UI" w:hAnsi="Segoe UI" w:cs="Segoe UI" w:eastAsia="Segoe UI"/>
          <w:b w:val="0"/>
          <w:sz w:val="21"/>
        </w:rPr>
        <w:t xml:space="preserve"> → start → تشغيل المجموعة).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ملاحظة مهمة من سجل التطوير: عند توليد قاعدة نظيفة تكون كل الأجهزة/الشبكات «غير موثوقة»، فيسلك اختبار E2E مسار **سلسلة الموافقة** (approve→finalize) تلقائيًا — وهو أكثر تحديًا وصدقًا. كما اكتُشف وأُصلح خلل حقيقي: `courseRosters` تجاه ADMIN مرّر `null` لاستعلام بلا معاملات → «column index out of range» (أصبح `portals` يعمل للمشرف).</w:t>
      </w:r>
    </w:p>
    <w:p>
      <w:pPr>
        <w:bidi/>
        <w:jc w:val="right"/>
      </w:pPr>
    </w:p>
    <w:p>
      <w:pPr/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المستخدم</w:t>
            </w:r>
          </w:p>
        </w:tc>
        <w:tc>
          <w:tcPr>
            <w:tcW w:type="dxa" w:w="34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كلمة المرور</w:t>
            </w:r>
          </w:p>
        </w:tc>
        <w:tc>
          <w:tcPr>
            <w:tcW w:type="dxa" w:w="34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الدور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admin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Admin@123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ADMINISTRATOR (SOC/بوابة/تحقيق/أداء)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student1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/>
                <w:b w:val="0"/>
                <w:sz w:val="15"/>
              </w:rPr>
              <w:t>student2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Student@123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STUDENT (مركز أمان + بوابة)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teacher1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/>
                <w:b w:val="0"/>
                <w:sz w:val="15"/>
              </w:rPr>
              <w:t>teacher2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Teacher@123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TEACHER (بوابة + قوائم صفية)</w:t>
            </w:r>
          </w:p>
        </w:tc>
      </w:tr>
    </w:tbl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لوحة </w:t>
      </w:r>
      <w:r>
        <w:rPr>
          <w:rFonts w:ascii="Segoe UI" w:hAnsi="Segoe UI" w:cs="Segoe UI" w:eastAsia="Segoe UI"/>
          <w:b/>
          <w:sz w:val="21"/>
        </w:rPr>
        <w:t>DEMO</w:t>
      </w:r>
      <w:r>
        <w:rPr>
          <w:rFonts w:ascii="Segoe UI" w:hAnsi="Segoe UI" w:cs="Segoe UI" w:eastAsia="Segoe UI"/>
          <w:b w:val="0"/>
          <w:sz w:val="21"/>
        </w:rPr>
        <w:t xml:space="preserve"> في شاشة الدخول تعرض OTP الحي لكل حساب (تتحدث كل 30 ثانية).</w:t>
      </w:r>
    </w:p>
    <w:p>
      <w:pPr>
        <w:bidi/>
        <w:jc w:val="right"/>
      </w:pPr>
    </w:p>
    <w:p>
      <w:pPr/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الملف</w:t>
            </w:r>
          </w:p>
        </w:tc>
        <w:tc>
          <w:tcPr>
            <w:tcW w:type="dxa" w:w="51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الوصف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Technical_Report_AR.md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· </w:t>
            </w:r>
            <w:r>
              <w:rPr>
                <w:rFonts w:ascii="Consolas" w:hAnsi="Consolas" w:cs="Consolas"/>
                <w:b w:val="0"/>
                <w:sz w:val="15"/>
              </w:rPr>
              <w:t>Technical_Report_EN.md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هذا التقرير (عربي/إنجليزي)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User_and_Role_Access_Matrix.md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مصفوفة الأدوار 8×3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Identity_Security_Test_Matrix.md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sz w:val="15"/>
              </w:rPr>
              <w:t>.json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مصفوفة اختبارات الأمان القابلة للتكرار + الأدلة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../reference/WORKFLOW.md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سير العمل التقني الكامل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docs/01-دليل_التشغيل_والاستخدام.md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دليل بالعربية لغير المختصين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presentation/index.html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العرض التقديمي بالعربية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demo.mp4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فيديو تسجيل حي لكل المراحل والميزات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scripts/*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مجموعة اختبارات آلية كاملة (140 فحصًا)</w:t>
            </w:r>
          </w:p>
        </w:tc>
      </w:tr>
    </w:tbl>
    <w:p>
      <w:pPr>
        <w:bidi/>
        <w:jc w:val="right"/>
      </w:pPr>
    </w:p>
    <w:p>
      <w:pPr/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منصة تعليمية/عرضية — ليست بديلًا عن موفّر هوية معتمد (Auth0/Keycloak/Entra ID) في بيئة إنتاج. كلمات المرور تجريبية (SHA-256+pepper)؛ يُستبدل بـ argon2/scrypt في الإنتاج.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