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7FEB7" w14:textId="77777777" w:rsidR="00DB1137" w:rsidRDefault="00000000" w:rsidP="00B01DB5">
      <w:pPr>
        <w:bidi/>
        <w:spacing w:before="900"/>
      </w:pPr>
      <w:r>
        <w:rPr>
          <w:rFonts w:cs="Arial"/>
          <w:b/>
          <w:color w:val="5B4B8A"/>
          <w:sz w:val="50"/>
        </w:rPr>
        <w:t>بنك الآفاق الرقمية</w:t>
      </w:r>
    </w:p>
    <w:p w14:paraId="30D36B81" w14:textId="77777777" w:rsidR="00DB1137" w:rsidRDefault="00000000" w:rsidP="00B01DB5">
      <w:pPr>
        <w:bidi/>
      </w:pPr>
      <w:r>
        <w:rPr>
          <w:rFonts w:cs="Arial"/>
          <w:b/>
          <w:color w:val="404040"/>
          <w:sz w:val="40"/>
        </w:rPr>
        <w:t>نظام إدارة أمن المعلومات</w:t>
      </w:r>
    </w:p>
    <w:p w14:paraId="39CFF01B" w14:textId="77777777" w:rsidR="00DB1137" w:rsidRDefault="00000000" w:rsidP="00B01DB5">
      <w:pPr>
        <w:bidi/>
      </w:pPr>
      <w:r>
        <w:rPr>
          <w:rFonts w:cs="Arial"/>
          <w:b/>
          <w:color w:val="5B4B8A"/>
          <w:sz w:val="36"/>
        </w:rPr>
        <w:t>معيار وتعريف الإعدادات الأمنية للأنظمة</w:t>
      </w:r>
    </w:p>
    <w:p w14:paraId="793B1725" w14:textId="77777777" w:rsidR="00DB1137" w:rsidRDefault="00DB1137" w:rsidP="00B01DB5">
      <w:pPr>
        <w:bidi/>
      </w:pPr>
    </w:p>
    <w:p w14:paraId="6AF3D063" w14:textId="77777777" w:rsidR="00DB1137" w:rsidRDefault="00DB1137" w:rsidP="00B01DB5">
      <w:pPr>
        <w:bidi/>
      </w:pPr>
    </w:p>
    <w:p w14:paraId="268E602D" w14:textId="77777777" w:rsidR="00DB1137" w:rsidRDefault="00DB1137" w:rsidP="00B01DB5">
      <w:pPr>
        <w:bidi/>
      </w:pPr>
    </w:p>
    <w:tbl>
      <w:tblPr>
        <w:tblStyle w:val="TableGrid"/>
        <w:bidiVisual/>
        <w:tblW w:w="0" w:type="auto"/>
        <w:jc w:val="center"/>
        <w:tblLook w:val="04A0" w:firstRow="1" w:lastRow="0" w:firstColumn="1" w:lastColumn="0" w:noHBand="0" w:noVBand="1"/>
      </w:tblPr>
      <w:tblGrid>
        <w:gridCol w:w="5383"/>
        <w:gridCol w:w="5383"/>
      </w:tblGrid>
      <w:tr w:rsidR="00DB1137" w14:paraId="76A52C1B" w14:textId="77777777">
        <w:trPr>
          <w:jc w:val="center"/>
        </w:trPr>
        <w:tc>
          <w:tcPr>
            <w:tcW w:w="5383" w:type="dxa"/>
            <w:shd w:val="clear" w:color="auto" w:fill="5B4B8A"/>
            <w:vAlign w:val="center"/>
          </w:tcPr>
          <w:p w14:paraId="3F0C5BB7" w14:textId="77777777" w:rsidR="00DB1137" w:rsidRDefault="00000000" w:rsidP="00B01DB5">
            <w:pPr>
              <w:bidi/>
            </w:pPr>
            <w:r>
              <w:rPr>
                <w:rFonts w:cs="Arial"/>
                <w:b/>
                <w:color w:val="FFFFFF"/>
                <w:sz w:val="17"/>
              </w:rPr>
              <w:t>بيان الوثيقة</w:t>
            </w:r>
          </w:p>
        </w:tc>
        <w:tc>
          <w:tcPr>
            <w:tcW w:w="5383" w:type="dxa"/>
            <w:shd w:val="clear" w:color="auto" w:fill="5B4B8A"/>
            <w:vAlign w:val="center"/>
          </w:tcPr>
          <w:p w14:paraId="58274C41" w14:textId="77777777" w:rsidR="00DB1137" w:rsidRDefault="00000000" w:rsidP="00B01DB5">
            <w:pPr>
              <w:bidi/>
            </w:pPr>
            <w:r>
              <w:rPr>
                <w:rFonts w:cs="Arial"/>
                <w:b/>
                <w:color w:val="FFFFFF"/>
                <w:sz w:val="17"/>
              </w:rPr>
              <w:t>القيمة</w:t>
            </w:r>
          </w:p>
        </w:tc>
      </w:tr>
      <w:tr w:rsidR="00DB1137" w14:paraId="4CFF28FF" w14:textId="77777777">
        <w:trPr>
          <w:jc w:val="center"/>
        </w:trPr>
        <w:tc>
          <w:tcPr>
            <w:tcW w:w="5383" w:type="dxa"/>
            <w:shd w:val="clear" w:color="auto" w:fill="EEEAF5"/>
            <w:vAlign w:val="center"/>
          </w:tcPr>
          <w:p w14:paraId="399A077D" w14:textId="77777777" w:rsidR="00DB1137" w:rsidRDefault="00000000" w:rsidP="00B01DB5">
            <w:pPr>
              <w:bidi/>
            </w:pPr>
            <w:r>
              <w:rPr>
                <w:rFonts w:cs="Arial"/>
                <w:color w:val="404040"/>
                <w:sz w:val="17"/>
              </w:rPr>
              <w:t>مرجع المواصفة</w:t>
            </w:r>
          </w:p>
        </w:tc>
        <w:tc>
          <w:tcPr>
            <w:tcW w:w="5383" w:type="dxa"/>
            <w:shd w:val="clear" w:color="auto" w:fill="EEEAF5"/>
            <w:vAlign w:val="center"/>
          </w:tcPr>
          <w:p w14:paraId="651E0DAA" w14:textId="77777777" w:rsidR="00DB1137" w:rsidRDefault="00000000" w:rsidP="00B01DB5">
            <w:pPr>
              <w:bidi/>
            </w:pPr>
            <w:r>
              <w:rPr>
                <w:rFonts w:cs="Arial"/>
                <w:color w:val="404040"/>
                <w:sz w:val="17"/>
              </w:rPr>
              <w:t>ISO/IEC 27001:2022 — الضابط A.8.9</w:t>
            </w:r>
          </w:p>
        </w:tc>
      </w:tr>
      <w:tr w:rsidR="00DB1137" w14:paraId="0915BF71" w14:textId="77777777">
        <w:trPr>
          <w:jc w:val="center"/>
        </w:trPr>
        <w:tc>
          <w:tcPr>
            <w:tcW w:w="5383" w:type="dxa"/>
            <w:shd w:val="clear" w:color="auto" w:fill="FFFFFF"/>
            <w:vAlign w:val="center"/>
          </w:tcPr>
          <w:p w14:paraId="73D48A3D" w14:textId="77777777" w:rsidR="00DB1137" w:rsidRDefault="00000000" w:rsidP="00B01DB5">
            <w:pPr>
              <w:bidi/>
            </w:pPr>
            <w:r>
              <w:rPr>
                <w:rFonts w:cs="Arial"/>
                <w:color w:val="404040"/>
                <w:sz w:val="17"/>
              </w:rPr>
              <w:t>رقم الوثيقة</w:t>
            </w:r>
          </w:p>
        </w:tc>
        <w:tc>
          <w:tcPr>
            <w:tcW w:w="5383" w:type="dxa"/>
            <w:shd w:val="clear" w:color="auto" w:fill="FFFFFF"/>
            <w:vAlign w:val="center"/>
          </w:tcPr>
          <w:p w14:paraId="3BC82A91" w14:textId="77777777" w:rsidR="00DB1137" w:rsidRDefault="00000000" w:rsidP="00B01DB5">
            <w:pPr>
              <w:bidi/>
            </w:pPr>
            <w:r>
              <w:rPr>
                <w:rFonts w:cs="Arial"/>
                <w:color w:val="404040"/>
                <w:sz w:val="17"/>
              </w:rPr>
              <w:t>ISMS-DOC-A08-9-3</w:t>
            </w:r>
          </w:p>
        </w:tc>
      </w:tr>
      <w:tr w:rsidR="00DB1137" w14:paraId="1A2D0DBB" w14:textId="77777777">
        <w:trPr>
          <w:jc w:val="center"/>
        </w:trPr>
        <w:tc>
          <w:tcPr>
            <w:tcW w:w="5383" w:type="dxa"/>
            <w:shd w:val="clear" w:color="auto" w:fill="EEEAF5"/>
            <w:vAlign w:val="center"/>
          </w:tcPr>
          <w:p w14:paraId="225DFF76" w14:textId="77777777" w:rsidR="00DB1137" w:rsidRDefault="00000000" w:rsidP="00B01DB5">
            <w:pPr>
              <w:bidi/>
            </w:pPr>
            <w:r>
              <w:rPr>
                <w:rFonts w:cs="Arial"/>
                <w:color w:val="404040"/>
                <w:sz w:val="17"/>
              </w:rPr>
              <w:t>النطاق الفني</w:t>
            </w:r>
          </w:p>
        </w:tc>
        <w:tc>
          <w:tcPr>
            <w:tcW w:w="5383" w:type="dxa"/>
            <w:shd w:val="clear" w:color="auto" w:fill="EEEAF5"/>
            <w:vAlign w:val="center"/>
          </w:tcPr>
          <w:p w14:paraId="0B1E0832" w14:textId="77777777" w:rsidR="00DB1137" w:rsidRDefault="00000000" w:rsidP="00B01DB5">
            <w:pPr>
              <w:bidi/>
            </w:pPr>
            <w:r>
              <w:rPr>
                <w:rFonts w:cs="Arial"/>
                <w:color w:val="404040"/>
                <w:sz w:val="17"/>
              </w:rPr>
              <w:t>الخوادم، الشبكات، قواعد البيانات، التطبيقات، أجهزة المستخدم، السحابة ومركز التعافي</w:t>
            </w:r>
          </w:p>
        </w:tc>
      </w:tr>
      <w:tr w:rsidR="00DB1137" w14:paraId="5ADD0B90" w14:textId="77777777">
        <w:trPr>
          <w:jc w:val="center"/>
        </w:trPr>
        <w:tc>
          <w:tcPr>
            <w:tcW w:w="5383" w:type="dxa"/>
            <w:shd w:val="clear" w:color="auto" w:fill="FFFFFF"/>
            <w:vAlign w:val="center"/>
          </w:tcPr>
          <w:p w14:paraId="4D746ED0" w14:textId="77777777" w:rsidR="00DB1137" w:rsidRDefault="00000000" w:rsidP="00B01DB5">
            <w:pPr>
              <w:bidi/>
            </w:pPr>
            <w:r>
              <w:rPr>
                <w:rFonts w:cs="Arial"/>
                <w:color w:val="404040"/>
                <w:sz w:val="17"/>
              </w:rPr>
              <w:t>الإصدار</w:t>
            </w:r>
          </w:p>
        </w:tc>
        <w:tc>
          <w:tcPr>
            <w:tcW w:w="5383" w:type="dxa"/>
            <w:shd w:val="clear" w:color="auto" w:fill="FFFFFF"/>
            <w:vAlign w:val="center"/>
          </w:tcPr>
          <w:p w14:paraId="06CBFE07" w14:textId="77777777" w:rsidR="00DB1137" w:rsidRDefault="00000000" w:rsidP="00B01DB5">
            <w:pPr>
              <w:bidi/>
            </w:pPr>
            <w:r>
              <w:rPr>
                <w:rFonts w:cs="Arial"/>
                <w:color w:val="404040"/>
                <w:sz w:val="17"/>
              </w:rPr>
              <w:t>1.0</w:t>
            </w:r>
          </w:p>
        </w:tc>
      </w:tr>
      <w:tr w:rsidR="00DB1137" w14:paraId="6F6070C6" w14:textId="77777777">
        <w:trPr>
          <w:jc w:val="center"/>
        </w:trPr>
        <w:tc>
          <w:tcPr>
            <w:tcW w:w="5383" w:type="dxa"/>
            <w:shd w:val="clear" w:color="auto" w:fill="EEEAF5"/>
            <w:vAlign w:val="center"/>
          </w:tcPr>
          <w:p w14:paraId="6D1175EA" w14:textId="77777777" w:rsidR="00DB1137" w:rsidRDefault="00000000" w:rsidP="00B01DB5">
            <w:pPr>
              <w:bidi/>
            </w:pPr>
            <w:r>
              <w:rPr>
                <w:rFonts w:cs="Arial"/>
                <w:color w:val="404040"/>
                <w:sz w:val="17"/>
              </w:rPr>
              <w:t>التصنيف</w:t>
            </w:r>
          </w:p>
        </w:tc>
        <w:tc>
          <w:tcPr>
            <w:tcW w:w="5383" w:type="dxa"/>
            <w:shd w:val="clear" w:color="auto" w:fill="EEEAF5"/>
            <w:vAlign w:val="center"/>
          </w:tcPr>
          <w:p w14:paraId="51E593B5" w14:textId="77777777" w:rsidR="00DB1137" w:rsidRDefault="00000000" w:rsidP="00B01DB5">
            <w:pPr>
              <w:bidi/>
            </w:pPr>
            <w:r>
              <w:rPr>
                <w:rFonts w:cs="Arial"/>
                <w:color w:val="404040"/>
                <w:sz w:val="17"/>
              </w:rPr>
              <w:t>سري — للاستخدام الداخلي</w:t>
            </w:r>
          </w:p>
        </w:tc>
      </w:tr>
      <w:tr w:rsidR="00DB1137" w14:paraId="54374A1B" w14:textId="77777777">
        <w:trPr>
          <w:jc w:val="center"/>
        </w:trPr>
        <w:tc>
          <w:tcPr>
            <w:tcW w:w="5383" w:type="dxa"/>
            <w:shd w:val="clear" w:color="auto" w:fill="FFFFFF"/>
            <w:vAlign w:val="center"/>
          </w:tcPr>
          <w:p w14:paraId="61D35CF4" w14:textId="77777777" w:rsidR="00DB1137" w:rsidRDefault="00000000" w:rsidP="00B01DB5">
            <w:pPr>
              <w:bidi/>
            </w:pPr>
            <w:r>
              <w:rPr>
                <w:rFonts w:cs="Arial"/>
                <w:color w:val="404040"/>
                <w:sz w:val="17"/>
              </w:rPr>
              <w:t>تاريخ الإصدار</w:t>
            </w:r>
          </w:p>
        </w:tc>
        <w:tc>
          <w:tcPr>
            <w:tcW w:w="5383" w:type="dxa"/>
            <w:shd w:val="clear" w:color="auto" w:fill="FFFFFF"/>
            <w:vAlign w:val="center"/>
          </w:tcPr>
          <w:p w14:paraId="04A1F4C1" w14:textId="77777777" w:rsidR="00DB1137" w:rsidRDefault="00000000" w:rsidP="00B01DB5">
            <w:pPr>
              <w:bidi/>
            </w:pPr>
            <w:r>
              <w:rPr>
                <w:rFonts w:cs="Arial"/>
                <w:color w:val="404040"/>
                <w:sz w:val="17"/>
              </w:rPr>
              <w:t>08 سبتمبر 2026</w:t>
            </w:r>
          </w:p>
        </w:tc>
      </w:tr>
      <w:tr w:rsidR="00DB1137" w14:paraId="1073C731" w14:textId="77777777">
        <w:trPr>
          <w:jc w:val="center"/>
        </w:trPr>
        <w:tc>
          <w:tcPr>
            <w:tcW w:w="5383" w:type="dxa"/>
            <w:shd w:val="clear" w:color="auto" w:fill="EEEAF5"/>
            <w:vAlign w:val="center"/>
          </w:tcPr>
          <w:p w14:paraId="6822DE46" w14:textId="77777777" w:rsidR="00DB1137" w:rsidRDefault="00000000" w:rsidP="00B01DB5">
            <w:pPr>
              <w:bidi/>
            </w:pPr>
            <w:r>
              <w:rPr>
                <w:rFonts w:cs="Arial"/>
                <w:color w:val="404040"/>
                <w:sz w:val="17"/>
              </w:rPr>
              <w:t>مالك الوثيقة</w:t>
            </w:r>
          </w:p>
        </w:tc>
        <w:tc>
          <w:tcPr>
            <w:tcW w:w="5383" w:type="dxa"/>
            <w:shd w:val="clear" w:color="auto" w:fill="EEEAF5"/>
            <w:vAlign w:val="center"/>
          </w:tcPr>
          <w:p w14:paraId="1CB615EC" w14:textId="77777777" w:rsidR="00DB1137" w:rsidRDefault="00000000" w:rsidP="00B01DB5">
            <w:pPr>
              <w:bidi/>
            </w:pPr>
            <w:r>
              <w:rPr>
                <w:rFonts w:cs="Arial"/>
                <w:color w:val="404040"/>
                <w:sz w:val="17"/>
              </w:rPr>
              <w:t>مدير تقنية المعلومات — المهندس فهد العتيبي</w:t>
            </w:r>
          </w:p>
        </w:tc>
      </w:tr>
      <w:tr w:rsidR="00DB1137" w14:paraId="11A39F6F" w14:textId="77777777">
        <w:trPr>
          <w:jc w:val="center"/>
        </w:trPr>
        <w:tc>
          <w:tcPr>
            <w:tcW w:w="5383" w:type="dxa"/>
            <w:shd w:val="clear" w:color="auto" w:fill="FFFFFF"/>
            <w:vAlign w:val="center"/>
          </w:tcPr>
          <w:p w14:paraId="44AD6F14" w14:textId="77777777" w:rsidR="00DB1137" w:rsidRDefault="00000000" w:rsidP="00B01DB5">
            <w:pPr>
              <w:bidi/>
            </w:pPr>
            <w:r>
              <w:rPr>
                <w:rFonts w:cs="Arial"/>
                <w:color w:val="404040"/>
                <w:sz w:val="17"/>
              </w:rPr>
              <w:t>المعدون</w:t>
            </w:r>
          </w:p>
        </w:tc>
        <w:tc>
          <w:tcPr>
            <w:tcW w:w="5383" w:type="dxa"/>
            <w:shd w:val="clear" w:color="auto" w:fill="FFFFFF"/>
            <w:vAlign w:val="center"/>
          </w:tcPr>
          <w:p w14:paraId="4C8B28A8" w14:textId="77777777" w:rsidR="00DB1137" w:rsidRDefault="00000000" w:rsidP="00B01DB5">
            <w:pPr>
              <w:bidi/>
            </w:pPr>
            <w:r>
              <w:rPr>
                <w:rFonts w:cs="Arial"/>
                <w:color w:val="404040"/>
                <w:sz w:val="17"/>
              </w:rPr>
              <w:t>فريق العمل: عمار سعيد — عبد الرحمن السلفي — علي الأشول — غسان عباد</w:t>
            </w:r>
          </w:p>
        </w:tc>
      </w:tr>
      <w:tr w:rsidR="00DB1137" w14:paraId="04AB7AC5" w14:textId="77777777">
        <w:trPr>
          <w:jc w:val="center"/>
        </w:trPr>
        <w:tc>
          <w:tcPr>
            <w:tcW w:w="5383" w:type="dxa"/>
            <w:shd w:val="clear" w:color="auto" w:fill="EEEAF5"/>
            <w:vAlign w:val="center"/>
          </w:tcPr>
          <w:p w14:paraId="4D28161A" w14:textId="77777777" w:rsidR="00DB1137" w:rsidRDefault="00000000" w:rsidP="00B01DB5">
            <w:pPr>
              <w:bidi/>
            </w:pPr>
            <w:r>
              <w:rPr>
                <w:rFonts w:cs="Arial"/>
                <w:color w:val="404040"/>
                <w:sz w:val="17"/>
              </w:rPr>
              <w:t>حالة الاعتماد</w:t>
            </w:r>
          </w:p>
        </w:tc>
        <w:tc>
          <w:tcPr>
            <w:tcW w:w="5383" w:type="dxa"/>
            <w:shd w:val="clear" w:color="auto" w:fill="EEEAF5"/>
            <w:vAlign w:val="center"/>
          </w:tcPr>
          <w:p w14:paraId="15E4C6CE" w14:textId="77777777" w:rsidR="00DB1137" w:rsidRDefault="00000000" w:rsidP="00B01DB5">
            <w:pPr>
              <w:bidi/>
            </w:pPr>
            <w:r>
              <w:rPr>
                <w:rFonts w:cs="Arial"/>
                <w:color w:val="404040"/>
                <w:sz w:val="17"/>
              </w:rPr>
              <w:t>تم التوقيع — فريق العمل</w:t>
            </w:r>
          </w:p>
        </w:tc>
      </w:tr>
    </w:tbl>
    <w:p w14:paraId="4191984E" w14:textId="77777777" w:rsidR="00DB1137" w:rsidRDefault="00DB1137" w:rsidP="00B01DB5">
      <w:pPr>
        <w:bidi/>
        <w:spacing w:after="20"/>
      </w:pPr>
    </w:p>
    <w:p w14:paraId="098CBFC8" w14:textId="77777777" w:rsidR="00DB1137" w:rsidRDefault="00000000" w:rsidP="00B01DB5">
      <w:pPr>
        <w:bidi/>
      </w:pPr>
      <w:r>
        <w:br w:type="page"/>
      </w:r>
    </w:p>
    <w:p w14:paraId="77A60E28" w14:textId="77777777" w:rsidR="00DB1137" w:rsidRDefault="00000000" w:rsidP="00B01DB5">
      <w:pPr>
        <w:bidi/>
        <w:spacing w:before="200" w:after="100"/>
      </w:pPr>
      <w:r>
        <w:rPr>
          <w:rFonts w:cs="Arial"/>
          <w:b/>
          <w:color w:val="5B4B8A"/>
          <w:sz w:val="32"/>
        </w:rPr>
        <w:lastRenderedPageBreak/>
        <w:t>1. الغرض ونطاق التطبيق</w:t>
      </w:r>
    </w:p>
    <w:p w14:paraId="3879FEB5" w14:textId="77777777" w:rsidR="00DB1137" w:rsidRDefault="00000000" w:rsidP="00B01DB5">
      <w:pPr>
        <w:bidi/>
        <w:spacing w:after="120"/>
      </w:pPr>
      <w:r>
        <w:rPr>
          <w:rFonts w:cs="Arial"/>
          <w:color w:val="404040"/>
        </w:rPr>
        <w:t>يحدد هذا المعيار خط الأساس الأمني الذي يجب تطبيقه عند بناء أو تهيئة أو تعديل أو مراجعة أصول بنك الآفاق الرقمية. يساعد المعيار على ضمان أن الأنظمة المصرفية والخوادم والشبكات وقواعد البيانات والتطبيقات وأجهزة المستخدم والبيئات السحابية تبدأ من إعداد آمن معروف، وأن أي انحراف موثق ومقبول ومراقب.</w:t>
      </w:r>
    </w:p>
    <w:p w14:paraId="3B2D2811" w14:textId="77777777" w:rsidR="00DB1137" w:rsidRDefault="00000000" w:rsidP="00B01DB5">
      <w:pPr>
        <w:bidi/>
        <w:spacing w:after="120"/>
      </w:pPr>
      <w:r>
        <w:rPr>
          <w:rFonts w:cs="Arial"/>
          <w:color w:val="404040"/>
        </w:rPr>
        <w:t>يطبق المعيار على مركز البيانات في الرياض ومركز التعافي في جدة والفروع وأجهزة الصراف والخدمات الرقمية وتطبيق آفاق بلس وبيئات التطوير والاختبار والإنتاج وAWS وOffice 365 وجميع الموردين الذين يديرون أصولاً داخل النطاق.</w:t>
      </w:r>
    </w:p>
    <w:p w14:paraId="4E66E480" w14:textId="77777777" w:rsidR="00DB1137" w:rsidRDefault="00000000" w:rsidP="00B01DB5">
      <w:pPr>
        <w:bidi/>
        <w:spacing w:before="200" w:after="100"/>
      </w:pPr>
      <w:r>
        <w:rPr>
          <w:rFonts w:cs="Arial"/>
          <w:b/>
          <w:color w:val="5B4B8A"/>
          <w:sz w:val="32"/>
        </w:rPr>
        <w:t>2. المبادئ العامة لخط الأساس</w:t>
      </w:r>
    </w:p>
    <w:p w14:paraId="5C58D18C" w14:textId="77777777" w:rsidR="00DB1137" w:rsidRDefault="00000000" w:rsidP="00B01DB5">
      <w:pPr>
        <w:pStyle w:val="ListBullet"/>
        <w:bidi/>
        <w:spacing w:after="60"/>
      </w:pPr>
      <w:r>
        <w:rPr>
          <w:rFonts w:cs="Arial"/>
          <w:color w:val="404040"/>
          <w:sz w:val="21"/>
        </w:rPr>
        <w:t>الحد الأدنى من الوظائف والخدمات والصلاحيات؛ يعطل كل ما لا يلزم للعمل.</w:t>
      </w:r>
    </w:p>
    <w:p w14:paraId="566BD9E6" w14:textId="77777777" w:rsidR="00DB1137" w:rsidRDefault="00000000" w:rsidP="00B01DB5">
      <w:pPr>
        <w:pStyle w:val="ListBullet"/>
        <w:bidi/>
        <w:spacing w:after="60"/>
      </w:pPr>
      <w:r>
        <w:rPr>
          <w:rFonts w:cs="Arial"/>
          <w:color w:val="404040"/>
          <w:sz w:val="21"/>
        </w:rPr>
        <w:t>الفصل بين التطوير والاختبار والإنتاج، ومنع استخدام بيانات العملاء الحقيقية في بيئات غير معتمدة.</w:t>
      </w:r>
    </w:p>
    <w:p w14:paraId="029337EE" w14:textId="77777777" w:rsidR="00DB1137" w:rsidRDefault="00000000" w:rsidP="00B01DB5">
      <w:pPr>
        <w:pStyle w:val="ListBullet"/>
        <w:bidi/>
        <w:spacing w:after="60"/>
      </w:pPr>
      <w:r>
        <w:rPr>
          <w:rFonts w:cs="Arial"/>
          <w:color w:val="404040"/>
          <w:sz w:val="21"/>
        </w:rPr>
        <w:t>التهيئة من مصدر موثوق وبنسخة معتمدة، مع تسجيل الإصدار والمالك والتاريخ.</w:t>
      </w:r>
    </w:p>
    <w:p w14:paraId="64D56419" w14:textId="77777777" w:rsidR="00DB1137" w:rsidRDefault="00000000" w:rsidP="00B01DB5">
      <w:pPr>
        <w:pStyle w:val="ListBullet"/>
        <w:bidi/>
        <w:spacing w:after="60"/>
      </w:pPr>
      <w:r>
        <w:rPr>
          <w:rFonts w:cs="Arial"/>
          <w:color w:val="404040"/>
          <w:sz w:val="21"/>
        </w:rPr>
        <w:t>التغيير عبر مسار إدارة التغيير، مع اختبار وخطة تراجع ومراجعة أمنية عند الأثر.</w:t>
      </w:r>
    </w:p>
    <w:p w14:paraId="696E0D97" w14:textId="77777777" w:rsidR="00DB1137" w:rsidRDefault="00000000" w:rsidP="00B01DB5">
      <w:pPr>
        <w:pStyle w:val="ListBullet"/>
        <w:bidi/>
        <w:spacing w:after="60"/>
      </w:pPr>
      <w:r>
        <w:rPr>
          <w:rFonts w:cs="Arial"/>
          <w:color w:val="404040"/>
          <w:sz w:val="21"/>
        </w:rPr>
        <w:t>المراقبة المستمرة والإبلاغ عن الانحرافات، وعدم اعتبار خط الأساس بديلاً عن تقييم المخاطر.</w:t>
      </w:r>
    </w:p>
    <w:p w14:paraId="3E0C4A06" w14:textId="77777777" w:rsidR="00DB1137" w:rsidRDefault="00000000" w:rsidP="00B01DB5">
      <w:pPr>
        <w:pStyle w:val="ListBullet"/>
        <w:bidi/>
        <w:spacing w:after="60"/>
      </w:pPr>
      <w:r>
        <w:rPr>
          <w:rFonts w:cs="Arial"/>
          <w:color w:val="404040"/>
          <w:sz w:val="21"/>
        </w:rPr>
        <w:t>توحيد الوقت والسجلات والهوية والنسخ والتشفير على الأصول التي تدعم الخدمات الحرجة.</w:t>
      </w:r>
    </w:p>
    <w:p w14:paraId="78809ECB" w14:textId="77777777" w:rsidR="00DB1137" w:rsidRDefault="00000000" w:rsidP="00B01DB5">
      <w:pPr>
        <w:bidi/>
        <w:spacing w:before="200" w:after="100"/>
      </w:pPr>
      <w:r>
        <w:rPr>
          <w:rFonts w:cs="Arial"/>
          <w:b/>
          <w:color w:val="5B4B8A"/>
          <w:sz w:val="32"/>
        </w:rPr>
        <w:t>3. متطلبات البناء والتهيئة الأولية</w:t>
      </w:r>
    </w:p>
    <w:tbl>
      <w:tblPr>
        <w:tblStyle w:val="TableGrid"/>
        <w:bidiVisual/>
        <w:tblW w:w="0" w:type="auto"/>
        <w:jc w:val="center"/>
        <w:tblLook w:val="04A0" w:firstRow="1" w:lastRow="0" w:firstColumn="1" w:lastColumn="0" w:noHBand="0" w:noVBand="1"/>
      </w:tblPr>
      <w:tblGrid>
        <w:gridCol w:w="3589"/>
        <w:gridCol w:w="3589"/>
        <w:gridCol w:w="3589"/>
      </w:tblGrid>
      <w:tr w:rsidR="00DB1137" w14:paraId="4EEDB4AC" w14:textId="77777777">
        <w:trPr>
          <w:jc w:val="center"/>
        </w:trPr>
        <w:tc>
          <w:tcPr>
            <w:tcW w:w="3589" w:type="dxa"/>
            <w:shd w:val="clear" w:color="auto" w:fill="5B4B8A"/>
            <w:vAlign w:val="center"/>
          </w:tcPr>
          <w:p w14:paraId="7958D10C" w14:textId="77777777" w:rsidR="00DB1137" w:rsidRDefault="00000000" w:rsidP="00B01DB5">
            <w:pPr>
              <w:bidi/>
            </w:pPr>
            <w:r>
              <w:rPr>
                <w:rFonts w:cs="Arial"/>
                <w:b/>
                <w:color w:val="FFFFFF"/>
                <w:sz w:val="17"/>
              </w:rPr>
              <w:t>المجال</w:t>
            </w:r>
          </w:p>
        </w:tc>
        <w:tc>
          <w:tcPr>
            <w:tcW w:w="3589" w:type="dxa"/>
            <w:shd w:val="clear" w:color="auto" w:fill="5B4B8A"/>
            <w:vAlign w:val="center"/>
          </w:tcPr>
          <w:p w14:paraId="5F58AA93" w14:textId="77777777" w:rsidR="00DB1137" w:rsidRDefault="00000000" w:rsidP="00B01DB5">
            <w:pPr>
              <w:bidi/>
            </w:pPr>
            <w:r>
              <w:rPr>
                <w:rFonts w:cs="Arial"/>
                <w:b/>
                <w:color w:val="FFFFFF"/>
                <w:sz w:val="17"/>
              </w:rPr>
              <w:t>متطلب خط الأساس</w:t>
            </w:r>
          </w:p>
        </w:tc>
        <w:tc>
          <w:tcPr>
            <w:tcW w:w="3589" w:type="dxa"/>
            <w:shd w:val="clear" w:color="auto" w:fill="5B4B8A"/>
            <w:vAlign w:val="center"/>
          </w:tcPr>
          <w:p w14:paraId="6794B4EC" w14:textId="77777777" w:rsidR="00DB1137" w:rsidRDefault="00000000" w:rsidP="00B01DB5">
            <w:pPr>
              <w:bidi/>
            </w:pPr>
            <w:r>
              <w:rPr>
                <w:rFonts w:cs="Arial"/>
                <w:b/>
                <w:color w:val="FFFFFF"/>
                <w:sz w:val="17"/>
              </w:rPr>
              <w:t>دليل التحقق</w:t>
            </w:r>
          </w:p>
        </w:tc>
      </w:tr>
      <w:tr w:rsidR="00DB1137" w14:paraId="5A424B66" w14:textId="77777777">
        <w:trPr>
          <w:jc w:val="center"/>
        </w:trPr>
        <w:tc>
          <w:tcPr>
            <w:tcW w:w="3589" w:type="dxa"/>
            <w:shd w:val="clear" w:color="auto" w:fill="EEEAF5"/>
            <w:vAlign w:val="center"/>
          </w:tcPr>
          <w:p w14:paraId="10391CC1" w14:textId="77777777" w:rsidR="00DB1137" w:rsidRDefault="00000000" w:rsidP="00B01DB5">
            <w:pPr>
              <w:bidi/>
            </w:pPr>
            <w:r>
              <w:rPr>
                <w:rFonts w:cs="Arial"/>
                <w:color w:val="404040"/>
                <w:sz w:val="16"/>
              </w:rPr>
              <w:t>مصدر البناء</w:t>
            </w:r>
          </w:p>
        </w:tc>
        <w:tc>
          <w:tcPr>
            <w:tcW w:w="3589" w:type="dxa"/>
            <w:shd w:val="clear" w:color="auto" w:fill="EEEAF5"/>
            <w:vAlign w:val="center"/>
          </w:tcPr>
          <w:p w14:paraId="7A10CBA9" w14:textId="77777777" w:rsidR="00DB1137" w:rsidRDefault="00000000" w:rsidP="00B01DB5">
            <w:pPr>
              <w:bidi/>
            </w:pPr>
            <w:r>
              <w:rPr>
                <w:rFonts w:cs="Arial"/>
                <w:color w:val="404040"/>
                <w:sz w:val="16"/>
              </w:rPr>
              <w:t>صورة أو حزمة معتمدة، موقعة أو موثقة، ومذكور مصدرها وإصدارها.</w:t>
            </w:r>
          </w:p>
        </w:tc>
        <w:tc>
          <w:tcPr>
            <w:tcW w:w="3589" w:type="dxa"/>
            <w:shd w:val="clear" w:color="auto" w:fill="EEEAF5"/>
            <w:vAlign w:val="center"/>
          </w:tcPr>
          <w:p w14:paraId="71621165" w14:textId="77777777" w:rsidR="00DB1137" w:rsidRDefault="00000000" w:rsidP="00B01DB5">
            <w:pPr>
              <w:bidi/>
            </w:pPr>
            <w:r>
              <w:rPr>
                <w:rFonts w:cs="Arial"/>
                <w:color w:val="404040"/>
                <w:sz w:val="16"/>
              </w:rPr>
              <w:t>سجل البناء وبصمة الإصدار.</w:t>
            </w:r>
          </w:p>
        </w:tc>
      </w:tr>
      <w:tr w:rsidR="00DB1137" w14:paraId="5B5681B7" w14:textId="77777777">
        <w:trPr>
          <w:jc w:val="center"/>
        </w:trPr>
        <w:tc>
          <w:tcPr>
            <w:tcW w:w="3589" w:type="dxa"/>
            <w:shd w:val="clear" w:color="auto" w:fill="FFFFFF"/>
            <w:vAlign w:val="center"/>
          </w:tcPr>
          <w:p w14:paraId="3C535DB3" w14:textId="77777777" w:rsidR="00DB1137" w:rsidRDefault="00000000" w:rsidP="00B01DB5">
            <w:pPr>
              <w:bidi/>
            </w:pPr>
            <w:r>
              <w:rPr>
                <w:rFonts w:cs="Arial"/>
                <w:color w:val="404040"/>
                <w:sz w:val="16"/>
              </w:rPr>
              <w:t>الوسم والجرد</w:t>
            </w:r>
          </w:p>
        </w:tc>
        <w:tc>
          <w:tcPr>
            <w:tcW w:w="3589" w:type="dxa"/>
            <w:shd w:val="clear" w:color="auto" w:fill="FFFFFF"/>
            <w:vAlign w:val="center"/>
          </w:tcPr>
          <w:p w14:paraId="653E671B" w14:textId="77777777" w:rsidR="00DB1137" w:rsidRDefault="00000000" w:rsidP="00B01DB5">
            <w:pPr>
              <w:bidi/>
            </w:pPr>
            <w:r>
              <w:rPr>
                <w:rFonts w:cs="Arial"/>
                <w:color w:val="404040"/>
                <w:sz w:val="16"/>
              </w:rPr>
              <w:t>تسجيل الأصل في سجل الأصول وCMDB مع المالك والموقع والحرجية.</w:t>
            </w:r>
          </w:p>
        </w:tc>
        <w:tc>
          <w:tcPr>
            <w:tcW w:w="3589" w:type="dxa"/>
            <w:shd w:val="clear" w:color="auto" w:fill="FFFFFF"/>
            <w:vAlign w:val="center"/>
          </w:tcPr>
          <w:p w14:paraId="260650CD" w14:textId="77777777" w:rsidR="00DB1137" w:rsidRDefault="00000000" w:rsidP="00B01DB5">
            <w:pPr>
              <w:bidi/>
            </w:pPr>
            <w:r>
              <w:rPr>
                <w:rFonts w:cs="Arial"/>
                <w:color w:val="404040"/>
                <w:sz w:val="16"/>
              </w:rPr>
              <w:t>سجل الأصول ولقطة CMDB.</w:t>
            </w:r>
          </w:p>
        </w:tc>
      </w:tr>
      <w:tr w:rsidR="00DB1137" w14:paraId="3C0F0C7F" w14:textId="77777777">
        <w:trPr>
          <w:jc w:val="center"/>
        </w:trPr>
        <w:tc>
          <w:tcPr>
            <w:tcW w:w="3589" w:type="dxa"/>
            <w:shd w:val="clear" w:color="auto" w:fill="EEEAF5"/>
            <w:vAlign w:val="center"/>
          </w:tcPr>
          <w:p w14:paraId="20BB40FE" w14:textId="77777777" w:rsidR="00DB1137" w:rsidRDefault="00000000" w:rsidP="00B01DB5">
            <w:pPr>
              <w:bidi/>
            </w:pPr>
            <w:r>
              <w:rPr>
                <w:rFonts w:cs="Arial"/>
                <w:color w:val="404040"/>
                <w:sz w:val="16"/>
              </w:rPr>
              <w:t>التسمية</w:t>
            </w:r>
          </w:p>
        </w:tc>
        <w:tc>
          <w:tcPr>
            <w:tcW w:w="3589" w:type="dxa"/>
            <w:shd w:val="clear" w:color="auto" w:fill="EEEAF5"/>
            <w:vAlign w:val="center"/>
          </w:tcPr>
          <w:p w14:paraId="4AB91F3F" w14:textId="77777777" w:rsidR="00DB1137" w:rsidRDefault="00000000" w:rsidP="00B01DB5">
            <w:pPr>
              <w:bidi/>
            </w:pPr>
            <w:r>
              <w:rPr>
                <w:rFonts w:cs="Arial"/>
                <w:color w:val="404040"/>
                <w:sz w:val="16"/>
              </w:rPr>
              <w:t>اسم موحد يوضح البيئة والنظام والموقع دون كشف معلومات حساسة.</w:t>
            </w:r>
          </w:p>
        </w:tc>
        <w:tc>
          <w:tcPr>
            <w:tcW w:w="3589" w:type="dxa"/>
            <w:shd w:val="clear" w:color="auto" w:fill="EEEAF5"/>
            <w:vAlign w:val="center"/>
          </w:tcPr>
          <w:p w14:paraId="3AF09EF6" w14:textId="77777777" w:rsidR="00DB1137" w:rsidRDefault="00000000" w:rsidP="00B01DB5">
            <w:pPr>
              <w:bidi/>
            </w:pPr>
            <w:r>
              <w:rPr>
                <w:rFonts w:cs="Arial"/>
                <w:color w:val="404040"/>
                <w:sz w:val="16"/>
              </w:rPr>
              <w:t>قائمة التسمية.</w:t>
            </w:r>
          </w:p>
        </w:tc>
      </w:tr>
      <w:tr w:rsidR="00DB1137" w14:paraId="306FDEAF" w14:textId="77777777">
        <w:trPr>
          <w:jc w:val="center"/>
        </w:trPr>
        <w:tc>
          <w:tcPr>
            <w:tcW w:w="3589" w:type="dxa"/>
            <w:shd w:val="clear" w:color="auto" w:fill="FFFFFF"/>
            <w:vAlign w:val="center"/>
          </w:tcPr>
          <w:p w14:paraId="285F48C4" w14:textId="77777777" w:rsidR="00DB1137" w:rsidRDefault="00000000" w:rsidP="00B01DB5">
            <w:pPr>
              <w:bidi/>
            </w:pPr>
            <w:r>
              <w:rPr>
                <w:rFonts w:cs="Arial"/>
                <w:color w:val="404040"/>
                <w:sz w:val="16"/>
              </w:rPr>
              <w:t>الوقت</w:t>
            </w:r>
          </w:p>
        </w:tc>
        <w:tc>
          <w:tcPr>
            <w:tcW w:w="3589" w:type="dxa"/>
            <w:shd w:val="clear" w:color="auto" w:fill="FFFFFF"/>
            <w:vAlign w:val="center"/>
          </w:tcPr>
          <w:p w14:paraId="6A775EDE" w14:textId="77777777" w:rsidR="00DB1137" w:rsidRDefault="00000000" w:rsidP="00B01DB5">
            <w:pPr>
              <w:bidi/>
            </w:pPr>
            <w:r>
              <w:rPr>
                <w:rFonts w:cs="Arial"/>
                <w:color w:val="404040"/>
                <w:sz w:val="16"/>
              </w:rPr>
              <w:t>استخدام مصدر وقت مركزي مع منطقة زمنية موحدة ومزامنة دورية.</w:t>
            </w:r>
          </w:p>
        </w:tc>
        <w:tc>
          <w:tcPr>
            <w:tcW w:w="3589" w:type="dxa"/>
            <w:shd w:val="clear" w:color="auto" w:fill="FFFFFF"/>
            <w:vAlign w:val="center"/>
          </w:tcPr>
          <w:p w14:paraId="007F586C" w14:textId="77777777" w:rsidR="00DB1137" w:rsidRDefault="00000000" w:rsidP="00B01DB5">
            <w:pPr>
              <w:bidi/>
            </w:pPr>
            <w:r>
              <w:rPr>
                <w:rFonts w:cs="Arial"/>
                <w:color w:val="404040"/>
                <w:sz w:val="16"/>
              </w:rPr>
              <w:t>سجل NTP وإعدادات النظام.</w:t>
            </w:r>
          </w:p>
        </w:tc>
      </w:tr>
      <w:tr w:rsidR="00DB1137" w14:paraId="6CE8BC1F" w14:textId="77777777">
        <w:trPr>
          <w:jc w:val="center"/>
        </w:trPr>
        <w:tc>
          <w:tcPr>
            <w:tcW w:w="3589" w:type="dxa"/>
            <w:shd w:val="clear" w:color="auto" w:fill="EEEAF5"/>
            <w:vAlign w:val="center"/>
          </w:tcPr>
          <w:p w14:paraId="4EBEA2EF" w14:textId="77777777" w:rsidR="00DB1137" w:rsidRDefault="00000000" w:rsidP="00B01DB5">
            <w:pPr>
              <w:bidi/>
            </w:pPr>
            <w:r>
              <w:rPr>
                <w:rFonts w:cs="Arial"/>
                <w:color w:val="404040"/>
                <w:sz w:val="16"/>
              </w:rPr>
              <w:t>البيئة</w:t>
            </w:r>
          </w:p>
        </w:tc>
        <w:tc>
          <w:tcPr>
            <w:tcW w:w="3589" w:type="dxa"/>
            <w:shd w:val="clear" w:color="auto" w:fill="EEEAF5"/>
            <w:vAlign w:val="center"/>
          </w:tcPr>
          <w:p w14:paraId="027D9B7C" w14:textId="77777777" w:rsidR="00DB1137" w:rsidRDefault="00000000" w:rsidP="00B01DB5">
            <w:pPr>
              <w:bidi/>
            </w:pPr>
            <w:r>
              <w:rPr>
                <w:rFonts w:cs="Arial"/>
                <w:color w:val="404040"/>
                <w:sz w:val="16"/>
              </w:rPr>
              <w:t>فصل الإنتاج عن الاختبار والتطوير والشبكات الإدارية عن شبكات المستخدمين.</w:t>
            </w:r>
          </w:p>
        </w:tc>
        <w:tc>
          <w:tcPr>
            <w:tcW w:w="3589" w:type="dxa"/>
            <w:shd w:val="clear" w:color="auto" w:fill="EEEAF5"/>
            <w:vAlign w:val="center"/>
          </w:tcPr>
          <w:p w14:paraId="27C28804" w14:textId="77777777" w:rsidR="00DB1137" w:rsidRDefault="00000000" w:rsidP="00B01DB5">
            <w:pPr>
              <w:bidi/>
            </w:pPr>
            <w:r>
              <w:rPr>
                <w:rFonts w:cs="Arial"/>
                <w:color w:val="404040"/>
                <w:sz w:val="16"/>
              </w:rPr>
              <w:t>مخطط الشبكة وقواعد العزل.</w:t>
            </w:r>
          </w:p>
        </w:tc>
      </w:tr>
      <w:tr w:rsidR="00DB1137" w14:paraId="6EF72290" w14:textId="77777777">
        <w:trPr>
          <w:jc w:val="center"/>
        </w:trPr>
        <w:tc>
          <w:tcPr>
            <w:tcW w:w="3589" w:type="dxa"/>
            <w:shd w:val="clear" w:color="auto" w:fill="FFFFFF"/>
            <w:vAlign w:val="center"/>
          </w:tcPr>
          <w:p w14:paraId="3785EAB9" w14:textId="77777777" w:rsidR="00DB1137" w:rsidRDefault="00000000" w:rsidP="00B01DB5">
            <w:pPr>
              <w:bidi/>
            </w:pPr>
            <w:r>
              <w:rPr>
                <w:rFonts w:cs="Arial"/>
                <w:color w:val="404040"/>
                <w:sz w:val="16"/>
              </w:rPr>
              <w:t>التوثيق</w:t>
            </w:r>
          </w:p>
        </w:tc>
        <w:tc>
          <w:tcPr>
            <w:tcW w:w="3589" w:type="dxa"/>
            <w:shd w:val="clear" w:color="auto" w:fill="FFFFFF"/>
            <w:vAlign w:val="center"/>
          </w:tcPr>
          <w:p w14:paraId="278A7F9E" w14:textId="77777777" w:rsidR="00DB1137" w:rsidRDefault="00000000" w:rsidP="00B01DB5">
            <w:pPr>
              <w:bidi/>
            </w:pPr>
            <w:r>
              <w:rPr>
                <w:rFonts w:cs="Arial"/>
                <w:color w:val="404040"/>
                <w:sz w:val="16"/>
              </w:rPr>
              <w:t>حفظ الإعدادات الفعلية والاعتمادات والاعتماد والتاريخ في مستودع مقيد.</w:t>
            </w:r>
          </w:p>
        </w:tc>
        <w:tc>
          <w:tcPr>
            <w:tcW w:w="3589" w:type="dxa"/>
            <w:shd w:val="clear" w:color="auto" w:fill="FFFFFF"/>
            <w:vAlign w:val="center"/>
          </w:tcPr>
          <w:p w14:paraId="074EA406" w14:textId="77777777" w:rsidR="00DB1137" w:rsidRDefault="00000000" w:rsidP="00B01DB5">
            <w:pPr>
              <w:bidi/>
            </w:pPr>
            <w:r>
              <w:rPr>
                <w:rFonts w:cs="Arial"/>
                <w:color w:val="404040"/>
                <w:sz w:val="16"/>
              </w:rPr>
              <w:t>وثيقة الإعداد وتذكرة التغيير.</w:t>
            </w:r>
          </w:p>
        </w:tc>
      </w:tr>
    </w:tbl>
    <w:p w14:paraId="19F5EAD9" w14:textId="77777777" w:rsidR="00DB1137" w:rsidRDefault="00DB1137" w:rsidP="00B01DB5">
      <w:pPr>
        <w:bidi/>
        <w:spacing w:after="20"/>
      </w:pPr>
    </w:p>
    <w:p w14:paraId="0A3F361E" w14:textId="77777777" w:rsidR="00DB1137" w:rsidRDefault="00000000" w:rsidP="00B01DB5">
      <w:pPr>
        <w:bidi/>
        <w:spacing w:before="200" w:after="100"/>
      </w:pPr>
      <w:r>
        <w:rPr>
          <w:rFonts w:cs="Arial"/>
          <w:b/>
          <w:color w:val="5B4B8A"/>
          <w:sz w:val="32"/>
        </w:rPr>
        <w:t>4. معيار الخوادم والأنظمة الافتراضية</w:t>
      </w:r>
    </w:p>
    <w:p w14:paraId="360BC19D" w14:textId="77777777" w:rsidR="00DB1137" w:rsidRDefault="00000000" w:rsidP="00B01DB5">
      <w:pPr>
        <w:pStyle w:val="ListBullet"/>
        <w:bidi/>
        <w:spacing w:after="60"/>
      </w:pPr>
      <w:r>
        <w:rPr>
          <w:rFonts w:cs="Arial"/>
          <w:color w:val="404040"/>
          <w:sz w:val="21"/>
        </w:rPr>
        <w:t>تثبيت نظام تشغيل مدعوم ومحدث، وإزالة الخدمات والحزم والحسابات الافتراضية غير اللازمة.</w:t>
      </w:r>
    </w:p>
    <w:p w14:paraId="7C0F7E05" w14:textId="77777777" w:rsidR="00DB1137" w:rsidRDefault="00000000" w:rsidP="00B01DB5">
      <w:pPr>
        <w:pStyle w:val="ListBullet"/>
        <w:bidi/>
        <w:spacing w:after="60"/>
      </w:pPr>
      <w:r>
        <w:rPr>
          <w:rFonts w:cs="Arial"/>
          <w:color w:val="404040"/>
          <w:sz w:val="21"/>
        </w:rPr>
        <w:t>تفعيل Secure Boot وTPM حيث يدعم العتاد، وحماية واجهة الإدارة بكلمة مرور ومصادقة متعددة العوامل.</w:t>
      </w:r>
    </w:p>
    <w:p w14:paraId="79628BC9" w14:textId="77777777" w:rsidR="00DB1137" w:rsidRDefault="00000000" w:rsidP="00B01DB5">
      <w:pPr>
        <w:pStyle w:val="ListBullet"/>
        <w:bidi/>
        <w:spacing w:after="60"/>
      </w:pPr>
      <w:r>
        <w:rPr>
          <w:rFonts w:cs="Arial"/>
          <w:color w:val="404040"/>
          <w:sz w:val="21"/>
        </w:rPr>
        <w:t>تعطيل تسجيل الدخول المباشر للحساب الجذر أو المدير عبر الشبكة، واستخدام حسابات إدارية فردية ومراقبة.</w:t>
      </w:r>
    </w:p>
    <w:p w14:paraId="54999587" w14:textId="77777777" w:rsidR="00DB1137" w:rsidRDefault="00000000" w:rsidP="00B01DB5">
      <w:pPr>
        <w:pStyle w:val="ListBullet"/>
        <w:bidi/>
        <w:spacing w:after="60"/>
      </w:pPr>
      <w:r>
        <w:rPr>
          <w:rFonts w:cs="Arial"/>
          <w:color w:val="404040"/>
          <w:sz w:val="21"/>
        </w:rPr>
        <w:t>تقييد منافذ الإدارة إلى شبكة الإدارة وVPN وعناوين المصدر المعتمدة.</w:t>
      </w:r>
    </w:p>
    <w:p w14:paraId="230A5175" w14:textId="77777777" w:rsidR="00DB1137" w:rsidRDefault="00000000" w:rsidP="00B01DB5">
      <w:pPr>
        <w:pStyle w:val="ListBullet"/>
        <w:bidi/>
        <w:spacing w:after="60"/>
      </w:pPr>
      <w:r>
        <w:rPr>
          <w:rFonts w:cs="Arial"/>
          <w:color w:val="404040"/>
          <w:sz w:val="21"/>
        </w:rPr>
        <w:t>تفعيل جدار الحماية المحلي بسياسة رفض افتراضية وقواعد موثقة ومراجعة دورية.</w:t>
      </w:r>
    </w:p>
    <w:p w14:paraId="5DE3C12E" w14:textId="77777777" w:rsidR="00DB1137" w:rsidRDefault="00000000" w:rsidP="00B01DB5">
      <w:pPr>
        <w:pStyle w:val="ListBullet"/>
        <w:bidi/>
        <w:spacing w:after="60"/>
      </w:pPr>
      <w:r>
        <w:rPr>
          <w:rFonts w:cs="Arial"/>
          <w:color w:val="404040"/>
          <w:sz w:val="21"/>
        </w:rPr>
        <w:t>تثبيت Trend Micro أو أداة الحماية المعتمدة وتفعيل التحليل السلوكي والتحديث التلقائي.</w:t>
      </w:r>
    </w:p>
    <w:p w14:paraId="0576ED16" w14:textId="77777777" w:rsidR="00DB1137" w:rsidRDefault="00000000" w:rsidP="00B01DB5">
      <w:pPr>
        <w:pStyle w:val="ListBullet"/>
        <w:bidi/>
        <w:spacing w:after="60"/>
      </w:pPr>
      <w:r>
        <w:rPr>
          <w:rFonts w:cs="Arial"/>
          <w:color w:val="404040"/>
          <w:sz w:val="21"/>
        </w:rPr>
        <w:t>إرسال سجلات النظام والمصادقة والتغيير إلى Syslog/SIEM، مع حماية السجلات من التعديل.</w:t>
      </w:r>
    </w:p>
    <w:p w14:paraId="3E7223A2" w14:textId="77777777" w:rsidR="00DB1137" w:rsidRDefault="00000000" w:rsidP="00B01DB5">
      <w:pPr>
        <w:pStyle w:val="ListBullet"/>
        <w:bidi/>
        <w:spacing w:after="60"/>
      </w:pPr>
      <w:r>
        <w:rPr>
          <w:rFonts w:cs="Arial"/>
          <w:color w:val="404040"/>
          <w:sz w:val="21"/>
        </w:rPr>
        <w:t>تطبيق التصحيحات وفق خطورة الثغرة، وإعادة الفحص بعد التحديث.</w:t>
      </w:r>
    </w:p>
    <w:p w14:paraId="3BCDD1FF" w14:textId="77777777" w:rsidR="00DB1137" w:rsidRDefault="00000000" w:rsidP="00B01DB5">
      <w:pPr>
        <w:pStyle w:val="ListBullet"/>
        <w:bidi/>
        <w:spacing w:after="60"/>
      </w:pPr>
      <w:r>
        <w:rPr>
          <w:rFonts w:cs="Arial"/>
          <w:color w:val="404040"/>
          <w:sz w:val="21"/>
        </w:rPr>
        <w:t>منع تخزين بيانات العملاء محلياً دون اعتماد وتشفير واحتياج وظيفي.</w:t>
      </w:r>
    </w:p>
    <w:p w14:paraId="61FDFCCD" w14:textId="77777777" w:rsidR="00DB1137" w:rsidRDefault="00000000" w:rsidP="00B01DB5">
      <w:pPr>
        <w:bidi/>
        <w:spacing w:before="200" w:after="100"/>
      </w:pPr>
      <w:r>
        <w:rPr>
          <w:rFonts w:cs="Arial"/>
          <w:b/>
          <w:color w:val="5B4B8A"/>
          <w:sz w:val="32"/>
        </w:rPr>
        <w:t>5. معيار الشبكات والجدران النارية</w:t>
      </w:r>
    </w:p>
    <w:tbl>
      <w:tblPr>
        <w:tblStyle w:val="TableGrid"/>
        <w:bidiVisual/>
        <w:tblW w:w="0" w:type="auto"/>
        <w:jc w:val="center"/>
        <w:tblLook w:val="04A0" w:firstRow="1" w:lastRow="0" w:firstColumn="1" w:lastColumn="0" w:noHBand="0" w:noVBand="1"/>
      </w:tblPr>
      <w:tblGrid>
        <w:gridCol w:w="5383"/>
        <w:gridCol w:w="5383"/>
      </w:tblGrid>
      <w:tr w:rsidR="00DB1137" w14:paraId="3409AD29" w14:textId="77777777">
        <w:trPr>
          <w:jc w:val="center"/>
        </w:trPr>
        <w:tc>
          <w:tcPr>
            <w:tcW w:w="5383" w:type="dxa"/>
            <w:shd w:val="clear" w:color="auto" w:fill="5B4B8A"/>
            <w:vAlign w:val="center"/>
          </w:tcPr>
          <w:p w14:paraId="67D82427" w14:textId="77777777" w:rsidR="00DB1137" w:rsidRDefault="00000000" w:rsidP="00B01DB5">
            <w:pPr>
              <w:bidi/>
            </w:pPr>
            <w:r>
              <w:rPr>
                <w:rFonts w:cs="Arial"/>
                <w:b/>
                <w:color w:val="FFFFFF"/>
                <w:sz w:val="17"/>
              </w:rPr>
              <w:t>العنصر</w:t>
            </w:r>
          </w:p>
        </w:tc>
        <w:tc>
          <w:tcPr>
            <w:tcW w:w="5383" w:type="dxa"/>
            <w:shd w:val="clear" w:color="auto" w:fill="5B4B8A"/>
            <w:vAlign w:val="center"/>
          </w:tcPr>
          <w:p w14:paraId="69EFEAA5" w14:textId="77777777" w:rsidR="00DB1137" w:rsidRDefault="00000000" w:rsidP="00B01DB5">
            <w:pPr>
              <w:bidi/>
            </w:pPr>
            <w:r>
              <w:rPr>
                <w:rFonts w:cs="Arial"/>
                <w:b/>
                <w:color w:val="FFFFFF"/>
                <w:sz w:val="17"/>
              </w:rPr>
              <w:t>التهيئة الأمنية المطلوبة</w:t>
            </w:r>
          </w:p>
        </w:tc>
      </w:tr>
      <w:tr w:rsidR="00DB1137" w14:paraId="303B27D9" w14:textId="77777777">
        <w:trPr>
          <w:jc w:val="center"/>
        </w:trPr>
        <w:tc>
          <w:tcPr>
            <w:tcW w:w="5383" w:type="dxa"/>
            <w:shd w:val="clear" w:color="auto" w:fill="EEEAF5"/>
            <w:vAlign w:val="center"/>
          </w:tcPr>
          <w:p w14:paraId="7244C2FA" w14:textId="77777777" w:rsidR="00DB1137" w:rsidRDefault="00000000" w:rsidP="00B01DB5">
            <w:pPr>
              <w:bidi/>
            </w:pPr>
            <w:r>
              <w:rPr>
                <w:rFonts w:cs="Arial"/>
                <w:color w:val="404040"/>
                <w:sz w:val="16"/>
              </w:rPr>
              <w:t>FortiGate/FortiWeb</w:t>
            </w:r>
          </w:p>
        </w:tc>
        <w:tc>
          <w:tcPr>
            <w:tcW w:w="5383" w:type="dxa"/>
            <w:shd w:val="clear" w:color="auto" w:fill="EEEAF5"/>
            <w:vAlign w:val="center"/>
          </w:tcPr>
          <w:p w14:paraId="52F8DCCB" w14:textId="77777777" w:rsidR="00DB1137" w:rsidRDefault="00000000" w:rsidP="00B01DB5">
            <w:pPr>
              <w:bidi/>
            </w:pPr>
            <w:r>
              <w:rPr>
                <w:rFonts w:cs="Arial"/>
                <w:color w:val="404040"/>
                <w:sz w:val="16"/>
              </w:rPr>
              <w:t>إدارة مقيدة، MFA، نسخ إعداد مشفرة، قواعد موثقة، مراجعة فصلية، وتسجيل كل تغيير.</w:t>
            </w:r>
          </w:p>
        </w:tc>
      </w:tr>
      <w:tr w:rsidR="00DB1137" w14:paraId="3FF3A92C" w14:textId="77777777">
        <w:trPr>
          <w:jc w:val="center"/>
        </w:trPr>
        <w:tc>
          <w:tcPr>
            <w:tcW w:w="5383" w:type="dxa"/>
            <w:shd w:val="clear" w:color="auto" w:fill="FFFFFF"/>
            <w:vAlign w:val="center"/>
          </w:tcPr>
          <w:p w14:paraId="687469F9" w14:textId="77777777" w:rsidR="00DB1137" w:rsidRDefault="00000000" w:rsidP="00B01DB5">
            <w:pPr>
              <w:bidi/>
            </w:pPr>
            <w:r>
              <w:rPr>
                <w:rFonts w:cs="Arial"/>
                <w:color w:val="404040"/>
                <w:sz w:val="16"/>
              </w:rPr>
              <w:t>تقسيم الشبكة</w:t>
            </w:r>
          </w:p>
        </w:tc>
        <w:tc>
          <w:tcPr>
            <w:tcW w:w="5383" w:type="dxa"/>
            <w:shd w:val="clear" w:color="auto" w:fill="FFFFFF"/>
            <w:vAlign w:val="center"/>
          </w:tcPr>
          <w:p w14:paraId="551273DC" w14:textId="77777777" w:rsidR="00DB1137" w:rsidRDefault="00000000" w:rsidP="00B01DB5">
            <w:pPr>
              <w:bidi/>
            </w:pPr>
            <w:r>
              <w:rPr>
                <w:rFonts w:cs="Arial"/>
                <w:color w:val="404040"/>
                <w:sz w:val="16"/>
              </w:rPr>
              <w:t>فصل قواعد البيانات والتطبيقات والإدارة والمستخدمين والضيوف وبيئات الاختبار، مع أقل مسار مطلوب.</w:t>
            </w:r>
          </w:p>
        </w:tc>
      </w:tr>
      <w:tr w:rsidR="00DB1137" w14:paraId="44492BD1" w14:textId="77777777">
        <w:trPr>
          <w:jc w:val="center"/>
        </w:trPr>
        <w:tc>
          <w:tcPr>
            <w:tcW w:w="5383" w:type="dxa"/>
            <w:shd w:val="clear" w:color="auto" w:fill="EEEAF5"/>
            <w:vAlign w:val="center"/>
          </w:tcPr>
          <w:p w14:paraId="01ADC632" w14:textId="77777777" w:rsidR="00DB1137" w:rsidRDefault="00000000" w:rsidP="00B01DB5">
            <w:pPr>
              <w:bidi/>
            </w:pPr>
            <w:r>
              <w:rPr>
                <w:rFonts w:cs="Arial"/>
                <w:color w:val="404040"/>
                <w:sz w:val="16"/>
              </w:rPr>
              <w:t>القواعد</w:t>
            </w:r>
          </w:p>
        </w:tc>
        <w:tc>
          <w:tcPr>
            <w:tcW w:w="5383" w:type="dxa"/>
            <w:shd w:val="clear" w:color="auto" w:fill="EEEAF5"/>
            <w:vAlign w:val="center"/>
          </w:tcPr>
          <w:p w14:paraId="02990B0A" w14:textId="77777777" w:rsidR="00DB1137" w:rsidRDefault="00000000" w:rsidP="00B01DB5">
            <w:pPr>
              <w:bidi/>
            </w:pPr>
            <w:r>
              <w:rPr>
                <w:rFonts w:cs="Arial"/>
                <w:color w:val="404040"/>
                <w:sz w:val="16"/>
              </w:rPr>
              <w:t>اسم ووصف ومالك وتاريخ انتهاء لكل قاعدة؛ منع Any/Any؛ مراجعة القواعد غير المستخدمة.</w:t>
            </w:r>
          </w:p>
        </w:tc>
      </w:tr>
      <w:tr w:rsidR="00DB1137" w14:paraId="1A56D0F5" w14:textId="77777777">
        <w:trPr>
          <w:jc w:val="center"/>
        </w:trPr>
        <w:tc>
          <w:tcPr>
            <w:tcW w:w="5383" w:type="dxa"/>
            <w:shd w:val="clear" w:color="auto" w:fill="FFFFFF"/>
            <w:vAlign w:val="center"/>
          </w:tcPr>
          <w:p w14:paraId="4622CFB5" w14:textId="77777777" w:rsidR="00DB1137" w:rsidRDefault="00000000" w:rsidP="00B01DB5">
            <w:pPr>
              <w:bidi/>
            </w:pPr>
            <w:r>
              <w:rPr>
                <w:rFonts w:cs="Arial"/>
                <w:color w:val="404040"/>
                <w:sz w:val="16"/>
              </w:rPr>
              <w:t>الوصول عن بعد</w:t>
            </w:r>
          </w:p>
        </w:tc>
        <w:tc>
          <w:tcPr>
            <w:tcW w:w="5383" w:type="dxa"/>
            <w:shd w:val="clear" w:color="auto" w:fill="FFFFFF"/>
            <w:vAlign w:val="center"/>
          </w:tcPr>
          <w:p w14:paraId="40871C55" w14:textId="77777777" w:rsidR="00DB1137" w:rsidRDefault="00000000" w:rsidP="00B01DB5">
            <w:pPr>
              <w:bidi/>
            </w:pPr>
            <w:r>
              <w:rPr>
                <w:rFonts w:cs="Arial"/>
                <w:color w:val="404040"/>
                <w:sz w:val="16"/>
              </w:rPr>
              <w:t>VPN بتشفير قوي وMFA ومهلة جلسة وتسجيل المصدر والجهاز.</w:t>
            </w:r>
          </w:p>
        </w:tc>
      </w:tr>
      <w:tr w:rsidR="00DB1137" w14:paraId="324A4FB8" w14:textId="77777777">
        <w:trPr>
          <w:jc w:val="center"/>
        </w:trPr>
        <w:tc>
          <w:tcPr>
            <w:tcW w:w="5383" w:type="dxa"/>
            <w:shd w:val="clear" w:color="auto" w:fill="EEEAF5"/>
            <w:vAlign w:val="center"/>
          </w:tcPr>
          <w:p w14:paraId="0F9B05F2" w14:textId="77777777" w:rsidR="00DB1137" w:rsidRDefault="00000000" w:rsidP="00B01DB5">
            <w:pPr>
              <w:bidi/>
            </w:pPr>
            <w:r>
              <w:rPr>
                <w:rFonts w:cs="Arial"/>
                <w:color w:val="404040"/>
                <w:sz w:val="16"/>
              </w:rPr>
              <w:t>الشبكات اللاسلكية</w:t>
            </w:r>
          </w:p>
        </w:tc>
        <w:tc>
          <w:tcPr>
            <w:tcW w:w="5383" w:type="dxa"/>
            <w:shd w:val="clear" w:color="auto" w:fill="EEEAF5"/>
            <w:vAlign w:val="center"/>
          </w:tcPr>
          <w:p w14:paraId="493FDE91" w14:textId="77777777" w:rsidR="00DB1137" w:rsidRDefault="00000000" w:rsidP="00B01DB5">
            <w:pPr>
              <w:bidi/>
            </w:pPr>
            <w:r>
              <w:rPr>
                <w:rFonts w:cs="Arial"/>
                <w:color w:val="404040"/>
                <w:sz w:val="16"/>
              </w:rPr>
              <w:t>WPA2-Enterprise أو WPA3 و802.1X؛ شبكة الضيوف معزولة عن الشبكة الداخلية.</w:t>
            </w:r>
          </w:p>
        </w:tc>
      </w:tr>
      <w:tr w:rsidR="00DB1137" w14:paraId="5F80298F" w14:textId="77777777">
        <w:trPr>
          <w:jc w:val="center"/>
        </w:trPr>
        <w:tc>
          <w:tcPr>
            <w:tcW w:w="5383" w:type="dxa"/>
            <w:shd w:val="clear" w:color="auto" w:fill="FFFFFF"/>
            <w:vAlign w:val="center"/>
          </w:tcPr>
          <w:p w14:paraId="67E12706" w14:textId="77777777" w:rsidR="00DB1137" w:rsidRDefault="00000000" w:rsidP="00B01DB5">
            <w:pPr>
              <w:bidi/>
            </w:pPr>
            <w:r>
              <w:rPr>
                <w:rFonts w:cs="Arial"/>
                <w:color w:val="404040"/>
                <w:sz w:val="16"/>
              </w:rPr>
              <w:t>DNS والبريد</w:t>
            </w:r>
          </w:p>
        </w:tc>
        <w:tc>
          <w:tcPr>
            <w:tcW w:w="5383" w:type="dxa"/>
            <w:shd w:val="clear" w:color="auto" w:fill="FFFFFF"/>
            <w:vAlign w:val="center"/>
          </w:tcPr>
          <w:p w14:paraId="43A30192" w14:textId="77777777" w:rsidR="00DB1137" w:rsidRDefault="00000000" w:rsidP="00B01DB5">
            <w:pPr>
              <w:bidi/>
            </w:pPr>
            <w:r>
              <w:rPr>
                <w:rFonts w:cs="Arial"/>
                <w:color w:val="404040"/>
                <w:sz w:val="16"/>
              </w:rPr>
              <w:t>حماية ضد الانتحال والتصيد، وتطبيق SPF/DKIM/DMARC وفق تصميم البريد.</w:t>
            </w:r>
          </w:p>
        </w:tc>
      </w:tr>
      <w:tr w:rsidR="00DB1137" w14:paraId="0B226ADA" w14:textId="77777777">
        <w:trPr>
          <w:jc w:val="center"/>
        </w:trPr>
        <w:tc>
          <w:tcPr>
            <w:tcW w:w="5383" w:type="dxa"/>
            <w:shd w:val="clear" w:color="auto" w:fill="EEEAF5"/>
            <w:vAlign w:val="center"/>
          </w:tcPr>
          <w:p w14:paraId="52C745E3" w14:textId="77777777" w:rsidR="00DB1137" w:rsidRDefault="00000000" w:rsidP="00B01DB5">
            <w:pPr>
              <w:bidi/>
            </w:pPr>
            <w:r>
              <w:rPr>
                <w:rFonts w:cs="Arial"/>
                <w:color w:val="404040"/>
                <w:sz w:val="16"/>
              </w:rPr>
              <w:lastRenderedPageBreak/>
              <w:t>الأجهزة الشبكية</w:t>
            </w:r>
          </w:p>
        </w:tc>
        <w:tc>
          <w:tcPr>
            <w:tcW w:w="5383" w:type="dxa"/>
            <w:shd w:val="clear" w:color="auto" w:fill="EEEAF5"/>
            <w:vAlign w:val="center"/>
          </w:tcPr>
          <w:p w14:paraId="41D107BB" w14:textId="77777777" w:rsidR="00DB1137" w:rsidRDefault="00000000" w:rsidP="00B01DB5">
            <w:pPr>
              <w:bidi/>
            </w:pPr>
            <w:r>
              <w:rPr>
                <w:rFonts w:cs="Arial"/>
                <w:color w:val="404040"/>
                <w:sz w:val="16"/>
              </w:rPr>
              <w:t>تعطيل المنافذ والخدمات غير اللازمة وتغيير الاعتمادات الافتراضية وتحديث firmware.</w:t>
            </w:r>
          </w:p>
        </w:tc>
      </w:tr>
    </w:tbl>
    <w:p w14:paraId="4269DF79" w14:textId="77777777" w:rsidR="00DB1137" w:rsidRDefault="00DB1137" w:rsidP="00B01DB5">
      <w:pPr>
        <w:bidi/>
        <w:spacing w:after="20"/>
      </w:pPr>
    </w:p>
    <w:p w14:paraId="72AEFA39" w14:textId="77777777" w:rsidR="00DB1137" w:rsidRDefault="00000000" w:rsidP="00B01DB5">
      <w:pPr>
        <w:bidi/>
        <w:spacing w:before="200" w:after="100"/>
      </w:pPr>
      <w:r>
        <w:rPr>
          <w:rFonts w:cs="Arial"/>
          <w:b/>
          <w:color w:val="5B4B8A"/>
          <w:sz w:val="32"/>
        </w:rPr>
        <w:t>6. معيار قواعد البيانات والتطبيقات</w:t>
      </w:r>
    </w:p>
    <w:p w14:paraId="3DC251AC" w14:textId="77777777" w:rsidR="00DB1137" w:rsidRDefault="00000000" w:rsidP="00B01DB5">
      <w:pPr>
        <w:pStyle w:val="ListBullet"/>
        <w:bidi/>
        <w:spacing w:after="60"/>
      </w:pPr>
      <w:r>
        <w:rPr>
          <w:rFonts w:cs="Arial"/>
          <w:color w:val="404040"/>
          <w:sz w:val="21"/>
        </w:rPr>
        <w:t>تفعيل تشفير البيانات أثناء النقل والتخزين لقواعد بيانات العملاء والمعاملات والبيانات الشخصية.</w:t>
      </w:r>
    </w:p>
    <w:p w14:paraId="62C3FBCA" w14:textId="77777777" w:rsidR="00DB1137" w:rsidRDefault="00000000" w:rsidP="00B01DB5">
      <w:pPr>
        <w:pStyle w:val="ListBullet"/>
        <w:bidi/>
        <w:spacing w:after="60"/>
      </w:pPr>
      <w:r>
        <w:rPr>
          <w:rFonts w:cs="Arial"/>
          <w:color w:val="404040"/>
          <w:sz w:val="21"/>
        </w:rPr>
        <w:t>إنشاء حسابات فردية أو حسابات خدمة محددة، ومنع مشاركة الحسابات، وتسجيل الاستعلامات الإدارية الحساسة.</w:t>
      </w:r>
    </w:p>
    <w:p w14:paraId="139F5917" w14:textId="77777777" w:rsidR="00DB1137" w:rsidRDefault="00000000" w:rsidP="00B01DB5">
      <w:pPr>
        <w:pStyle w:val="ListBullet"/>
        <w:bidi/>
        <w:spacing w:after="60"/>
      </w:pPr>
      <w:r>
        <w:rPr>
          <w:rFonts w:cs="Arial"/>
          <w:color w:val="404040"/>
          <w:sz w:val="21"/>
        </w:rPr>
        <w:t>تطبيق فصل مهام بين مطور التطبيق ومسؤول قاعدة البيانات ومسؤول الإنتاج.</w:t>
      </w:r>
    </w:p>
    <w:p w14:paraId="63297FA0" w14:textId="77777777" w:rsidR="00DB1137" w:rsidRDefault="00000000" w:rsidP="00B01DB5">
      <w:pPr>
        <w:pStyle w:val="ListBullet"/>
        <w:bidi/>
        <w:spacing w:after="60"/>
      </w:pPr>
      <w:r>
        <w:rPr>
          <w:rFonts w:cs="Arial"/>
          <w:color w:val="404040"/>
          <w:sz w:val="21"/>
        </w:rPr>
        <w:t>تقييد الاتصالات إلى المنافذ والمصادر المطلوبة، ومنع قواعد البيانات من التعرض المباشر للإنترنت.</w:t>
      </w:r>
    </w:p>
    <w:p w14:paraId="4A1206C6" w14:textId="77777777" w:rsidR="00DB1137" w:rsidRDefault="00000000" w:rsidP="00B01DB5">
      <w:pPr>
        <w:pStyle w:val="ListBullet"/>
        <w:bidi/>
        <w:spacing w:after="60"/>
      </w:pPr>
      <w:r>
        <w:rPr>
          <w:rFonts w:cs="Arial"/>
          <w:color w:val="404040"/>
          <w:sz w:val="21"/>
        </w:rPr>
        <w:t>تطبيق إخفاء أو توليد بيانات اختبار؛ يحظر نسخ بيانات العملاء الحقيقية إلى التطوير دون اعتماد وتشفير.</w:t>
      </w:r>
    </w:p>
    <w:p w14:paraId="309AB81E" w14:textId="77777777" w:rsidR="00DB1137" w:rsidRDefault="00000000" w:rsidP="00B01DB5">
      <w:pPr>
        <w:pStyle w:val="ListBullet"/>
        <w:bidi/>
        <w:spacing w:after="60"/>
      </w:pPr>
      <w:r>
        <w:rPr>
          <w:rFonts w:cs="Arial"/>
          <w:color w:val="404040"/>
          <w:sz w:val="21"/>
        </w:rPr>
        <w:t>تثبيت إصدارات مدعومة وفحص المكونات والثغرات قبل الإطلاق.</w:t>
      </w:r>
    </w:p>
    <w:p w14:paraId="3A9616BD" w14:textId="77777777" w:rsidR="00DB1137" w:rsidRDefault="00000000" w:rsidP="00B01DB5">
      <w:pPr>
        <w:pStyle w:val="ListBullet"/>
        <w:bidi/>
        <w:spacing w:after="60"/>
      </w:pPr>
      <w:r>
        <w:rPr>
          <w:rFonts w:cs="Arial"/>
          <w:color w:val="404040"/>
          <w:sz w:val="21"/>
        </w:rPr>
        <w:t>حفظ الإعدادات في مستودع إدارة تغيير، ومنع الأسرار والمفاتيح من الظهور في الشيفرة أو السجلات.</w:t>
      </w:r>
    </w:p>
    <w:p w14:paraId="2AF32136" w14:textId="77777777" w:rsidR="00DB1137" w:rsidRDefault="00000000" w:rsidP="00B01DB5">
      <w:pPr>
        <w:bidi/>
        <w:spacing w:before="200" w:after="100"/>
      </w:pPr>
      <w:r>
        <w:rPr>
          <w:rFonts w:cs="Arial"/>
          <w:b/>
          <w:color w:val="5B4B8A"/>
          <w:sz w:val="32"/>
        </w:rPr>
        <w:t>7. معيار تطبيق آفاق بلس والخدمات الرقمية</w:t>
      </w:r>
    </w:p>
    <w:p w14:paraId="4C4DD235" w14:textId="77777777" w:rsidR="00DB1137" w:rsidRDefault="00000000" w:rsidP="00B01DB5">
      <w:pPr>
        <w:pStyle w:val="ListBullet"/>
        <w:bidi/>
        <w:spacing w:after="60"/>
      </w:pPr>
      <w:r>
        <w:rPr>
          <w:rFonts w:cs="Arial"/>
          <w:color w:val="404040"/>
          <w:sz w:val="21"/>
        </w:rPr>
        <w:t>تشفير الجلسات باستخدام TLS وشهادات صالحة ومراقبة قرب انتهاء الشهادة.</w:t>
      </w:r>
    </w:p>
    <w:p w14:paraId="608620EE" w14:textId="77777777" w:rsidR="00DB1137" w:rsidRDefault="00000000" w:rsidP="00B01DB5">
      <w:pPr>
        <w:pStyle w:val="ListBullet"/>
        <w:bidi/>
        <w:spacing w:after="60"/>
      </w:pPr>
      <w:r>
        <w:rPr>
          <w:rFonts w:cs="Arial"/>
          <w:color w:val="404040"/>
          <w:sz w:val="21"/>
        </w:rPr>
        <w:t>تطبيق MFA أو تحقق قوي للوظائف الحساسة وإدارة الجلسة ومهلة الخمول ومنع إعادة استخدام الرموز.</w:t>
      </w:r>
    </w:p>
    <w:p w14:paraId="14AA36F6" w14:textId="77777777" w:rsidR="00DB1137" w:rsidRDefault="00000000" w:rsidP="00B01DB5">
      <w:pPr>
        <w:pStyle w:val="ListBullet"/>
        <w:bidi/>
        <w:spacing w:after="60"/>
      </w:pPr>
      <w:r>
        <w:rPr>
          <w:rFonts w:cs="Arial"/>
          <w:color w:val="404040"/>
          <w:sz w:val="21"/>
        </w:rPr>
        <w:t>تفعيل التحقق من المدخلات والحماية من SQL Injection وXSS وCSRF وإدارة الأخطاء دون كشف تفاصيل النظام.</w:t>
      </w:r>
    </w:p>
    <w:p w14:paraId="610B2F71" w14:textId="77777777" w:rsidR="00DB1137" w:rsidRDefault="00000000" w:rsidP="00B01DB5">
      <w:pPr>
        <w:pStyle w:val="ListBullet"/>
        <w:bidi/>
        <w:spacing w:after="60"/>
      </w:pPr>
      <w:r>
        <w:rPr>
          <w:rFonts w:cs="Arial"/>
          <w:color w:val="404040"/>
          <w:sz w:val="21"/>
        </w:rPr>
        <w:t>تطبيق مراجعة كود وفحص SAST/DAST ومكونات خارجية واختبار اختراق قبل الإنتاج وبعد تغيير جوهري.</w:t>
      </w:r>
    </w:p>
    <w:p w14:paraId="0527E51C" w14:textId="77777777" w:rsidR="00DB1137" w:rsidRDefault="00000000" w:rsidP="00B01DB5">
      <w:pPr>
        <w:pStyle w:val="ListBullet"/>
        <w:bidi/>
        <w:spacing w:after="60"/>
      </w:pPr>
      <w:r>
        <w:rPr>
          <w:rFonts w:cs="Arial"/>
          <w:color w:val="404040"/>
          <w:sz w:val="21"/>
        </w:rPr>
        <w:t>تقييد واجهات API بالمصادقة والتفويض ومعدل الطلبات والتسجيل ومراقبة السلوك غير المعتاد.</w:t>
      </w:r>
    </w:p>
    <w:p w14:paraId="668D1B97" w14:textId="77777777" w:rsidR="00DB1137" w:rsidRDefault="00000000" w:rsidP="00B01DB5">
      <w:pPr>
        <w:pStyle w:val="ListBullet"/>
        <w:bidi/>
        <w:spacing w:after="60"/>
      </w:pPr>
      <w:r>
        <w:rPr>
          <w:rFonts w:cs="Arial"/>
          <w:color w:val="404040"/>
          <w:sz w:val="21"/>
        </w:rPr>
        <w:t>منع ظهور بيانات العملاء في رسائل الخطأ أو سجلات التطبيق، مع تصنيف وحماية السجلات.</w:t>
      </w:r>
    </w:p>
    <w:p w14:paraId="4E686771" w14:textId="77777777" w:rsidR="00DB1137" w:rsidRDefault="00000000" w:rsidP="00B01DB5">
      <w:pPr>
        <w:bidi/>
        <w:spacing w:before="200" w:after="100"/>
      </w:pPr>
      <w:r>
        <w:rPr>
          <w:rFonts w:cs="Arial"/>
          <w:b/>
          <w:color w:val="5B4B8A"/>
          <w:sz w:val="32"/>
        </w:rPr>
        <w:t>8. معيار أجهزة المستخدم والأجهزة المحمولة</w:t>
      </w:r>
    </w:p>
    <w:tbl>
      <w:tblPr>
        <w:tblStyle w:val="TableGrid"/>
        <w:bidiVisual/>
        <w:tblW w:w="0" w:type="auto"/>
        <w:jc w:val="center"/>
        <w:tblLook w:val="04A0" w:firstRow="1" w:lastRow="0" w:firstColumn="1" w:lastColumn="0" w:noHBand="0" w:noVBand="1"/>
      </w:tblPr>
      <w:tblGrid>
        <w:gridCol w:w="5383"/>
        <w:gridCol w:w="5383"/>
      </w:tblGrid>
      <w:tr w:rsidR="00DB1137" w14:paraId="0AD81C94" w14:textId="77777777">
        <w:trPr>
          <w:jc w:val="center"/>
        </w:trPr>
        <w:tc>
          <w:tcPr>
            <w:tcW w:w="5383" w:type="dxa"/>
            <w:shd w:val="clear" w:color="auto" w:fill="5B4B8A"/>
            <w:vAlign w:val="center"/>
          </w:tcPr>
          <w:p w14:paraId="16552FFF" w14:textId="77777777" w:rsidR="00DB1137" w:rsidRDefault="00000000" w:rsidP="00B01DB5">
            <w:pPr>
              <w:bidi/>
            </w:pPr>
            <w:r>
              <w:rPr>
                <w:rFonts w:cs="Arial"/>
                <w:b/>
                <w:color w:val="FFFFFF"/>
                <w:sz w:val="17"/>
              </w:rPr>
              <w:t>المجال</w:t>
            </w:r>
          </w:p>
        </w:tc>
        <w:tc>
          <w:tcPr>
            <w:tcW w:w="5383" w:type="dxa"/>
            <w:shd w:val="clear" w:color="auto" w:fill="5B4B8A"/>
            <w:vAlign w:val="center"/>
          </w:tcPr>
          <w:p w14:paraId="5D1F0A39" w14:textId="77777777" w:rsidR="00DB1137" w:rsidRDefault="00000000" w:rsidP="00B01DB5">
            <w:pPr>
              <w:bidi/>
            </w:pPr>
            <w:r>
              <w:rPr>
                <w:rFonts w:cs="Arial"/>
                <w:b/>
                <w:color w:val="FFFFFF"/>
                <w:sz w:val="17"/>
              </w:rPr>
              <w:t>الخط الأساسي</w:t>
            </w:r>
          </w:p>
        </w:tc>
      </w:tr>
      <w:tr w:rsidR="00DB1137" w14:paraId="108AD7F3" w14:textId="77777777">
        <w:trPr>
          <w:jc w:val="center"/>
        </w:trPr>
        <w:tc>
          <w:tcPr>
            <w:tcW w:w="5383" w:type="dxa"/>
            <w:shd w:val="clear" w:color="auto" w:fill="EEEAF5"/>
            <w:vAlign w:val="center"/>
          </w:tcPr>
          <w:p w14:paraId="1FCD1483" w14:textId="77777777" w:rsidR="00DB1137" w:rsidRDefault="00000000" w:rsidP="00B01DB5">
            <w:pPr>
              <w:bidi/>
            </w:pPr>
            <w:r>
              <w:rPr>
                <w:rFonts w:cs="Arial"/>
                <w:color w:val="404040"/>
                <w:sz w:val="16"/>
              </w:rPr>
              <w:t>نظام التشغيل</w:t>
            </w:r>
          </w:p>
        </w:tc>
        <w:tc>
          <w:tcPr>
            <w:tcW w:w="5383" w:type="dxa"/>
            <w:shd w:val="clear" w:color="auto" w:fill="EEEAF5"/>
            <w:vAlign w:val="center"/>
          </w:tcPr>
          <w:p w14:paraId="1998A8A7" w14:textId="77777777" w:rsidR="00DB1137" w:rsidRDefault="00000000" w:rsidP="00B01DB5">
            <w:pPr>
              <w:bidi/>
            </w:pPr>
            <w:r>
              <w:rPr>
                <w:rFonts w:cs="Arial"/>
                <w:color w:val="404040"/>
                <w:sz w:val="16"/>
              </w:rPr>
              <w:t>نسخة مدعومة ومفعلة ومحدثة، وإدارة مركزية عبر Intune أو الحل المعتمد.</w:t>
            </w:r>
          </w:p>
        </w:tc>
      </w:tr>
      <w:tr w:rsidR="00DB1137" w14:paraId="10CE1955" w14:textId="77777777">
        <w:trPr>
          <w:jc w:val="center"/>
        </w:trPr>
        <w:tc>
          <w:tcPr>
            <w:tcW w:w="5383" w:type="dxa"/>
            <w:shd w:val="clear" w:color="auto" w:fill="FFFFFF"/>
            <w:vAlign w:val="center"/>
          </w:tcPr>
          <w:p w14:paraId="398B517B" w14:textId="77777777" w:rsidR="00DB1137" w:rsidRDefault="00000000" w:rsidP="00B01DB5">
            <w:pPr>
              <w:bidi/>
            </w:pPr>
            <w:r>
              <w:rPr>
                <w:rFonts w:cs="Arial"/>
                <w:color w:val="404040"/>
                <w:sz w:val="16"/>
              </w:rPr>
              <w:t>BIOS/UEFI</w:t>
            </w:r>
          </w:p>
        </w:tc>
        <w:tc>
          <w:tcPr>
            <w:tcW w:w="5383" w:type="dxa"/>
            <w:shd w:val="clear" w:color="auto" w:fill="FFFFFF"/>
            <w:vAlign w:val="center"/>
          </w:tcPr>
          <w:p w14:paraId="30C1AB1C" w14:textId="77777777" w:rsidR="00DB1137" w:rsidRDefault="00000000" w:rsidP="00B01DB5">
            <w:pPr>
              <w:bidi/>
            </w:pPr>
            <w:r>
              <w:rPr>
                <w:rFonts w:cs="Arial"/>
                <w:color w:val="404040"/>
                <w:sz w:val="16"/>
              </w:rPr>
              <w:t>كلمة مرور، TPM وSecure Boot، ترتيب إقلاع من القرص، وتحديث firmware بعد اختبار.</w:t>
            </w:r>
          </w:p>
        </w:tc>
      </w:tr>
      <w:tr w:rsidR="00DB1137" w14:paraId="48ED7ACE" w14:textId="77777777">
        <w:trPr>
          <w:jc w:val="center"/>
        </w:trPr>
        <w:tc>
          <w:tcPr>
            <w:tcW w:w="5383" w:type="dxa"/>
            <w:shd w:val="clear" w:color="auto" w:fill="EEEAF5"/>
            <w:vAlign w:val="center"/>
          </w:tcPr>
          <w:p w14:paraId="4DAE8248" w14:textId="77777777" w:rsidR="00DB1137" w:rsidRDefault="00000000" w:rsidP="00B01DB5">
            <w:pPr>
              <w:bidi/>
            </w:pPr>
            <w:r>
              <w:rPr>
                <w:rFonts w:cs="Arial"/>
                <w:color w:val="404040"/>
                <w:sz w:val="16"/>
              </w:rPr>
              <w:t>التشفير</w:t>
            </w:r>
          </w:p>
        </w:tc>
        <w:tc>
          <w:tcPr>
            <w:tcW w:w="5383" w:type="dxa"/>
            <w:shd w:val="clear" w:color="auto" w:fill="EEEAF5"/>
            <w:vAlign w:val="center"/>
          </w:tcPr>
          <w:p w14:paraId="3AC8EB09" w14:textId="77777777" w:rsidR="00DB1137" w:rsidRDefault="00000000" w:rsidP="00B01DB5">
            <w:pPr>
              <w:bidi/>
            </w:pPr>
            <w:r>
              <w:rPr>
                <w:rFonts w:cs="Arial"/>
                <w:color w:val="404040"/>
                <w:sz w:val="16"/>
              </w:rPr>
              <w:t>BitLocker أو حل معتمد بتشفير كامل وإدارة مفتاح الاسترداد مركزياً.</w:t>
            </w:r>
          </w:p>
        </w:tc>
      </w:tr>
      <w:tr w:rsidR="00DB1137" w14:paraId="18558717" w14:textId="77777777">
        <w:trPr>
          <w:jc w:val="center"/>
        </w:trPr>
        <w:tc>
          <w:tcPr>
            <w:tcW w:w="5383" w:type="dxa"/>
            <w:shd w:val="clear" w:color="auto" w:fill="FFFFFF"/>
            <w:vAlign w:val="center"/>
          </w:tcPr>
          <w:p w14:paraId="598D1610" w14:textId="77777777" w:rsidR="00DB1137" w:rsidRDefault="00000000" w:rsidP="00B01DB5">
            <w:pPr>
              <w:bidi/>
            </w:pPr>
            <w:r>
              <w:rPr>
                <w:rFonts w:cs="Arial"/>
                <w:color w:val="404040"/>
                <w:sz w:val="16"/>
              </w:rPr>
              <w:t>الحماية</w:t>
            </w:r>
          </w:p>
        </w:tc>
        <w:tc>
          <w:tcPr>
            <w:tcW w:w="5383" w:type="dxa"/>
            <w:shd w:val="clear" w:color="auto" w:fill="FFFFFF"/>
            <w:vAlign w:val="center"/>
          </w:tcPr>
          <w:p w14:paraId="14944CDD" w14:textId="77777777" w:rsidR="00DB1137" w:rsidRDefault="00000000" w:rsidP="00B01DB5">
            <w:pPr>
              <w:bidi/>
            </w:pPr>
            <w:r>
              <w:rPr>
                <w:rFonts w:cs="Arial"/>
                <w:color w:val="404040"/>
                <w:sz w:val="16"/>
              </w:rPr>
              <w:t>Trend Micro أو الحماية المعتمدة مفعلة ومحدثة مع منع تعطيلها.</w:t>
            </w:r>
          </w:p>
        </w:tc>
      </w:tr>
      <w:tr w:rsidR="00DB1137" w14:paraId="04139CF3" w14:textId="77777777">
        <w:trPr>
          <w:jc w:val="center"/>
        </w:trPr>
        <w:tc>
          <w:tcPr>
            <w:tcW w:w="5383" w:type="dxa"/>
            <w:shd w:val="clear" w:color="auto" w:fill="EEEAF5"/>
            <w:vAlign w:val="center"/>
          </w:tcPr>
          <w:p w14:paraId="242C37CD" w14:textId="77777777" w:rsidR="00DB1137" w:rsidRDefault="00000000" w:rsidP="00B01DB5">
            <w:pPr>
              <w:bidi/>
            </w:pPr>
            <w:r>
              <w:rPr>
                <w:rFonts w:cs="Arial"/>
                <w:color w:val="404040"/>
                <w:sz w:val="16"/>
              </w:rPr>
              <w:t>الجدار الناري</w:t>
            </w:r>
          </w:p>
        </w:tc>
        <w:tc>
          <w:tcPr>
            <w:tcW w:w="5383" w:type="dxa"/>
            <w:shd w:val="clear" w:color="auto" w:fill="EEEAF5"/>
            <w:vAlign w:val="center"/>
          </w:tcPr>
          <w:p w14:paraId="4F658106" w14:textId="77777777" w:rsidR="00DB1137" w:rsidRDefault="00000000" w:rsidP="00B01DB5">
            <w:pPr>
              <w:bidi/>
            </w:pPr>
            <w:r>
              <w:rPr>
                <w:rFonts w:cs="Arial"/>
                <w:color w:val="404040"/>
                <w:sz w:val="16"/>
              </w:rPr>
              <w:t>Windows Firewall أو ما يعادله مفعلاً وقواعده مقيدة.</w:t>
            </w:r>
          </w:p>
        </w:tc>
      </w:tr>
      <w:tr w:rsidR="00DB1137" w14:paraId="610DE47E" w14:textId="77777777">
        <w:trPr>
          <w:jc w:val="center"/>
        </w:trPr>
        <w:tc>
          <w:tcPr>
            <w:tcW w:w="5383" w:type="dxa"/>
            <w:shd w:val="clear" w:color="auto" w:fill="FFFFFF"/>
            <w:vAlign w:val="center"/>
          </w:tcPr>
          <w:p w14:paraId="7F78BA9D" w14:textId="77777777" w:rsidR="00DB1137" w:rsidRDefault="00000000" w:rsidP="00B01DB5">
            <w:pPr>
              <w:bidi/>
            </w:pPr>
            <w:r>
              <w:rPr>
                <w:rFonts w:cs="Arial"/>
                <w:color w:val="404040"/>
                <w:sz w:val="16"/>
              </w:rPr>
              <w:t>التطبيقات</w:t>
            </w:r>
          </w:p>
        </w:tc>
        <w:tc>
          <w:tcPr>
            <w:tcW w:w="5383" w:type="dxa"/>
            <w:shd w:val="clear" w:color="auto" w:fill="FFFFFF"/>
            <w:vAlign w:val="center"/>
          </w:tcPr>
          <w:p w14:paraId="559C1CE8" w14:textId="77777777" w:rsidR="00DB1137" w:rsidRDefault="00000000" w:rsidP="00B01DB5">
            <w:pPr>
              <w:bidi/>
            </w:pPr>
            <w:r>
              <w:rPr>
                <w:rFonts w:cs="Arial"/>
                <w:color w:val="404040"/>
                <w:sz w:val="16"/>
              </w:rPr>
              <w:t>قائمة بيضاء للبرامج المعتمدة؛ منع التثبيت المحلي دون صلاحية.</w:t>
            </w:r>
          </w:p>
        </w:tc>
      </w:tr>
      <w:tr w:rsidR="00DB1137" w14:paraId="15D5ADA8" w14:textId="77777777">
        <w:trPr>
          <w:jc w:val="center"/>
        </w:trPr>
        <w:tc>
          <w:tcPr>
            <w:tcW w:w="5383" w:type="dxa"/>
            <w:shd w:val="clear" w:color="auto" w:fill="EEEAF5"/>
            <w:vAlign w:val="center"/>
          </w:tcPr>
          <w:p w14:paraId="6D03AB69" w14:textId="77777777" w:rsidR="00DB1137" w:rsidRDefault="00000000" w:rsidP="00B01DB5">
            <w:pPr>
              <w:bidi/>
            </w:pPr>
            <w:r>
              <w:rPr>
                <w:rFonts w:cs="Arial"/>
                <w:color w:val="404040"/>
                <w:sz w:val="16"/>
              </w:rPr>
              <w:t>الوصول</w:t>
            </w:r>
          </w:p>
        </w:tc>
        <w:tc>
          <w:tcPr>
            <w:tcW w:w="5383" w:type="dxa"/>
            <w:shd w:val="clear" w:color="auto" w:fill="EEEAF5"/>
            <w:vAlign w:val="center"/>
          </w:tcPr>
          <w:p w14:paraId="40D3BBBA" w14:textId="77777777" w:rsidR="00DB1137" w:rsidRDefault="00000000" w:rsidP="00B01DB5">
            <w:pPr>
              <w:bidi/>
            </w:pPr>
            <w:r>
              <w:rPr>
                <w:rFonts w:cs="Arial"/>
                <w:color w:val="404040"/>
                <w:sz w:val="16"/>
              </w:rPr>
              <w:t>لا صلاحية مدير للمستخدم العادي؛ حساب إداري منفصل ومراقب عند الحاجة.</w:t>
            </w:r>
          </w:p>
        </w:tc>
      </w:tr>
      <w:tr w:rsidR="00DB1137" w14:paraId="50547BD8" w14:textId="77777777">
        <w:trPr>
          <w:jc w:val="center"/>
        </w:trPr>
        <w:tc>
          <w:tcPr>
            <w:tcW w:w="5383" w:type="dxa"/>
            <w:shd w:val="clear" w:color="auto" w:fill="FFFFFF"/>
            <w:vAlign w:val="center"/>
          </w:tcPr>
          <w:p w14:paraId="4173CCC4" w14:textId="77777777" w:rsidR="00DB1137" w:rsidRDefault="00000000" w:rsidP="00B01DB5">
            <w:pPr>
              <w:bidi/>
            </w:pPr>
            <w:r>
              <w:rPr>
                <w:rFonts w:cs="Arial"/>
                <w:color w:val="404040"/>
                <w:sz w:val="16"/>
              </w:rPr>
              <w:t>المسح عن بعد</w:t>
            </w:r>
          </w:p>
        </w:tc>
        <w:tc>
          <w:tcPr>
            <w:tcW w:w="5383" w:type="dxa"/>
            <w:shd w:val="clear" w:color="auto" w:fill="FFFFFF"/>
            <w:vAlign w:val="center"/>
          </w:tcPr>
          <w:p w14:paraId="128340AA" w14:textId="77777777" w:rsidR="00DB1137" w:rsidRDefault="00000000" w:rsidP="00B01DB5">
            <w:pPr>
              <w:bidi/>
            </w:pPr>
            <w:r>
              <w:rPr>
                <w:rFonts w:cs="Arial"/>
                <w:color w:val="404040"/>
                <w:sz w:val="16"/>
              </w:rPr>
              <w:t>قفل ومسح الجهاز عند الفقد أو السرقة مع اختبار الإجراء.</w:t>
            </w:r>
          </w:p>
        </w:tc>
      </w:tr>
      <w:tr w:rsidR="00DB1137" w14:paraId="38BF5550" w14:textId="77777777">
        <w:trPr>
          <w:jc w:val="center"/>
        </w:trPr>
        <w:tc>
          <w:tcPr>
            <w:tcW w:w="5383" w:type="dxa"/>
            <w:shd w:val="clear" w:color="auto" w:fill="EEEAF5"/>
            <w:vAlign w:val="center"/>
          </w:tcPr>
          <w:p w14:paraId="541FEF40" w14:textId="77777777" w:rsidR="00DB1137" w:rsidRDefault="00000000" w:rsidP="00B01DB5">
            <w:pPr>
              <w:bidi/>
            </w:pPr>
            <w:r>
              <w:rPr>
                <w:rFonts w:cs="Arial"/>
                <w:color w:val="404040"/>
                <w:sz w:val="16"/>
              </w:rPr>
              <w:t>الوسائط</w:t>
            </w:r>
          </w:p>
        </w:tc>
        <w:tc>
          <w:tcPr>
            <w:tcW w:w="5383" w:type="dxa"/>
            <w:shd w:val="clear" w:color="auto" w:fill="EEEAF5"/>
            <w:vAlign w:val="center"/>
          </w:tcPr>
          <w:p w14:paraId="682A45A9" w14:textId="77777777" w:rsidR="00DB1137" w:rsidRDefault="00000000" w:rsidP="00B01DB5">
            <w:pPr>
              <w:bidi/>
            </w:pPr>
            <w:r>
              <w:rPr>
                <w:rFonts w:cs="Arial"/>
                <w:color w:val="404040"/>
                <w:sz w:val="16"/>
              </w:rPr>
              <w:t>منع USB غير المصرح وتشفير أي وسيط معتمد واستخدامه لمدة محددة.</w:t>
            </w:r>
          </w:p>
        </w:tc>
      </w:tr>
    </w:tbl>
    <w:p w14:paraId="1F38ADA4" w14:textId="77777777" w:rsidR="00DB1137" w:rsidRDefault="00DB1137" w:rsidP="00B01DB5">
      <w:pPr>
        <w:bidi/>
        <w:spacing w:after="20"/>
      </w:pPr>
    </w:p>
    <w:p w14:paraId="5C6A1C4E" w14:textId="77777777" w:rsidR="00DB1137" w:rsidRDefault="00000000" w:rsidP="00B01DB5">
      <w:pPr>
        <w:bidi/>
        <w:spacing w:before="200" w:after="100"/>
      </w:pPr>
      <w:r>
        <w:rPr>
          <w:rFonts w:cs="Arial"/>
          <w:b/>
          <w:color w:val="5B4B8A"/>
          <w:sz w:val="32"/>
        </w:rPr>
        <w:t>9. معيار الخدمات السحابية والموردين</w:t>
      </w:r>
    </w:p>
    <w:p w14:paraId="6DCCD139" w14:textId="77777777" w:rsidR="00DB1137" w:rsidRDefault="00000000" w:rsidP="00B01DB5">
      <w:pPr>
        <w:pStyle w:val="ListBullet"/>
        <w:bidi/>
        <w:spacing w:after="60"/>
      </w:pPr>
      <w:r>
        <w:rPr>
          <w:rFonts w:cs="Arial"/>
          <w:color w:val="404040"/>
          <w:sz w:val="21"/>
        </w:rPr>
        <w:t>تسجيل الخدمة السحابية ومالكها وموقع البيانات ونوعها وحرجيتها في سجل الأصول والموردين.</w:t>
      </w:r>
    </w:p>
    <w:p w14:paraId="65835F55" w14:textId="77777777" w:rsidR="00DB1137" w:rsidRDefault="00000000" w:rsidP="00B01DB5">
      <w:pPr>
        <w:pStyle w:val="ListBullet"/>
        <w:bidi/>
        <w:spacing w:after="60"/>
      </w:pPr>
      <w:r>
        <w:rPr>
          <w:rFonts w:cs="Arial"/>
          <w:color w:val="404040"/>
          <w:sz w:val="21"/>
        </w:rPr>
        <w:t>تفعيل MFA وSSO والصلاحيات الأقل، ومراجعة الحسابات والواجهات ومفاتيح API دورياً.</w:t>
      </w:r>
    </w:p>
    <w:p w14:paraId="7BED21CF" w14:textId="77777777" w:rsidR="00DB1137" w:rsidRDefault="00000000" w:rsidP="00B01DB5">
      <w:pPr>
        <w:pStyle w:val="ListBullet"/>
        <w:bidi/>
        <w:spacing w:after="60"/>
      </w:pPr>
      <w:r>
        <w:rPr>
          <w:rFonts w:cs="Arial"/>
          <w:color w:val="404040"/>
          <w:sz w:val="21"/>
        </w:rPr>
        <w:t>تشفير البيانات وتوثيق مسؤوليات البنك والمورد ومكان الاحتفاظ والنسخ والاستعادة والحذف.</w:t>
      </w:r>
    </w:p>
    <w:p w14:paraId="5336EB8C" w14:textId="77777777" w:rsidR="00DB1137" w:rsidRDefault="00000000" w:rsidP="00B01DB5">
      <w:pPr>
        <w:pStyle w:val="ListBullet"/>
        <w:bidi/>
        <w:spacing w:after="60"/>
      </w:pPr>
      <w:r>
        <w:rPr>
          <w:rFonts w:cs="Arial"/>
          <w:color w:val="404040"/>
          <w:sz w:val="21"/>
        </w:rPr>
        <w:t>منع إنشاء حسابات أو موارد سحابية خارج القنوات المعتمدة، وتسجيل التغييرات والتكاليف والإعدادات.</w:t>
      </w:r>
    </w:p>
    <w:p w14:paraId="7CF742AE" w14:textId="77777777" w:rsidR="00DB1137" w:rsidRDefault="00000000" w:rsidP="00B01DB5">
      <w:pPr>
        <w:pStyle w:val="ListBullet"/>
        <w:bidi/>
        <w:spacing w:after="60"/>
      </w:pPr>
      <w:r>
        <w:rPr>
          <w:rFonts w:cs="Arial"/>
          <w:color w:val="404040"/>
          <w:sz w:val="21"/>
        </w:rPr>
        <w:t>مراجعة تقارير الضمان الأمني والاختبارات والحوادث وSLA وخطة الخروج للموردين الحرجين.</w:t>
      </w:r>
    </w:p>
    <w:p w14:paraId="34C611D6" w14:textId="77777777" w:rsidR="00DB1137" w:rsidRDefault="00000000" w:rsidP="00B01DB5">
      <w:pPr>
        <w:pStyle w:val="ListBullet"/>
        <w:bidi/>
        <w:spacing w:after="60"/>
      </w:pPr>
      <w:r>
        <w:rPr>
          <w:rFonts w:cs="Arial"/>
          <w:color w:val="404040"/>
          <w:sz w:val="21"/>
        </w:rPr>
        <w:t>ضبط التخزين العام والشبكات وقواعد الأمن لمنع التعرض غير المقصود للإنترنت.</w:t>
      </w:r>
    </w:p>
    <w:p w14:paraId="2DA705B3" w14:textId="77777777" w:rsidR="00DB1137" w:rsidRDefault="00000000" w:rsidP="00B01DB5">
      <w:pPr>
        <w:bidi/>
        <w:spacing w:before="200" w:after="100"/>
      </w:pPr>
      <w:r>
        <w:rPr>
          <w:rFonts w:cs="Arial"/>
          <w:b/>
          <w:color w:val="5B4B8A"/>
          <w:sz w:val="32"/>
        </w:rPr>
        <w:t>10. المصادقة والصلاحيات والتشفير</w:t>
      </w:r>
    </w:p>
    <w:tbl>
      <w:tblPr>
        <w:tblStyle w:val="TableGrid"/>
        <w:bidiVisual/>
        <w:tblW w:w="0" w:type="auto"/>
        <w:jc w:val="center"/>
        <w:tblLook w:val="04A0" w:firstRow="1" w:lastRow="0" w:firstColumn="1" w:lastColumn="0" w:noHBand="0" w:noVBand="1"/>
      </w:tblPr>
      <w:tblGrid>
        <w:gridCol w:w="5383"/>
        <w:gridCol w:w="5383"/>
      </w:tblGrid>
      <w:tr w:rsidR="00DB1137" w14:paraId="45552B7D" w14:textId="77777777">
        <w:trPr>
          <w:jc w:val="center"/>
        </w:trPr>
        <w:tc>
          <w:tcPr>
            <w:tcW w:w="5383" w:type="dxa"/>
            <w:shd w:val="clear" w:color="auto" w:fill="5B4B8A"/>
            <w:vAlign w:val="center"/>
          </w:tcPr>
          <w:p w14:paraId="7B927E63" w14:textId="77777777" w:rsidR="00DB1137" w:rsidRDefault="00000000" w:rsidP="00B01DB5">
            <w:pPr>
              <w:bidi/>
            </w:pPr>
            <w:r>
              <w:rPr>
                <w:rFonts w:cs="Arial"/>
                <w:b/>
                <w:color w:val="FFFFFF"/>
                <w:sz w:val="17"/>
              </w:rPr>
              <w:t>الموضوع</w:t>
            </w:r>
          </w:p>
        </w:tc>
        <w:tc>
          <w:tcPr>
            <w:tcW w:w="5383" w:type="dxa"/>
            <w:shd w:val="clear" w:color="auto" w:fill="5B4B8A"/>
            <w:vAlign w:val="center"/>
          </w:tcPr>
          <w:p w14:paraId="3E079E6A" w14:textId="77777777" w:rsidR="00DB1137" w:rsidRDefault="00000000" w:rsidP="00B01DB5">
            <w:pPr>
              <w:bidi/>
            </w:pPr>
            <w:r>
              <w:rPr>
                <w:rFonts w:cs="Arial"/>
                <w:b/>
                <w:color w:val="FFFFFF"/>
                <w:sz w:val="17"/>
              </w:rPr>
              <w:t>المعيار</w:t>
            </w:r>
          </w:p>
        </w:tc>
      </w:tr>
      <w:tr w:rsidR="00DB1137" w14:paraId="4165A827" w14:textId="77777777">
        <w:trPr>
          <w:jc w:val="center"/>
        </w:trPr>
        <w:tc>
          <w:tcPr>
            <w:tcW w:w="5383" w:type="dxa"/>
            <w:shd w:val="clear" w:color="auto" w:fill="EEEAF5"/>
            <w:vAlign w:val="center"/>
          </w:tcPr>
          <w:p w14:paraId="6F723239" w14:textId="77777777" w:rsidR="00DB1137" w:rsidRDefault="00000000" w:rsidP="00B01DB5">
            <w:pPr>
              <w:bidi/>
            </w:pPr>
            <w:r>
              <w:rPr>
                <w:rFonts w:cs="Arial"/>
                <w:color w:val="404040"/>
                <w:sz w:val="16"/>
              </w:rPr>
              <w:t>كلمات المرور</w:t>
            </w:r>
          </w:p>
        </w:tc>
        <w:tc>
          <w:tcPr>
            <w:tcW w:w="5383" w:type="dxa"/>
            <w:shd w:val="clear" w:color="auto" w:fill="EEEAF5"/>
            <w:vAlign w:val="center"/>
          </w:tcPr>
          <w:p w14:paraId="0AFDB06B" w14:textId="77777777" w:rsidR="00DB1137" w:rsidRDefault="00000000" w:rsidP="00B01DB5">
            <w:pPr>
              <w:bidi/>
            </w:pPr>
            <w:r>
              <w:rPr>
                <w:rFonts w:cs="Arial"/>
                <w:color w:val="404040"/>
                <w:sz w:val="16"/>
              </w:rPr>
              <w:t>فريدة وقوية، تمنع إعادة الاستخدام، وتدار عبر الحل المعتمد للحسابات الحساسة.</w:t>
            </w:r>
          </w:p>
        </w:tc>
      </w:tr>
      <w:tr w:rsidR="00DB1137" w14:paraId="0C789610" w14:textId="77777777">
        <w:trPr>
          <w:jc w:val="center"/>
        </w:trPr>
        <w:tc>
          <w:tcPr>
            <w:tcW w:w="5383" w:type="dxa"/>
            <w:shd w:val="clear" w:color="auto" w:fill="FFFFFF"/>
            <w:vAlign w:val="center"/>
          </w:tcPr>
          <w:p w14:paraId="73F0AB3E" w14:textId="77777777" w:rsidR="00DB1137" w:rsidRDefault="00000000" w:rsidP="00B01DB5">
            <w:pPr>
              <w:bidi/>
            </w:pPr>
            <w:r>
              <w:rPr>
                <w:rFonts w:cs="Arial"/>
                <w:color w:val="404040"/>
                <w:sz w:val="16"/>
              </w:rPr>
              <w:t>MFA</w:t>
            </w:r>
          </w:p>
        </w:tc>
        <w:tc>
          <w:tcPr>
            <w:tcW w:w="5383" w:type="dxa"/>
            <w:shd w:val="clear" w:color="auto" w:fill="FFFFFF"/>
            <w:vAlign w:val="center"/>
          </w:tcPr>
          <w:p w14:paraId="72E669DF" w14:textId="77777777" w:rsidR="00DB1137" w:rsidRDefault="00000000" w:rsidP="00B01DB5">
            <w:pPr>
              <w:bidi/>
            </w:pPr>
            <w:r>
              <w:rPr>
                <w:rFonts w:cs="Arial"/>
                <w:color w:val="404040"/>
                <w:sz w:val="16"/>
              </w:rPr>
              <w:t>مفعلة للحسابات الإدارية والوصول عن بعد والتطبيقات الحرجة حيثما أمكن.</w:t>
            </w:r>
          </w:p>
        </w:tc>
      </w:tr>
      <w:tr w:rsidR="00DB1137" w14:paraId="260EDE62" w14:textId="77777777">
        <w:trPr>
          <w:jc w:val="center"/>
        </w:trPr>
        <w:tc>
          <w:tcPr>
            <w:tcW w:w="5383" w:type="dxa"/>
            <w:shd w:val="clear" w:color="auto" w:fill="EEEAF5"/>
            <w:vAlign w:val="center"/>
          </w:tcPr>
          <w:p w14:paraId="092195A5" w14:textId="77777777" w:rsidR="00DB1137" w:rsidRDefault="00000000" w:rsidP="00B01DB5">
            <w:pPr>
              <w:bidi/>
            </w:pPr>
            <w:r>
              <w:rPr>
                <w:rFonts w:cs="Arial"/>
                <w:color w:val="404040"/>
                <w:sz w:val="16"/>
              </w:rPr>
              <w:t>الحسابات</w:t>
            </w:r>
          </w:p>
        </w:tc>
        <w:tc>
          <w:tcPr>
            <w:tcW w:w="5383" w:type="dxa"/>
            <w:shd w:val="clear" w:color="auto" w:fill="EEEAF5"/>
            <w:vAlign w:val="center"/>
          </w:tcPr>
          <w:p w14:paraId="68768666" w14:textId="77777777" w:rsidR="00DB1137" w:rsidRDefault="00000000" w:rsidP="00B01DB5">
            <w:pPr>
              <w:bidi/>
            </w:pPr>
            <w:r>
              <w:rPr>
                <w:rFonts w:cs="Arial"/>
                <w:color w:val="404040"/>
                <w:sz w:val="16"/>
              </w:rPr>
              <w:t>حساب فردي لكل مستخدم، تعطيل الحسابات الافتراضية والقديمة، ومراجعة ربع سنوية.</w:t>
            </w:r>
          </w:p>
        </w:tc>
      </w:tr>
      <w:tr w:rsidR="00DB1137" w14:paraId="62119C92" w14:textId="77777777">
        <w:trPr>
          <w:jc w:val="center"/>
        </w:trPr>
        <w:tc>
          <w:tcPr>
            <w:tcW w:w="5383" w:type="dxa"/>
            <w:shd w:val="clear" w:color="auto" w:fill="FFFFFF"/>
            <w:vAlign w:val="center"/>
          </w:tcPr>
          <w:p w14:paraId="23761B96" w14:textId="77777777" w:rsidR="00DB1137" w:rsidRDefault="00000000" w:rsidP="00B01DB5">
            <w:pPr>
              <w:bidi/>
            </w:pPr>
            <w:r>
              <w:rPr>
                <w:rFonts w:cs="Arial"/>
                <w:color w:val="404040"/>
                <w:sz w:val="16"/>
              </w:rPr>
              <w:t>الصلاحيات</w:t>
            </w:r>
          </w:p>
        </w:tc>
        <w:tc>
          <w:tcPr>
            <w:tcW w:w="5383" w:type="dxa"/>
            <w:shd w:val="clear" w:color="auto" w:fill="FFFFFF"/>
            <w:vAlign w:val="center"/>
          </w:tcPr>
          <w:p w14:paraId="050D15FF" w14:textId="77777777" w:rsidR="00DB1137" w:rsidRDefault="00000000" w:rsidP="00B01DB5">
            <w:pPr>
              <w:bidi/>
            </w:pPr>
            <w:r>
              <w:rPr>
                <w:rFonts w:cs="Arial"/>
                <w:color w:val="404040"/>
                <w:sz w:val="16"/>
              </w:rPr>
              <w:t>أقل صلاحية وفصل مهام، وطلب واعتماد وسحب موثق عند تغيير الدور أو الانتهاء.</w:t>
            </w:r>
          </w:p>
        </w:tc>
      </w:tr>
      <w:tr w:rsidR="00DB1137" w14:paraId="7A8F9A68" w14:textId="77777777">
        <w:trPr>
          <w:jc w:val="center"/>
        </w:trPr>
        <w:tc>
          <w:tcPr>
            <w:tcW w:w="5383" w:type="dxa"/>
            <w:shd w:val="clear" w:color="auto" w:fill="EEEAF5"/>
            <w:vAlign w:val="center"/>
          </w:tcPr>
          <w:p w14:paraId="58B06B13" w14:textId="77777777" w:rsidR="00DB1137" w:rsidRDefault="00000000" w:rsidP="00B01DB5">
            <w:pPr>
              <w:bidi/>
            </w:pPr>
            <w:r>
              <w:rPr>
                <w:rFonts w:cs="Arial"/>
                <w:color w:val="404040"/>
                <w:sz w:val="16"/>
              </w:rPr>
              <w:t>المفاتيح</w:t>
            </w:r>
          </w:p>
        </w:tc>
        <w:tc>
          <w:tcPr>
            <w:tcW w:w="5383" w:type="dxa"/>
            <w:shd w:val="clear" w:color="auto" w:fill="EEEAF5"/>
            <w:vAlign w:val="center"/>
          </w:tcPr>
          <w:p w14:paraId="0308902C" w14:textId="77777777" w:rsidR="00DB1137" w:rsidRDefault="00000000" w:rsidP="00B01DB5">
            <w:pPr>
              <w:bidi/>
            </w:pPr>
            <w:r>
              <w:rPr>
                <w:rFonts w:cs="Arial"/>
                <w:color w:val="404040"/>
                <w:sz w:val="16"/>
              </w:rPr>
              <w:t>خزائن مركزية، فصل مهام، تدوير وإبطال وتسجيل الوصول، وعدم تضمينها في الشيفرة.</w:t>
            </w:r>
          </w:p>
        </w:tc>
      </w:tr>
      <w:tr w:rsidR="00DB1137" w14:paraId="6BFA6A4E" w14:textId="77777777">
        <w:trPr>
          <w:jc w:val="center"/>
        </w:trPr>
        <w:tc>
          <w:tcPr>
            <w:tcW w:w="5383" w:type="dxa"/>
            <w:shd w:val="clear" w:color="auto" w:fill="FFFFFF"/>
            <w:vAlign w:val="center"/>
          </w:tcPr>
          <w:p w14:paraId="72239159" w14:textId="77777777" w:rsidR="00DB1137" w:rsidRDefault="00000000" w:rsidP="00B01DB5">
            <w:pPr>
              <w:bidi/>
            </w:pPr>
            <w:r>
              <w:rPr>
                <w:rFonts w:cs="Arial"/>
                <w:color w:val="404040"/>
                <w:sz w:val="16"/>
              </w:rPr>
              <w:t>التشفير</w:t>
            </w:r>
          </w:p>
        </w:tc>
        <w:tc>
          <w:tcPr>
            <w:tcW w:w="5383" w:type="dxa"/>
            <w:shd w:val="clear" w:color="auto" w:fill="FFFFFF"/>
            <w:vAlign w:val="center"/>
          </w:tcPr>
          <w:p w14:paraId="598C0721" w14:textId="77777777" w:rsidR="00DB1137" w:rsidRDefault="00000000" w:rsidP="00B01DB5">
            <w:pPr>
              <w:bidi/>
            </w:pPr>
            <w:r>
              <w:rPr>
                <w:rFonts w:cs="Arial"/>
                <w:color w:val="404040"/>
                <w:sz w:val="16"/>
              </w:rPr>
              <w:t>TLS للاتصالات وBitLocker/تشفير قواعد البيانات والنسخ والوسائط للبيانات الحساسة.</w:t>
            </w:r>
          </w:p>
        </w:tc>
      </w:tr>
      <w:tr w:rsidR="00DB1137" w14:paraId="6029C233" w14:textId="77777777">
        <w:trPr>
          <w:jc w:val="center"/>
        </w:trPr>
        <w:tc>
          <w:tcPr>
            <w:tcW w:w="5383" w:type="dxa"/>
            <w:shd w:val="clear" w:color="auto" w:fill="EEEAF5"/>
            <w:vAlign w:val="center"/>
          </w:tcPr>
          <w:p w14:paraId="00CD3311" w14:textId="77777777" w:rsidR="00DB1137" w:rsidRDefault="00000000" w:rsidP="00B01DB5">
            <w:pPr>
              <w:bidi/>
            </w:pPr>
            <w:r>
              <w:rPr>
                <w:rFonts w:cs="Arial"/>
                <w:color w:val="404040"/>
                <w:sz w:val="16"/>
              </w:rPr>
              <w:t>الشهادات</w:t>
            </w:r>
          </w:p>
        </w:tc>
        <w:tc>
          <w:tcPr>
            <w:tcW w:w="5383" w:type="dxa"/>
            <w:shd w:val="clear" w:color="auto" w:fill="EEEAF5"/>
            <w:vAlign w:val="center"/>
          </w:tcPr>
          <w:p w14:paraId="5B2CC90C" w14:textId="77777777" w:rsidR="00DB1137" w:rsidRDefault="00000000" w:rsidP="00B01DB5">
            <w:pPr>
              <w:bidi/>
            </w:pPr>
            <w:r>
              <w:rPr>
                <w:rFonts w:cs="Arial"/>
                <w:color w:val="404040"/>
                <w:sz w:val="16"/>
              </w:rPr>
              <w:t>جرد ومراقبة وتنبيه قبل الانتهاء بـ30 يوماً وتجديد واختبار موثق.</w:t>
            </w:r>
          </w:p>
        </w:tc>
      </w:tr>
    </w:tbl>
    <w:p w14:paraId="3D0C18F6" w14:textId="77777777" w:rsidR="00DB1137" w:rsidRDefault="00DB1137" w:rsidP="00B01DB5">
      <w:pPr>
        <w:bidi/>
        <w:spacing w:after="20"/>
      </w:pPr>
    </w:p>
    <w:p w14:paraId="14266791" w14:textId="77777777" w:rsidR="00DB1137" w:rsidRDefault="00000000" w:rsidP="00B01DB5">
      <w:pPr>
        <w:bidi/>
        <w:spacing w:before="200" w:after="100"/>
      </w:pPr>
      <w:r>
        <w:rPr>
          <w:rFonts w:cs="Arial"/>
          <w:b/>
          <w:color w:val="5B4B8A"/>
          <w:sz w:val="32"/>
        </w:rPr>
        <w:t>11. التصحيحات والسجلات والمراقبة</w:t>
      </w:r>
    </w:p>
    <w:p w14:paraId="205FE31F" w14:textId="77777777" w:rsidR="00DB1137" w:rsidRDefault="00000000" w:rsidP="00B01DB5">
      <w:pPr>
        <w:pStyle w:val="ListBullet"/>
        <w:bidi/>
        <w:spacing w:after="60"/>
      </w:pPr>
      <w:r>
        <w:rPr>
          <w:rFonts w:cs="Arial"/>
          <w:color w:val="404040"/>
          <w:sz w:val="21"/>
        </w:rPr>
        <w:t>تطبق تحديثات نظام التشغيل والتطبيقات بعد الاختبار وبحسب سياسة إدارة الثغرات والتغيير.</w:t>
      </w:r>
    </w:p>
    <w:p w14:paraId="1998CDA4" w14:textId="77777777" w:rsidR="00DB1137" w:rsidRDefault="00000000" w:rsidP="00B01DB5">
      <w:pPr>
        <w:pStyle w:val="ListBullet"/>
        <w:bidi/>
        <w:spacing w:after="60"/>
      </w:pPr>
      <w:r>
        <w:rPr>
          <w:rFonts w:cs="Arial"/>
          <w:color w:val="404040"/>
          <w:sz w:val="21"/>
        </w:rPr>
        <w:t>تجمع سجلات المصادقة والتغيير والإدارة والحماية والتطبيقات والنسخ في مكان مركزي محمي.</w:t>
      </w:r>
    </w:p>
    <w:p w14:paraId="1615DAF5" w14:textId="77777777" w:rsidR="00DB1137" w:rsidRDefault="00000000" w:rsidP="00B01DB5">
      <w:pPr>
        <w:pStyle w:val="ListBullet"/>
        <w:bidi/>
        <w:spacing w:after="60"/>
      </w:pPr>
      <w:r>
        <w:rPr>
          <w:rFonts w:cs="Arial"/>
          <w:color w:val="404040"/>
          <w:sz w:val="21"/>
        </w:rPr>
        <w:t>تزامن الأجهزة وقتها مركزياً وتحفظ السجلات حسب متطلبات التحقيق والاحتفاظ.</w:t>
      </w:r>
    </w:p>
    <w:p w14:paraId="5F7D9C54" w14:textId="77777777" w:rsidR="00DB1137" w:rsidRDefault="00000000" w:rsidP="00B01DB5">
      <w:pPr>
        <w:pStyle w:val="ListBullet"/>
        <w:bidi/>
        <w:spacing w:after="60"/>
      </w:pPr>
      <w:r>
        <w:rPr>
          <w:rFonts w:cs="Arial"/>
          <w:color w:val="404040"/>
          <w:sz w:val="21"/>
        </w:rPr>
        <w:t>تنبه منصة المراقبة عن محاولات الدخول المتكررة والتغيير خارج تذكرة وفشل النسخ وإيقاف الحماية.</w:t>
      </w:r>
    </w:p>
    <w:p w14:paraId="70E32C9D" w14:textId="77777777" w:rsidR="00DB1137" w:rsidRDefault="00000000" w:rsidP="00B01DB5">
      <w:pPr>
        <w:pStyle w:val="ListBullet"/>
        <w:bidi/>
        <w:spacing w:after="60"/>
      </w:pPr>
      <w:r>
        <w:rPr>
          <w:rFonts w:cs="Arial"/>
          <w:color w:val="404040"/>
          <w:sz w:val="21"/>
        </w:rPr>
        <w:t>يعاد فحص الأصل بعد التصحيح ويقارن خط الأساس بالإعداد الفعلي، وتفتح معالجة عند الانحراف.</w:t>
      </w:r>
    </w:p>
    <w:p w14:paraId="563364AA" w14:textId="77777777" w:rsidR="00DB1137" w:rsidRDefault="00000000" w:rsidP="00B01DB5">
      <w:pPr>
        <w:bidi/>
        <w:spacing w:before="200" w:after="100"/>
      </w:pPr>
      <w:r>
        <w:rPr>
          <w:rFonts w:cs="Arial"/>
          <w:b/>
          <w:color w:val="5B4B8A"/>
          <w:sz w:val="32"/>
        </w:rPr>
        <w:t>12. إدارة الانحرافات والتحقق</w:t>
      </w:r>
    </w:p>
    <w:p w14:paraId="0CA9C1AD" w14:textId="77777777" w:rsidR="00DB1137" w:rsidRDefault="00000000" w:rsidP="00B01DB5">
      <w:pPr>
        <w:bidi/>
        <w:spacing w:after="120"/>
      </w:pPr>
      <w:r>
        <w:rPr>
          <w:rFonts w:cs="Arial"/>
          <w:color w:val="404040"/>
        </w:rPr>
        <w:t>لا يجوز اعتماد إعداد يخالف هذا المعيار إلا باستثناء موثق يحدد الأصل والسبب والمخاطر والضوابط التعويضية والمدة والمالك وتاريخ المراجعة. يراجع مدير أمن المعلومات الاستثناء، ويعتمده مالك الخدمة والجهة المختصة، ويعاد تقييمه عند التغيير أو انتهاء المدة.</w:t>
      </w:r>
    </w:p>
    <w:tbl>
      <w:tblPr>
        <w:tblStyle w:val="TableGrid"/>
        <w:bidiVisual/>
        <w:tblW w:w="0" w:type="auto"/>
        <w:jc w:val="center"/>
        <w:tblLook w:val="04A0" w:firstRow="1" w:lastRow="0" w:firstColumn="1" w:lastColumn="0" w:noHBand="0" w:noVBand="1"/>
      </w:tblPr>
      <w:tblGrid>
        <w:gridCol w:w="3589"/>
        <w:gridCol w:w="3589"/>
        <w:gridCol w:w="3589"/>
      </w:tblGrid>
      <w:tr w:rsidR="00DB1137" w14:paraId="53897605" w14:textId="77777777">
        <w:trPr>
          <w:jc w:val="center"/>
        </w:trPr>
        <w:tc>
          <w:tcPr>
            <w:tcW w:w="3589" w:type="dxa"/>
            <w:shd w:val="clear" w:color="auto" w:fill="5B4B8A"/>
            <w:vAlign w:val="center"/>
          </w:tcPr>
          <w:p w14:paraId="6777BD3F" w14:textId="77777777" w:rsidR="00DB1137" w:rsidRDefault="00000000" w:rsidP="00B01DB5">
            <w:pPr>
              <w:bidi/>
            </w:pPr>
            <w:r>
              <w:rPr>
                <w:rFonts w:cs="Arial"/>
                <w:b/>
                <w:color w:val="FFFFFF"/>
                <w:sz w:val="17"/>
              </w:rPr>
              <w:t>طريقة التحقق</w:t>
            </w:r>
          </w:p>
        </w:tc>
        <w:tc>
          <w:tcPr>
            <w:tcW w:w="3589" w:type="dxa"/>
            <w:shd w:val="clear" w:color="auto" w:fill="5B4B8A"/>
            <w:vAlign w:val="center"/>
          </w:tcPr>
          <w:p w14:paraId="77A40AF3" w14:textId="77777777" w:rsidR="00DB1137" w:rsidRDefault="00000000" w:rsidP="00B01DB5">
            <w:pPr>
              <w:bidi/>
            </w:pPr>
            <w:r>
              <w:rPr>
                <w:rFonts w:cs="Arial"/>
                <w:b/>
                <w:color w:val="FFFFFF"/>
                <w:sz w:val="17"/>
              </w:rPr>
              <w:t>التكرار</w:t>
            </w:r>
          </w:p>
        </w:tc>
        <w:tc>
          <w:tcPr>
            <w:tcW w:w="3589" w:type="dxa"/>
            <w:shd w:val="clear" w:color="auto" w:fill="5B4B8A"/>
            <w:vAlign w:val="center"/>
          </w:tcPr>
          <w:p w14:paraId="6B451026" w14:textId="77777777" w:rsidR="00DB1137" w:rsidRDefault="00000000" w:rsidP="00B01DB5">
            <w:pPr>
              <w:bidi/>
            </w:pPr>
            <w:r>
              <w:rPr>
                <w:rFonts w:cs="Arial"/>
                <w:b/>
                <w:color w:val="FFFFFF"/>
                <w:sz w:val="17"/>
              </w:rPr>
              <w:t>الدليل</w:t>
            </w:r>
          </w:p>
        </w:tc>
      </w:tr>
      <w:tr w:rsidR="00DB1137" w14:paraId="76EBF57E" w14:textId="77777777">
        <w:trPr>
          <w:jc w:val="center"/>
        </w:trPr>
        <w:tc>
          <w:tcPr>
            <w:tcW w:w="3589" w:type="dxa"/>
            <w:shd w:val="clear" w:color="auto" w:fill="EEEAF5"/>
            <w:vAlign w:val="center"/>
          </w:tcPr>
          <w:p w14:paraId="5B816D2A" w14:textId="77777777" w:rsidR="00DB1137" w:rsidRDefault="00000000" w:rsidP="00B01DB5">
            <w:pPr>
              <w:bidi/>
            </w:pPr>
            <w:r>
              <w:rPr>
                <w:rFonts w:cs="Arial"/>
                <w:color w:val="404040"/>
                <w:sz w:val="16"/>
              </w:rPr>
              <w:t>مراجعة آلية للإعدادات</w:t>
            </w:r>
          </w:p>
        </w:tc>
        <w:tc>
          <w:tcPr>
            <w:tcW w:w="3589" w:type="dxa"/>
            <w:shd w:val="clear" w:color="auto" w:fill="EEEAF5"/>
            <w:vAlign w:val="center"/>
          </w:tcPr>
          <w:p w14:paraId="0F45CBD0" w14:textId="77777777" w:rsidR="00DB1137" w:rsidRDefault="00000000" w:rsidP="00B01DB5">
            <w:pPr>
              <w:bidi/>
            </w:pPr>
            <w:r>
              <w:rPr>
                <w:rFonts w:cs="Arial"/>
                <w:color w:val="404040"/>
                <w:sz w:val="16"/>
              </w:rPr>
              <w:t>يومياً للأصول الحرجة وأسبوعياً للبقية</w:t>
            </w:r>
          </w:p>
        </w:tc>
        <w:tc>
          <w:tcPr>
            <w:tcW w:w="3589" w:type="dxa"/>
            <w:shd w:val="clear" w:color="auto" w:fill="EEEAF5"/>
            <w:vAlign w:val="center"/>
          </w:tcPr>
          <w:p w14:paraId="03A89F17" w14:textId="77777777" w:rsidR="00DB1137" w:rsidRDefault="00000000" w:rsidP="00B01DB5">
            <w:pPr>
              <w:bidi/>
            </w:pPr>
            <w:r>
              <w:rPr>
                <w:rFonts w:cs="Arial"/>
                <w:color w:val="404040"/>
                <w:sz w:val="16"/>
              </w:rPr>
              <w:t>تقرير الامتثال ومقارنة baseline.</w:t>
            </w:r>
          </w:p>
        </w:tc>
      </w:tr>
      <w:tr w:rsidR="00DB1137" w14:paraId="6D2FAED7" w14:textId="77777777">
        <w:trPr>
          <w:jc w:val="center"/>
        </w:trPr>
        <w:tc>
          <w:tcPr>
            <w:tcW w:w="3589" w:type="dxa"/>
            <w:shd w:val="clear" w:color="auto" w:fill="FFFFFF"/>
            <w:vAlign w:val="center"/>
          </w:tcPr>
          <w:p w14:paraId="5535CF32" w14:textId="77777777" w:rsidR="00DB1137" w:rsidRDefault="00000000" w:rsidP="00B01DB5">
            <w:pPr>
              <w:bidi/>
            </w:pPr>
            <w:r>
              <w:rPr>
                <w:rFonts w:cs="Arial"/>
                <w:color w:val="404040"/>
                <w:sz w:val="16"/>
              </w:rPr>
              <w:t>مراجعة الصلاحيات</w:t>
            </w:r>
          </w:p>
        </w:tc>
        <w:tc>
          <w:tcPr>
            <w:tcW w:w="3589" w:type="dxa"/>
            <w:shd w:val="clear" w:color="auto" w:fill="FFFFFF"/>
            <w:vAlign w:val="center"/>
          </w:tcPr>
          <w:p w14:paraId="0C5A84B6" w14:textId="77777777" w:rsidR="00DB1137" w:rsidRDefault="00000000" w:rsidP="00B01DB5">
            <w:pPr>
              <w:bidi/>
            </w:pPr>
            <w:r>
              <w:rPr>
                <w:rFonts w:cs="Arial"/>
                <w:color w:val="404040"/>
                <w:sz w:val="16"/>
              </w:rPr>
              <w:t>ربع سنوية وبعد تغيير الدور</w:t>
            </w:r>
          </w:p>
        </w:tc>
        <w:tc>
          <w:tcPr>
            <w:tcW w:w="3589" w:type="dxa"/>
            <w:shd w:val="clear" w:color="auto" w:fill="FFFFFF"/>
            <w:vAlign w:val="center"/>
          </w:tcPr>
          <w:p w14:paraId="07A201E7" w14:textId="77777777" w:rsidR="00DB1137" w:rsidRDefault="00000000" w:rsidP="00B01DB5">
            <w:pPr>
              <w:bidi/>
            </w:pPr>
            <w:r>
              <w:rPr>
                <w:rFonts w:cs="Arial"/>
                <w:color w:val="404040"/>
                <w:sz w:val="16"/>
              </w:rPr>
              <w:t>تقرير IAM وتوقيع المالك.</w:t>
            </w:r>
          </w:p>
        </w:tc>
      </w:tr>
      <w:tr w:rsidR="00DB1137" w14:paraId="12515E86" w14:textId="77777777">
        <w:trPr>
          <w:jc w:val="center"/>
        </w:trPr>
        <w:tc>
          <w:tcPr>
            <w:tcW w:w="3589" w:type="dxa"/>
            <w:shd w:val="clear" w:color="auto" w:fill="EEEAF5"/>
            <w:vAlign w:val="center"/>
          </w:tcPr>
          <w:p w14:paraId="59536996" w14:textId="77777777" w:rsidR="00DB1137" w:rsidRDefault="00000000" w:rsidP="00B01DB5">
            <w:pPr>
              <w:bidi/>
            </w:pPr>
            <w:r>
              <w:rPr>
                <w:rFonts w:cs="Arial"/>
                <w:color w:val="404040"/>
                <w:sz w:val="16"/>
              </w:rPr>
              <w:t>فحص الثغرات</w:t>
            </w:r>
          </w:p>
        </w:tc>
        <w:tc>
          <w:tcPr>
            <w:tcW w:w="3589" w:type="dxa"/>
            <w:shd w:val="clear" w:color="auto" w:fill="EEEAF5"/>
            <w:vAlign w:val="center"/>
          </w:tcPr>
          <w:p w14:paraId="70068684" w14:textId="77777777" w:rsidR="00DB1137" w:rsidRDefault="00000000" w:rsidP="00B01DB5">
            <w:pPr>
              <w:bidi/>
            </w:pPr>
            <w:r>
              <w:rPr>
                <w:rFonts w:cs="Arial"/>
                <w:color w:val="404040"/>
                <w:sz w:val="16"/>
              </w:rPr>
              <w:t>شهري للأصول الحرجة وربع سنوي للبقية</w:t>
            </w:r>
          </w:p>
        </w:tc>
        <w:tc>
          <w:tcPr>
            <w:tcW w:w="3589" w:type="dxa"/>
            <w:shd w:val="clear" w:color="auto" w:fill="EEEAF5"/>
            <w:vAlign w:val="center"/>
          </w:tcPr>
          <w:p w14:paraId="45636CCA" w14:textId="77777777" w:rsidR="00DB1137" w:rsidRDefault="00000000" w:rsidP="00B01DB5">
            <w:pPr>
              <w:bidi/>
            </w:pPr>
            <w:r>
              <w:rPr>
                <w:rFonts w:cs="Arial"/>
                <w:color w:val="404040"/>
                <w:sz w:val="16"/>
              </w:rPr>
              <w:t>تقرير Qualys وإعادة الفحص.</w:t>
            </w:r>
          </w:p>
        </w:tc>
      </w:tr>
      <w:tr w:rsidR="00DB1137" w14:paraId="4FB8BB78" w14:textId="77777777">
        <w:trPr>
          <w:jc w:val="center"/>
        </w:trPr>
        <w:tc>
          <w:tcPr>
            <w:tcW w:w="3589" w:type="dxa"/>
            <w:shd w:val="clear" w:color="auto" w:fill="FFFFFF"/>
            <w:vAlign w:val="center"/>
          </w:tcPr>
          <w:p w14:paraId="56A3E5B0" w14:textId="77777777" w:rsidR="00DB1137" w:rsidRDefault="00000000" w:rsidP="00B01DB5">
            <w:pPr>
              <w:bidi/>
            </w:pPr>
            <w:r>
              <w:rPr>
                <w:rFonts w:cs="Arial"/>
                <w:color w:val="404040"/>
                <w:sz w:val="16"/>
              </w:rPr>
              <w:t>مراجعة التغيير</w:t>
            </w:r>
          </w:p>
        </w:tc>
        <w:tc>
          <w:tcPr>
            <w:tcW w:w="3589" w:type="dxa"/>
            <w:shd w:val="clear" w:color="auto" w:fill="FFFFFF"/>
            <w:vAlign w:val="center"/>
          </w:tcPr>
          <w:p w14:paraId="68AF74D1" w14:textId="77777777" w:rsidR="00DB1137" w:rsidRDefault="00000000" w:rsidP="00B01DB5">
            <w:pPr>
              <w:bidi/>
            </w:pPr>
            <w:r>
              <w:rPr>
                <w:rFonts w:cs="Arial"/>
                <w:color w:val="404040"/>
                <w:sz w:val="16"/>
              </w:rPr>
              <w:t>لكل تغيير وقبل الإغلاق</w:t>
            </w:r>
          </w:p>
        </w:tc>
        <w:tc>
          <w:tcPr>
            <w:tcW w:w="3589" w:type="dxa"/>
            <w:shd w:val="clear" w:color="auto" w:fill="FFFFFF"/>
            <w:vAlign w:val="center"/>
          </w:tcPr>
          <w:p w14:paraId="2E2154A3" w14:textId="77777777" w:rsidR="00DB1137" w:rsidRDefault="00000000" w:rsidP="00B01DB5">
            <w:pPr>
              <w:bidi/>
            </w:pPr>
            <w:r>
              <w:rPr>
                <w:rFonts w:cs="Arial"/>
                <w:color w:val="404040"/>
                <w:sz w:val="16"/>
              </w:rPr>
              <w:t>تذكرة وخطة اختبار وتراجع.</w:t>
            </w:r>
          </w:p>
        </w:tc>
      </w:tr>
      <w:tr w:rsidR="00DB1137" w14:paraId="65F89A3F" w14:textId="77777777">
        <w:trPr>
          <w:jc w:val="center"/>
        </w:trPr>
        <w:tc>
          <w:tcPr>
            <w:tcW w:w="3589" w:type="dxa"/>
            <w:shd w:val="clear" w:color="auto" w:fill="EEEAF5"/>
            <w:vAlign w:val="center"/>
          </w:tcPr>
          <w:p w14:paraId="7CFCC4A7" w14:textId="77777777" w:rsidR="00DB1137" w:rsidRDefault="00000000" w:rsidP="00B01DB5">
            <w:pPr>
              <w:bidi/>
            </w:pPr>
            <w:r>
              <w:rPr>
                <w:rFonts w:cs="Arial"/>
                <w:color w:val="404040"/>
                <w:sz w:val="16"/>
              </w:rPr>
              <w:t>مراجعة يدوية/تدقيق</w:t>
            </w:r>
          </w:p>
        </w:tc>
        <w:tc>
          <w:tcPr>
            <w:tcW w:w="3589" w:type="dxa"/>
            <w:shd w:val="clear" w:color="auto" w:fill="EEEAF5"/>
            <w:vAlign w:val="center"/>
          </w:tcPr>
          <w:p w14:paraId="0811479D" w14:textId="77777777" w:rsidR="00DB1137" w:rsidRDefault="00000000" w:rsidP="00B01DB5">
            <w:pPr>
              <w:bidi/>
            </w:pPr>
            <w:r>
              <w:rPr>
                <w:rFonts w:cs="Arial"/>
                <w:color w:val="404040"/>
                <w:sz w:val="16"/>
              </w:rPr>
              <w:t>نصف سنوي وعند حادث</w:t>
            </w:r>
          </w:p>
        </w:tc>
        <w:tc>
          <w:tcPr>
            <w:tcW w:w="3589" w:type="dxa"/>
            <w:shd w:val="clear" w:color="auto" w:fill="EEEAF5"/>
            <w:vAlign w:val="center"/>
          </w:tcPr>
          <w:p w14:paraId="19F4F8C7" w14:textId="77777777" w:rsidR="00DB1137" w:rsidRDefault="00000000" w:rsidP="00B01DB5">
            <w:pPr>
              <w:bidi/>
            </w:pPr>
            <w:r>
              <w:rPr>
                <w:rFonts w:cs="Arial"/>
                <w:color w:val="404040"/>
                <w:sz w:val="16"/>
              </w:rPr>
              <w:t>قائمة تحقق وتقرير تدقيق.</w:t>
            </w:r>
          </w:p>
        </w:tc>
      </w:tr>
    </w:tbl>
    <w:p w14:paraId="0D424652" w14:textId="77777777" w:rsidR="00DB1137" w:rsidRDefault="00DB1137" w:rsidP="00B01DB5">
      <w:pPr>
        <w:bidi/>
        <w:spacing w:after="20"/>
      </w:pPr>
    </w:p>
    <w:p w14:paraId="42906CB0" w14:textId="77777777" w:rsidR="00DB1137" w:rsidRDefault="00000000" w:rsidP="00B01DB5">
      <w:pPr>
        <w:bidi/>
        <w:spacing w:before="200" w:after="100"/>
      </w:pPr>
      <w:r>
        <w:rPr>
          <w:rFonts w:cs="Arial"/>
          <w:b/>
          <w:color w:val="5B4B8A"/>
          <w:sz w:val="32"/>
        </w:rPr>
        <w:t>13. اعتمادية وترابط الوثائق</w:t>
      </w:r>
    </w:p>
    <w:p w14:paraId="39A67EEB" w14:textId="77777777" w:rsidR="00DB1137" w:rsidRDefault="00000000" w:rsidP="00B01DB5">
      <w:pPr>
        <w:bidi/>
        <w:spacing w:after="120"/>
      </w:pPr>
      <w:r>
        <w:rPr>
          <w:rFonts w:cs="Arial"/>
          <w:color w:val="404040"/>
        </w:rPr>
        <w:t>يعتمد هذا المعيار على سجل الأصول ومنهجية المخاطر وتقرير التقييم وإجراءات التشغيل الآمن وسياسة التغيير وإدارة الثغرات والتشفير والنسخ الاحتياطي. ويغذي بيان قابلية التطبيق وتقرير الأداء والتدقيق الداخلي وأهداف أمن المعلومات، وتستخدم نتائج التحقق والانحرافات في مراجعة الإدارة وتحديث سجل المخاطر.</w:t>
      </w:r>
    </w:p>
    <w:p w14:paraId="435FD530" w14:textId="77777777" w:rsidR="00DB1137" w:rsidRDefault="00000000" w:rsidP="00B01DB5">
      <w:pPr>
        <w:bidi/>
        <w:spacing w:after="120"/>
      </w:pPr>
      <w:r>
        <w:rPr>
          <w:rFonts w:cs="Arial"/>
          <w:color w:val="404040"/>
        </w:rPr>
        <w:t>إعداد فريق العمل: عمار سعيد — عبد الرحمن السلفي — علي الأشول — غسان عباد</w:t>
      </w:r>
    </w:p>
    <w:p w14:paraId="4E8267C8" w14:textId="77777777" w:rsidR="00DB1137" w:rsidRDefault="00000000" w:rsidP="00B01DB5">
      <w:pPr>
        <w:bidi/>
        <w:spacing w:before="200" w:after="100"/>
      </w:pPr>
      <w:r>
        <w:rPr>
          <w:rFonts w:cs="Arial"/>
          <w:b/>
          <w:color w:val="5B4B8A"/>
          <w:sz w:val="32"/>
        </w:rPr>
        <w:t>14. الاعتماد النهائي</w:t>
      </w:r>
    </w:p>
    <w:p w14:paraId="7BD43939" w14:textId="77777777" w:rsidR="00DB1137" w:rsidRDefault="00000000" w:rsidP="00B01DB5">
      <w:pPr>
        <w:bidi/>
        <w:spacing w:after="120"/>
      </w:pPr>
      <w:r>
        <w:rPr>
          <w:rFonts w:cs="Arial"/>
          <w:color w:val="404040"/>
        </w:rPr>
        <w:t>باعتماد هذا المعيار، تقر الإدارة بأن خط الأساس يمثل الحد الأدنى المطلوب لحماية أنظمة البنك، وأن كل مالك نظام مسؤول عن تطبيقه وإثباته، وأن أي انحراف يخضع للمخاطر والاعتماد والمراجعة ولا يصبح إعداداً دائماً دون تحديث المعيار.</w:t>
      </w:r>
    </w:p>
    <w:tbl>
      <w:tblPr>
        <w:tblStyle w:val="TableGrid"/>
        <w:bidiVisual/>
        <w:tblW w:w="0" w:type="auto"/>
        <w:jc w:val="center"/>
        <w:tblLook w:val="04A0" w:firstRow="1" w:lastRow="0" w:firstColumn="1" w:lastColumn="0" w:noHBand="0" w:noVBand="1"/>
      </w:tblPr>
      <w:tblGrid>
        <w:gridCol w:w="2691"/>
        <w:gridCol w:w="2691"/>
        <w:gridCol w:w="2691"/>
        <w:gridCol w:w="2691"/>
      </w:tblGrid>
      <w:tr w:rsidR="00DB1137" w14:paraId="4DDB9230" w14:textId="77777777">
        <w:trPr>
          <w:jc w:val="center"/>
        </w:trPr>
        <w:tc>
          <w:tcPr>
            <w:tcW w:w="2691" w:type="dxa"/>
            <w:shd w:val="clear" w:color="auto" w:fill="5B4B8A"/>
            <w:vAlign w:val="center"/>
          </w:tcPr>
          <w:p w14:paraId="17A42A2F" w14:textId="77777777" w:rsidR="00DB1137" w:rsidRDefault="00000000" w:rsidP="00B01DB5">
            <w:pPr>
              <w:bidi/>
            </w:pPr>
            <w:r>
              <w:rPr>
                <w:rFonts w:cs="Arial"/>
                <w:b/>
                <w:color w:val="FFFFFF"/>
                <w:sz w:val="17"/>
              </w:rPr>
              <w:t>الصفة</w:t>
            </w:r>
          </w:p>
        </w:tc>
        <w:tc>
          <w:tcPr>
            <w:tcW w:w="2691" w:type="dxa"/>
            <w:shd w:val="clear" w:color="auto" w:fill="5B4B8A"/>
            <w:vAlign w:val="center"/>
          </w:tcPr>
          <w:p w14:paraId="0FF304E6" w14:textId="77777777" w:rsidR="00DB1137" w:rsidRDefault="00000000" w:rsidP="00B01DB5">
            <w:pPr>
              <w:bidi/>
            </w:pPr>
            <w:r>
              <w:rPr>
                <w:rFonts w:cs="Arial"/>
                <w:b/>
                <w:color w:val="FFFFFF"/>
                <w:sz w:val="17"/>
              </w:rPr>
              <w:t>الاسم</w:t>
            </w:r>
          </w:p>
        </w:tc>
        <w:tc>
          <w:tcPr>
            <w:tcW w:w="2691" w:type="dxa"/>
            <w:shd w:val="clear" w:color="auto" w:fill="5B4B8A"/>
            <w:vAlign w:val="center"/>
          </w:tcPr>
          <w:p w14:paraId="790FAB64" w14:textId="77777777" w:rsidR="00DB1137" w:rsidRDefault="00000000" w:rsidP="00B01DB5">
            <w:pPr>
              <w:bidi/>
            </w:pPr>
            <w:r>
              <w:rPr>
                <w:rFonts w:cs="Arial"/>
                <w:b/>
                <w:color w:val="FFFFFF"/>
                <w:sz w:val="17"/>
              </w:rPr>
              <w:t>حالة التوقيع</w:t>
            </w:r>
          </w:p>
        </w:tc>
        <w:tc>
          <w:tcPr>
            <w:tcW w:w="2691" w:type="dxa"/>
            <w:shd w:val="clear" w:color="auto" w:fill="5B4B8A"/>
            <w:vAlign w:val="center"/>
          </w:tcPr>
          <w:p w14:paraId="692F123D" w14:textId="77777777" w:rsidR="00DB1137" w:rsidRDefault="00000000" w:rsidP="00B01DB5">
            <w:pPr>
              <w:bidi/>
            </w:pPr>
            <w:r>
              <w:rPr>
                <w:rFonts w:cs="Arial"/>
                <w:b/>
                <w:color w:val="FFFFFF"/>
                <w:sz w:val="17"/>
              </w:rPr>
              <w:t>التاريخ</w:t>
            </w:r>
          </w:p>
        </w:tc>
      </w:tr>
      <w:tr w:rsidR="00DB1137" w14:paraId="7E12D22B" w14:textId="77777777">
        <w:trPr>
          <w:jc w:val="center"/>
        </w:trPr>
        <w:tc>
          <w:tcPr>
            <w:tcW w:w="2691" w:type="dxa"/>
            <w:shd w:val="clear" w:color="auto" w:fill="EEEAF5"/>
            <w:vAlign w:val="center"/>
          </w:tcPr>
          <w:p w14:paraId="7B842815" w14:textId="77777777" w:rsidR="00DB1137" w:rsidRDefault="00000000" w:rsidP="00B01DB5">
            <w:pPr>
              <w:bidi/>
            </w:pPr>
            <w:r>
              <w:rPr>
                <w:rFonts w:cs="Arial"/>
                <w:color w:val="404040"/>
                <w:sz w:val="17"/>
              </w:rPr>
              <w:t>مدير تقنية المعلومات</w:t>
            </w:r>
          </w:p>
        </w:tc>
        <w:tc>
          <w:tcPr>
            <w:tcW w:w="2691" w:type="dxa"/>
            <w:shd w:val="clear" w:color="auto" w:fill="EEEAF5"/>
            <w:vAlign w:val="center"/>
          </w:tcPr>
          <w:p w14:paraId="18029602" w14:textId="77777777" w:rsidR="00DB1137" w:rsidRDefault="00000000" w:rsidP="00B01DB5">
            <w:pPr>
              <w:bidi/>
            </w:pPr>
            <w:r>
              <w:rPr>
                <w:rFonts w:cs="Arial"/>
                <w:color w:val="404040"/>
                <w:sz w:val="17"/>
              </w:rPr>
              <w:t>المهندس فهد العتيبي</w:t>
            </w:r>
          </w:p>
        </w:tc>
        <w:tc>
          <w:tcPr>
            <w:tcW w:w="2691" w:type="dxa"/>
            <w:shd w:val="clear" w:color="auto" w:fill="EEEAF5"/>
            <w:vAlign w:val="center"/>
          </w:tcPr>
          <w:p w14:paraId="36417F41" w14:textId="77777777" w:rsidR="00DB1137" w:rsidRDefault="00000000" w:rsidP="00B01DB5">
            <w:pPr>
              <w:bidi/>
            </w:pPr>
            <w:r>
              <w:rPr>
                <w:rFonts w:cs="Arial"/>
                <w:color w:val="404040"/>
                <w:sz w:val="17"/>
              </w:rPr>
              <w:t>تم التوقيع — فريق العمل</w:t>
            </w:r>
          </w:p>
        </w:tc>
        <w:tc>
          <w:tcPr>
            <w:tcW w:w="2691" w:type="dxa"/>
            <w:shd w:val="clear" w:color="auto" w:fill="EEEAF5"/>
            <w:vAlign w:val="center"/>
          </w:tcPr>
          <w:p w14:paraId="09BBA0C1" w14:textId="77777777" w:rsidR="00DB1137" w:rsidRDefault="00000000" w:rsidP="00B01DB5">
            <w:pPr>
              <w:bidi/>
            </w:pPr>
            <w:r>
              <w:rPr>
                <w:rFonts w:cs="Arial"/>
                <w:color w:val="404040"/>
                <w:sz w:val="17"/>
              </w:rPr>
              <w:t>08 / 09 / 2026</w:t>
            </w:r>
          </w:p>
        </w:tc>
      </w:tr>
      <w:tr w:rsidR="00DB1137" w14:paraId="12B5A901" w14:textId="77777777">
        <w:trPr>
          <w:jc w:val="center"/>
        </w:trPr>
        <w:tc>
          <w:tcPr>
            <w:tcW w:w="2691" w:type="dxa"/>
            <w:shd w:val="clear" w:color="auto" w:fill="FFFFFF"/>
            <w:vAlign w:val="center"/>
          </w:tcPr>
          <w:p w14:paraId="3315B575" w14:textId="77777777" w:rsidR="00DB1137" w:rsidRDefault="00000000" w:rsidP="00B01DB5">
            <w:pPr>
              <w:bidi/>
            </w:pPr>
            <w:r>
              <w:rPr>
                <w:rFonts w:cs="Arial"/>
                <w:color w:val="404040"/>
                <w:sz w:val="17"/>
              </w:rPr>
              <w:t>مدير أمن المعلومات</w:t>
            </w:r>
          </w:p>
        </w:tc>
        <w:tc>
          <w:tcPr>
            <w:tcW w:w="2691" w:type="dxa"/>
            <w:shd w:val="clear" w:color="auto" w:fill="FFFFFF"/>
            <w:vAlign w:val="center"/>
          </w:tcPr>
          <w:p w14:paraId="62DF0A77" w14:textId="77777777" w:rsidR="00DB1137" w:rsidRDefault="00000000" w:rsidP="00B01DB5">
            <w:pPr>
              <w:bidi/>
            </w:pPr>
            <w:r>
              <w:rPr>
                <w:rFonts w:cs="Arial"/>
                <w:color w:val="404040"/>
                <w:sz w:val="17"/>
              </w:rPr>
              <w:t>الأستاذة سارة الحربي</w:t>
            </w:r>
          </w:p>
        </w:tc>
        <w:tc>
          <w:tcPr>
            <w:tcW w:w="2691" w:type="dxa"/>
            <w:shd w:val="clear" w:color="auto" w:fill="FFFFFF"/>
            <w:vAlign w:val="center"/>
          </w:tcPr>
          <w:p w14:paraId="21A16394" w14:textId="77777777" w:rsidR="00DB1137" w:rsidRDefault="00000000" w:rsidP="00B01DB5">
            <w:pPr>
              <w:bidi/>
            </w:pPr>
            <w:r>
              <w:rPr>
                <w:rFonts w:cs="Arial"/>
                <w:color w:val="404040"/>
                <w:sz w:val="17"/>
              </w:rPr>
              <w:t>تم التوقيع — فريق العمل</w:t>
            </w:r>
          </w:p>
        </w:tc>
        <w:tc>
          <w:tcPr>
            <w:tcW w:w="2691" w:type="dxa"/>
            <w:shd w:val="clear" w:color="auto" w:fill="FFFFFF"/>
            <w:vAlign w:val="center"/>
          </w:tcPr>
          <w:p w14:paraId="4775F144" w14:textId="77777777" w:rsidR="00DB1137" w:rsidRDefault="00000000" w:rsidP="00B01DB5">
            <w:pPr>
              <w:bidi/>
            </w:pPr>
            <w:r>
              <w:rPr>
                <w:rFonts w:cs="Arial"/>
                <w:color w:val="404040"/>
                <w:sz w:val="17"/>
              </w:rPr>
              <w:t>08 / 09 / 2026</w:t>
            </w:r>
          </w:p>
        </w:tc>
      </w:tr>
      <w:tr w:rsidR="00DB1137" w14:paraId="3B5039E4" w14:textId="77777777">
        <w:trPr>
          <w:jc w:val="center"/>
        </w:trPr>
        <w:tc>
          <w:tcPr>
            <w:tcW w:w="2691" w:type="dxa"/>
            <w:shd w:val="clear" w:color="auto" w:fill="EEEAF5"/>
            <w:vAlign w:val="center"/>
          </w:tcPr>
          <w:p w14:paraId="5E214309" w14:textId="77777777" w:rsidR="00DB1137" w:rsidRDefault="00000000" w:rsidP="00B01DB5">
            <w:pPr>
              <w:bidi/>
            </w:pPr>
            <w:r>
              <w:rPr>
                <w:rFonts w:cs="Arial"/>
                <w:color w:val="404040"/>
                <w:sz w:val="17"/>
              </w:rPr>
              <w:t>مدير البنية التحتية والشبكات</w:t>
            </w:r>
          </w:p>
        </w:tc>
        <w:tc>
          <w:tcPr>
            <w:tcW w:w="2691" w:type="dxa"/>
            <w:shd w:val="clear" w:color="auto" w:fill="EEEAF5"/>
            <w:vAlign w:val="center"/>
          </w:tcPr>
          <w:p w14:paraId="3D158889" w14:textId="77777777" w:rsidR="00DB1137" w:rsidRDefault="00000000" w:rsidP="00B01DB5">
            <w:pPr>
              <w:bidi/>
            </w:pPr>
            <w:r>
              <w:rPr>
                <w:rFonts w:cs="Arial"/>
                <w:color w:val="404040"/>
                <w:sz w:val="17"/>
              </w:rPr>
              <w:t>المهندس خالد المطيري</w:t>
            </w:r>
          </w:p>
        </w:tc>
        <w:tc>
          <w:tcPr>
            <w:tcW w:w="2691" w:type="dxa"/>
            <w:shd w:val="clear" w:color="auto" w:fill="EEEAF5"/>
            <w:vAlign w:val="center"/>
          </w:tcPr>
          <w:p w14:paraId="7E23C88E" w14:textId="77777777" w:rsidR="00DB1137" w:rsidRDefault="00000000" w:rsidP="00B01DB5">
            <w:pPr>
              <w:bidi/>
            </w:pPr>
            <w:r>
              <w:rPr>
                <w:rFonts w:cs="Arial"/>
                <w:color w:val="404040"/>
                <w:sz w:val="17"/>
              </w:rPr>
              <w:t>تم التوقيع — فريق العمل</w:t>
            </w:r>
          </w:p>
        </w:tc>
        <w:tc>
          <w:tcPr>
            <w:tcW w:w="2691" w:type="dxa"/>
            <w:shd w:val="clear" w:color="auto" w:fill="EEEAF5"/>
            <w:vAlign w:val="center"/>
          </w:tcPr>
          <w:p w14:paraId="3DD1F928" w14:textId="77777777" w:rsidR="00DB1137" w:rsidRDefault="00000000" w:rsidP="00B01DB5">
            <w:pPr>
              <w:bidi/>
            </w:pPr>
            <w:r>
              <w:rPr>
                <w:rFonts w:cs="Arial"/>
                <w:color w:val="404040"/>
                <w:sz w:val="17"/>
              </w:rPr>
              <w:t>08 / 09 / 2026</w:t>
            </w:r>
          </w:p>
        </w:tc>
      </w:tr>
      <w:tr w:rsidR="00DB1137" w14:paraId="6D3B6647" w14:textId="77777777">
        <w:trPr>
          <w:jc w:val="center"/>
        </w:trPr>
        <w:tc>
          <w:tcPr>
            <w:tcW w:w="2691" w:type="dxa"/>
            <w:shd w:val="clear" w:color="auto" w:fill="FFFFFF"/>
            <w:vAlign w:val="center"/>
          </w:tcPr>
          <w:p w14:paraId="0FC9A8D0" w14:textId="77777777" w:rsidR="00DB1137" w:rsidRDefault="00000000" w:rsidP="00B01DB5">
            <w:pPr>
              <w:bidi/>
            </w:pPr>
            <w:r>
              <w:rPr>
                <w:rFonts w:cs="Arial"/>
                <w:color w:val="404040"/>
                <w:sz w:val="17"/>
              </w:rPr>
              <w:t>فريق العمل</w:t>
            </w:r>
          </w:p>
        </w:tc>
        <w:tc>
          <w:tcPr>
            <w:tcW w:w="2691" w:type="dxa"/>
            <w:shd w:val="clear" w:color="auto" w:fill="FFFFFF"/>
            <w:vAlign w:val="center"/>
          </w:tcPr>
          <w:p w14:paraId="465DE3E4" w14:textId="77777777" w:rsidR="00DB1137" w:rsidRDefault="00000000" w:rsidP="00B01DB5">
            <w:pPr>
              <w:bidi/>
            </w:pPr>
            <w:r>
              <w:rPr>
                <w:rFonts w:cs="Arial"/>
                <w:color w:val="404040"/>
                <w:sz w:val="17"/>
              </w:rPr>
              <w:t>عمار سعيد؛ عبد الرحمن السلفي؛ علي الأشول؛ غسان عباد</w:t>
            </w:r>
          </w:p>
        </w:tc>
        <w:tc>
          <w:tcPr>
            <w:tcW w:w="2691" w:type="dxa"/>
            <w:shd w:val="clear" w:color="auto" w:fill="FFFFFF"/>
            <w:vAlign w:val="center"/>
          </w:tcPr>
          <w:p w14:paraId="1AFC81BD" w14:textId="77777777" w:rsidR="00DB1137" w:rsidRDefault="00000000" w:rsidP="00B01DB5">
            <w:pPr>
              <w:bidi/>
            </w:pPr>
            <w:r>
              <w:rPr>
                <w:rFonts w:cs="Arial"/>
                <w:color w:val="404040"/>
                <w:sz w:val="17"/>
              </w:rPr>
              <w:t>تم التوقيع — فريق العمل</w:t>
            </w:r>
          </w:p>
        </w:tc>
        <w:tc>
          <w:tcPr>
            <w:tcW w:w="2691" w:type="dxa"/>
            <w:shd w:val="clear" w:color="auto" w:fill="FFFFFF"/>
            <w:vAlign w:val="center"/>
          </w:tcPr>
          <w:p w14:paraId="6409F651" w14:textId="77777777" w:rsidR="00DB1137" w:rsidRDefault="00000000" w:rsidP="00B01DB5">
            <w:pPr>
              <w:bidi/>
            </w:pPr>
            <w:r>
              <w:rPr>
                <w:rFonts w:cs="Arial"/>
                <w:color w:val="404040"/>
                <w:sz w:val="17"/>
              </w:rPr>
              <w:t>08 / 09 / 2026</w:t>
            </w:r>
          </w:p>
        </w:tc>
      </w:tr>
    </w:tbl>
    <w:p w14:paraId="1ACF9E5E" w14:textId="77777777" w:rsidR="00DB1137" w:rsidRDefault="00DB1137" w:rsidP="00B01DB5">
      <w:pPr>
        <w:bidi/>
        <w:spacing w:after="20"/>
      </w:pPr>
    </w:p>
    <w:sectPr w:rsidR="00DB1137" w:rsidSect="00034616">
      <w:footerReference w:type="default" r:id="rId8"/>
      <w:pgSz w:w="12240" w:h="15840"/>
      <w:pgMar w:top="964" w:right="737" w:bottom="907" w:left="737"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35F2AD" w14:textId="77777777" w:rsidR="00336A89" w:rsidRDefault="00336A89">
      <w:pPr>
        <w:spacing w:after="0" w:line="240" w:lineRule="auto"/>
      </w:pPr>
      <w:r>
        <w:separator/>
      </w:r>
    </w:p>
  </w:endnote>
  <w:endnote w:type="continuationSeparator" w:id="0">
    <w:p w14:paraId="15D3C886" w14:textId="77777777" w:rsidR="00336A89" w:rsidRDefault="00336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FE5AA" w14:textId="77777777" w:rsidR="00DB1137" w:rsidRDefault="00000000">
    <w:pPr>
      <w:pStyle w:val="Footer"/>
      <w:bidi/>
      <w:jc w:val="right"/>
    </w:pPr>
    <w:r>
      <w:rPr>
        <w:rFonts w:cs="Arial"/>
        <w:color w:val="777777"/>
        <w:sz w:val="16"/>
      </w:rPr>
      <w:t xml:space="preserve">معيار وتعريف الإعدادات الأمنية — بنك الآفاق الرقمية | سري — للاستخدام الداخلي | صفحة </w:t>
    </w:r>
    <w:r>
      <w:fldChar w:fldCharType="begin"/>
    </w:r>
    <w:r>
      <w:instrText xml:space="preserve"> PAGE </w:instrText>
    </w:r>
    <w:r w:rsidR="00B01DB5">
      <w:fldChar w:fldCharType="separate"/>
    </w:r>
    <w:r w:rsidR="00B01DB5">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BFEFCB" w14:textId="77777777" w:rsidR="00336A89" w:rsidRDefault="00336A89">
      <w:pPr>
        <w:spacing w:after="0" w:line="240" w:lineRule="auto"/>
      </w:pPr>
      <w:r>
        <w:separator/>
      </w:r>
    </w:p>
  </w:footnote>
  <w:footnote w:type="continuationSeparator" w:id="0">
    <w:p w14:paraId="190866A0" w14:textId="77777777" w:rsidR="00336A89" w:rsidRDefault="00336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7024991">
    <w:abstractNumId w:val="8"/>
  </w:num>
  <w:num w:numId="2" w16cid:durableId="1577939199">
    <w:abstractNumId w:val="6"/>
  </w:num>
  <w:num w:numId="3" w16cid:durableId="1230074287">
    <w:abstractNumId w:val="5"/>
  </w:num>
  <w:num w:numId="4" w16cid:durableId="555552939">
    <w:abstractNumId w:val="4"/>
  </w:num>
  <w:num w:numId="5" w16cid:durableId="1083988776">
    <w:abstractNumId w:val="7"/>
  </w:num>
  <w:num w:numId="6" w16cid:durableId="2078089474">
    <w:abstractNumId w:val="3"/>
  </w:num>
  <w:num w:numId="7" w16cid:durableId="1966504533">
    <w:abstractNumId w:val="2"/>
  </w:num>
  <w:num w:numId="8" w16cid:durableId="1214387107">
    <w:abstractNumId w:val="1"/>
  </w:num>
  <w:num w:numId="9" w16cid:durableId="535701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6A89"/>
    <w:rsid w:val="00884488"/>
    <w:rsid w:val="00AA1D8D"/>
    <w:rsid w:val="00B01DB5"/>
    <w:rsid w:val="00B47730"/>
    <w:rsid w:val="00CB0664"/>
    <w:rsid w:val="00DB11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E9FAEB"/>
  <w14:defaultImageDpi w14:val="300"/>
  <w15:docId w15:val="{0B98CF99-1698-4B1B-A503-597E6E7B9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1341</Words>
  <Characters>7645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معيار وتعريف الإعدادات الأمنية للأنظمة — بنك الآفاق الرقمية</dc:title>
  <dc:subject>ISO/IEC 27001:2022 Control A.8.9</dc:subject>
  <dc:creator>عمار سعيد — عبد الرحمن السلفي — علي الأشول — غسان عباد</dc:creator>
  <cp:keywords/>
  <dc:description>خط أساس إعدادات أمنية مخصص لبنك الآفاق الرقمية</dc:description>
  <cp:lastModifiedBy>lion alashwel</cp:lastModifiedBy>
  <cp:revision>2</cp:revision>
  <dcterms:created xsi:type="dcterms:W3CDTF">2013-12-23T23:15:00Z</dcterms:created>
  <dcterms:modified xsi:type="dcterms:W3CDTF">2026-09-08T20:30:00Z</dcterms:modified>
  <cp:category/>
</cp:coreProperties>
</file>