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8F670" w14:textId="77777777" w:rsidR="00BF08DF" w:rsidRDefault="00000000" w:rsidP="00A559F1">
      <w:pPr>
        <w:bidi/>
        <w:spacing w:before="480"/>
      </w:pPr>
      <w:r>
        <w:rPr>
          <w:rFonts w:cs="Arial"/>
          <w:b/>
          <w:color w:val="5B4B8A"/>
          <w:sz w:val="44"/>
        </w:rPr>
        <w:t>بنك الآفاق الرقمية</w:t>
      </w:r>
    </w:p>
    <w:p w14:paraId="10832146" w14:textId="77777777" w:rsidR="00BF08DF" w:rsidRDefault="00000000" w:rsidP="00A559F1">
      <w:pPr>
        <w:bidi/>
      </w:pPr>
      <w:r>
        <w:rPr>
          <w:rFonts w:cs="Arial"/>
          <w:b/>
          <w:color w:val="404040"/>
          <w:sz w:val="34"/>
        </w:rPr>
        <w:t>خطة التدقيق الخارجي لمحاكاة الشهادة</w:t>
      </w:r>
    </w:p>
    <w:p w14:paraId="11A03434" w14:textId="77777777" w:rsidR="00BF08DF" w:rsidRDefault="00000000" w:rsidP="00A559F1">
      <w:pPr>
        <w:bidi/>
      </w:pPr>
      <w:r>
        <w:rPr>
          <w:rFonts w:cs="Arial"/>
          <w:color w:val="777777"/>
          <w:sz w:val="20"/>
        </w:rPr>
        <w:t>حزمة أدلة رفع جاهزية المشروع — محاكاة تعليمية مخصصة للتسليم</w:t>
      </w:r>
    </w:p>
    <w:p w14:paraId="49FF6417" w14:textId="77777777" w:rsidR="00BF08DF" w:rsidRDefault="00BF08DF" w:rsidP="00A559F1">
      <w:pPr>
        <w:bidi/>
      </w:pPr>
    </w:p>
    <w:tbl>
      <w:tblPr>
        <w:tblStyle w:val="TableGrid"/>
        <w:bidiVisual/>
        <w:tblW w:w="0" w:type="auto"/>
        <w:jc w:val="center"/>
        <w:tblLook w:val="04A0" w:firstRow="1" w:lastRow="0" w:firstColumn="1" w:lastColumn="0" w:noHBand="0" w:noVBand="1"/>
      </w:tblPr>
      <w:tblGrid>
        <w:gridCol w:w="5411"/>
        <w:gridCol w:w="5411"/>
      </w:tblGrid>
      <w:tr w:rsidR="00BF08DF" w14:paraId="1458CC1A" w14:textId="77777777">
        <w:trPr>
          <w:jc w:val="center"/>
        </w:trPr>
        <w:tc>
          <w:tcPr>
            <w:tcW w:w="5411" w:type="dxa"/>
            <w:shd w:val="clear" w:color="auto" w:fill="5B4B8A"/>
          </w:tcPr>
          <w:p w14:paraId="65AF9ED8" w14:textId="77777777" w:rsidR="00BF08DF" w:rsidRDefault="00000000" w:rsidP="00A559F1">
            <w:pPr>
              <w:bidi/>
            </w:pPr>
            <w:r>
              <w:rPr>
                <w:rFonts w:cs="Arial"/>
                <w:b/>
                <w:color w:val="FFFFFF"/>
                <w:sz w:val="17"/>
              </w:rPr>
              <w:t>بيان</w:t>
            </w:r>
          </w:p>
        </w:tc>
        <w:tc>
          <w:tcPr>
            <w:tcW w:w="5411" w:type="dxa"/>
            <w:shd w:val="clear" w:color="auto" w:fill="5B4B8A"/>
          </w:tcPr>
          <w:p w14:paraId="1D6DB22B" w14:textId="77777777" w:rsidR="00BF08DF" w:rsidRDefault="00000000" w:rsidP="00A559F1">
            <w:pPr>
              <w:bidi/>
            </w:pPr>
            <w:r>
              <w:rPr>
                <w:rFonts w:cs="Arial"/>
                <w:b/>
                <w:color w:val="FFFFFF"/>
                <w:sz w:val="17"/>
              </w:rPr>
              <w:t>القيمة</w:t>
            </w:r>
          </w:p>
        </w:tc>
      </w:tr>
      <w:tr w:rsidR="00BF08DF" w14:paraId="776346FA" w14:textId="77777777">
        <w:trPr>
          <w:jc w:val="center"/>
        </w:trPr>
        <w:tc>
          <w:tcPr>
            <w:tcW w:w="5411" w:type="dxa"/>
            <w:shd w:val="clear" w:color="auto" w:fill="EEEAF5"/>
            <w:vAlign w:val="center"/>
          </w:tcPr>
          <w:p w14:paraId="2D9AC8EE" w14:textId="77777777" w:rsidR="00BF08DF" w:rsidRDefault="00000000" w:rsidP="00A559F1">
            <w:pPr>
              <w:bidi/>
            </w:pPr>
            <w:r>
              <w:rPr>
                <w:rFonts w:cs="Arial"/>
                <w:color w:val="404040"/>
                <w:sz w:val="17"/>
              </w:rPr>
              <w:t>الإصدار</w:t>
            </w:r>
          </w:p>
        </w:tc>
        <w:tc>
          <w:tcPr>
            <w:tcW w:w="5411" w:type="dxa"/>
            <w:shd w:val="clear" w:color="auto" w:fill="EEEAF5"/>
            <w:vAlign w:val="center"/>
          </w:tcPr>
          <w:p w14:paraId="261B10E1" w14:textId="77777777" w:rsidR="00BF08DF" w:rsidRDefault="00000000" w:rsidP="00A559F1">
            <w:pPr>
              <w:bidi/>
            </w:pPr>
            <w:r>
              <w:rPr>
                <w:rFonts w:cs="Arial"/>
                <w:color w:val="404040"/>
                <w:sz w:val="17"/>
              </w:rPr>
              <w:t>1.0</w:t>
            </w:r>
          </w:p>
        </w:tc>
      </w:tr>
      <w:tr w:rsidR="00BF08DF" w14:paraId="19856B62" w14:textId="77777777">
        <w:trPr>
          <w:jc w:val="center"/>
        </w:trPr>
        <w:tc>
          <w:tcPr>
            <w:tcW w:w="5411" w:type="dxa"/>
            <w:shd w:val="clear" w:color="auto" w:fill="FFFFFF"/>
            <w:vAlign w:val="center"/>
          </w:tcPr>
          <w:p w14:paraId="36A6CA59" w14:textId="77777777" w:rsidR="00BF08DF" w:rsidRDefault="00000000" w:rsidP="00A559F1">
            <w:pPr>
              <w:bidi/>
            </w:pPr>
            <w:r>
              <w:rPr>
                <w:rFonts w:cs="Arial"/>
                <w:color w:val="404040"/>
                <w:sz w:val="17"/>
              </w:rPr>
              <w:t>التاريخ</w:t>
            </w:r>
          </w:p>
        </w:tc>
        <w:tc>
          <w:tcPr>
            <w:tcW w:w="5411" w:type="dxa"/>
            <w:shd w:val="clear" w:color="auto" w:fill="FFFFFF"/>
            <w:vAlign w:val="center"/>
          </w:tcPr>
          <w:p w14:paraId="37AD96F8" w14:textId="77777777" w:rsidR="00BF08DF" w:rsidRDefault="00000000" w:rsidP="00A559F1">
            <w:pPr>
              <w:bidi/>
            </w:pPr>
            <w:r>
              <w:rPr>
                <w:rFonts w:cs="Arial"/>
                <w:color w:val="404040"/>
                <w:sz w:val="17"/>
              </w:rPr>
              <w:t>08 سبتمبر 2026</w:t>
            </w:r>
          </w:p>
        </w:tc>
      </w:tr>
      <w:tr w:rsidR="00BF08DF" w14:paraId="0E8E303D" w14:textId="77777777">
        <w:trPr>
          <w:jc w:val="center"/>
        </w:trPr>
        <w:tc>
          <w:tcPr>
            <w:tcW w:w="5411" w:type="dxa"/>
            <w:shd w:val="clear" w:color="auto" w:fill="EEEAF5"/>
            <w:vAlign w:val="center"/>
          </w:tcPr>
          <w:p w14:paraId="2E75466D" w14:textId="77777777" w:rsidR="00BF08DF" w:rsidRDefault="00000000" w:rsidP="00A559F1">
            <w:pPr>
              <w:bidi/>
            </w:pPr>
            <w:r>
              <w:rPr>
                <w:rFonts w:cs="Arial"/>
                <w:color w:val="404040"/>
                <w:sz w:val="17"/>
              </w:rPr>
              <w:t>التصنيف</w:t>
            </w:r>
          </w:p>
        </w:tc>
        <w:tc>
          <w:tcPr>
            <w:tcW w:w="5411" w:type="dxa"/>
            <w:shd w:val="clear" w:color="auto" w:fill="EEEAF5"/>
            <w:vAlign w:val="center"/>
          </w:tcPr>
          <w:p w14:paraId="641B836F" w14:textId="77777777" w:rsidR="00BF08DF" w:rsidRDefault="00000000" w:rsidP="00A559F1">
            <w:pPr>
              <w:bidi/>
            </w:pPr>
            <w:r>
              <w:rPr>
                <w:rFonts w:cs="Arial"/>
                <w:color w:val="404040"/>
                <w:sz w:val="17"/>
              </w:rPr>
              <w:t>سري — للاستخدام الداخلي</w:t>
            </w:r>
          </w:p>
        </w:tc>
      </w:tr>
      <w:tr w:rsidR="00BF08DF" w14:paraId="6133FA2B" w14:textId="77777777">
        <w:trPr>
          <w:jc w:val="center"/>
        </w:trPr>
        <w:tc>
          <w:tcPr>
            <w:tcW w:w="5411" w:type="dxa"/>
            <w:shd w:val="clear" w:color="auto" w:fill="FFFFFF"/>
            <w:vAlign w:val="center"/>
          </w:tcPr>
          <w:p w14:paraId="7FDD51BF" w14:textId="77777777" w:rsidR="00BF08DF" w:rsidRDefault="00000000" w:rsidP="00A559F1">
            <w:pPr>
              <w:bidi/>
            </w:pPr>
            <w:r>
              <w:rPr>
                <w:rFonts w:cs="Arial"/>
                <w:color w:val="404040"/>
                <w:sz w:val="17"/>
              </w:rPr>
              <w:t>المعدون</w:t>
            </w:r>
          </w:p>
        </w:tc>
        <w:tc>
          <w:tcPr>
            <w:tcW w:w="5411" w:type="dxa"/>
            <w:shd w:val="clear" w:color="auto" w:fill="FFFFFF"/>
            <w:vAlign w:val="center"/>
          </w:tcPr>
          <w:p w14:paraId="6896186D" w14:textId="77777777" w:rsidR="00BF08DF" w:rsidRDefault="00000000" w:rsidP="00A559F1">
            <w:pPr>
              <w:bidi/>
            </w:pPr>
            <w:r>
              <w:rPr>
                <w:rFonts w:cs="Arial"/>
                <w:color w:val="404040"/>
                <w:sz w:val="17"/>
              </w:rPr>
              <w:t>عمار سعيد — عبد الرحمن السلفي — علي الأشول — غسان عباد</w:t>
            </w:r>
          </w:p>
        </w:tc>
      </w:tr>
      <w:tr w:rsidR="00BF08DF" w14:paraId="02D6937C" w14:textId="77777777">
        <w:trPr>
          <w:jc w:val="center"/>
        </w:trPr>
        <w:tc>
          <w:tcPr>
            <w:tcW w:w="5411" w:type="dxa"/>
            <w:shd w:val="clear" w:color="auto" w:fill="EEEAF5"/>
            <w:vAlign w:val="center"/>
          </w:tcPr>
          <w:p w14:paraId="22112508" w14:textId="77777777" w:rsidR="00BF08DF" w:rsidRDefault="00000000" w:rsidP="00A559F1">
            <w:pPr>
              <w:bidi/>
            </w:pPr>
            <w:r>
              <w:rPr>
                <w:rFonts w:cs="Arial"/>
                <w:color w:val="404040"/>
                <w:sz w:val="17"/>
              </w:rPr>
              <w:t>الحالة</w:t>
            </w:r>
          </w:p>
        </w:tc>
        <w:tc>
          <w:tcPr>
            <w:tcW w:w="5411" w:type="dxa"/>
            <w:shd w:val="clear" w:color="auto" w:fill="EEEAF5"/>
            <w:vAlign w:val="center"/>
          </w:tcPr>
          <w:p w14:paraId="06C65C7B" w14:textId="77777777" w:rsidR="00BF08DF" w:rsidRDefault="00000000" w:rsidP="00A559F1">
            <w:pPr>
              <w:bidi/>
            </w:pPr>
            <w:r>
              <w:rPr>
                <w:rFonts w:cs="Arial"/>
                <w:color w:val="404040"/>
                <w:sz w:val="17"/>
              </w:rPr>
              <w:t>تمت المراجعة — نموذج محاكاة تعليمية</w:t>
            </w:r>
          </w:p>
        </w:tc>
      </w:tr>
    </w:tbl>
    <w:p w14:paraId="7CE4A361" w14:textId="77777777" w:rsidR="00BF08DF" w:rsidRDefault="00BF08DF" w:rsidP="00A559F1">
      <w:pPr>
        <w:bidi/>
      </w:pPr>
    </w:p>
    <w:p w14:paraId="6A5CCE4D" w14:textId="77777777" w:rsidR="00BF08DF" w:rsidRDefault="00000000" w:rsidP="00A559F1">
      <w:pPr>
        <w:bidi/>
        <w:spacing w:before="180" w:after="80"/>
      </w:pPr>
      <w:r>
        <w:rPr>
          <w:rFonts w:cs="Arial"/>
          <w:b/>
          <w:color w:val="5B4B8A"/>
          <w:sz w:val="30"/>
        </w:rPr>
        <w:t>1. هدف التدقيق</w:t>
      </w:r>
    </w:p>
    <w:p w14:paraId="05635FE1" w14:textId="77777777" w:rsidR="00BF08DF" w:rsidRDefault="00000000" w:rsidP="00A559F1">
      <w:pPr>
        <w:bidi/>
        <w:spacing w:after="100" w:line="269" w:lineRule="auto"/>
      </w:pPr>
      <w:r>
        <w:rPr>
          <w:rFonts w:cs="Arial"/>
          <w:color w:val="404040"/>
          <w:sz w:val="21"/>
        </w:rPr>
        <w:t>تهدف الخطة إلى محاكاة تدقيق خارجي مستقل على نظام إدارة أمن المعلومات لبنك الآفاق الرقمية والتحقق من توافق الوثائق مع ISO/IEC 27001:2022 وقدرة الفريق على تقديم الأدلة والإجابة عن أسئلة المدقق.</w:t>
      </w:r>
    </w:p>
    <w:p w14:paraId="5061F089" w14:textId="77777777" w:rsidR="00BF08DF" w:rsidRDefault="00000000" w:rsidP="00A559F1">
      <w:pPr>
        <w:bidi/>
        <w:spacing w:before="180" w:after="80"/>
      </w:pPr>
      <w:r>
        <w:rPr>
          <w:rFonts w:cs="Arial"/>
          <w:b/>
          <w:color w:val="5B4B8A"/>
          <w:sz w:val="30"/>
        </w:rPr>
        <w:t>2. النطاق والمعايير</w:t>
      </w:r>
    </w:p>
    <w:p w14:paraId="5855A1A4" w14:textId="77777777" w:rsidR="00BF08DF" w:rsidRDefault="00000000" w:rsidP="00A559F1">
      <w:pPr>
        <w:bidi/>
        <w:spacing w:after="100" w:line="269" w:lineRule="auto"/>
      </w:pPr>
      <w:r>
        <w:rPr>
          <w:rFonts w:cs="Arial"/>
          <w:color w:val="404040"/>
          <w:sz w:val="21"/>
        </w:rPr>
        <w:t>يشمل التدقيق النطاق والخدمات المصرفية الرقمية والأصول والمخاطر والضوابط والأهداف والتشغيل والحوادث والاستمرارية والقياس والتدقيق الداخلي. تشمل المعايير بنود 4.3 و5.2 و6.1.2 و6.1.3 و6.2 و8.2 و8.3 و9.1 و9.2 والضوابط A.5.9 وA.5.10 وA.5.26 وA.5.37 وA.8.9 وA.5.29 وA.5.30 وA.8.14.</w:t>
      </w:r>
    </w:p>
    <w:p w14:paraId="682703AA" w14:textId="77777777" w:rsidR="00BF08DF" w:rsidRDefault="00000000" w:rsidP="00A559F1">
      <w:pPr>
        <w:bidi/>
        <w:spacing w:before="180" w:after="80"/>
      </w:pPr>
      <w:r>
        <w:rPr>
          <w:rFonts w:cs="Arial"/>
          <w:b/>
          <w:color w:val="5B4B8A"/>
          <w:sz w:val="30"/>
        </w:rPr>
        <w:t>3. برنامج التدقيق</w:t>
      </w:r>
    </w:p>
    <w:tbl>
      <w:tblPr>
        <w:tblStyle w:val="TableGrid"/>
        <w:bidiVisual/>
        <w:tblW w:w="0" w:type="auto"/>
        <w:jc w:val="center"/>
        <w:tblLook w:val="04A0" w:firstRow="1" w:lastRow="0" w:firstColumn="1" w:lastColumn="0" w:noHBand="0" w:noVBand="1"/>
      </w:tblPr>
      <w:tblGrid>
        <w:gridCol w:w="2705"/>
        <w:gridCol w:w="2705"/>
        <w:gridCol w:w="2705"/>
        <w:gridCol w:w="2705"/>
      </w:tblGrid>
      <w:tr w:rsidR="00BF08DF" w14:paraId="2BE48168" w14:textId="77777777">
        <w:trPr>
          <w:jc w:val="center"/>
        </w:trPr>
        <w:tc>
          <w:tcPr>
            <w:tcW w:w="2705" w:type="dxa"/>
            <w:shd w:val="clear" w:color="auto" w:fill="5B4B8A"/>
          </w:tcPr>
          <w:p w14:paraId="3BC490F6" w14:textId="77777777" w:rsidR="00BF08DF" w:rsidRDefault="00000000" w:rsidP="00A559F1">
            <w:pPr>
              <w:bidi/>
            </w:pPr>
            <w:r>
              <w:rPr>
                <w:rFonts w:cs="Arial"/>
                <w:b/>
                <w:color w:val="FFFFFF"/>
                <w:sz w:val="16"/>
              </w:rPr>
              <w:t>الوقت</w:t>
            </w:r>
          </w:p>
        </w:tc>
        <w:tc>
          <w:tcPr>
            <w:tcW w:w="2705" w:type="dxa"/>
            <w:shd w:val="clear" w:color="auto" w:fill="5B4B8A"/>
          </w:tcPr>
          <w:p w14:paraId="7EF9FF09" w14:textId="77777777" w:rsidR="00BF08DF" w:rsidRDefault="00000000" w:rsidP="00A559F1">
            <w:pPr>
              <w:bidi/>
            </w:pPr>
            <w:r>
              <w:rPr>
                <w:rFonts w:cs="Arial"/>
                <w:b/>
                <w:color w:val="FFFFFF"/>
                <w:sz w:val="16"/>
              </w:rPr>
              <w:t>النشاط</w:t>
            </w:r>
          </w:p>
        </w:tc>
        <w:tc>
          <w:tcPr>
            <w:tcW w:w="2705" w:type="dxa"/>
            <w:shd w:val="clear" w:color="auto" w:fill="5B4B8A"/>
          </w:tcPr>
          <w:p w14:paraId="57B9FC05" w14:textId="77777777" w:rsidR="00BF08DF" w:rsidRDefault="00000000" w:rsidP="00A559F1">
            <w:pPr>
              <w:bidi/>
            </w:pPr>
            <w:r>
              <w:rPr>
                <w:rFonts w:cs="Arial"/>
                <w:b/>
                <w:color w:val="FFFFFF"/>
                <w:sz w:val="16"/>
              </w:rPr>
              <w:t>المشارك</w:t>
            </w:r>
          </w:p>
        </w:tc>
        <w:tc>
          <w:tcPr>
            <w:tcW w:w="2705" w:type="dxa"/>
            <w:shd w:val="clear" w:color="auto" w:fill="5B4B8A"/>
          </w:tcPr>
          <w:p w14:paraId="1506407C" w14:textId="77777777" w:rsidR="00BF08DF" w:rsidRDefault="00000000" w:rsidP="00A559F1">
            <w:pPr>
              <w:bidi/>
            </w:pPr>
            <w:r>
              <w:rPr>
                <w:rFonts w:cs="Arial"/>
                <w:b/>
                <w:color w:val="FFFFFF"/>
                <w:sz w:val="16"/>
              </w:rPr>
              <w:t>المخرج</w:t>
            </w:r>
          </w:p>
        </w:tc>
      </w:tr>
      <w:tr w:rsidR="00BF08DF" w14:paraId="23DEC0BB" w14:textId="77777777">
        <w:trPr>
          <w:jc w:val="center"/>
        </w:trPr>
        <w:tc>
          <w:tcPr>
            <w:tcW w:w="2705" w:type="dxa"/>
            <w:shd w:val="clear" w:color="auto" w:fill="EEEAF5"/>
            <w:vAlign w:val="center"/>
          </w:tcPr>
          <w:p w14:paraId="78453AA2" w14:textId="77777777" w:rsidR="00BF08DF" w:rsidRDefault="00000000" w:rsidP="00A559F1">
            <w:pPr>
              <w:bidi/>
            </w:pPr>
            <w:r>
              <w:rPr>
                <w:rFonts w:cs="Arial"/>
                <w:color w:val="404040"/>
                <w:sz w:val="16"/>
              </w:rPr>
              <w:t>09:00–09:15</w:t>
            </w:r>
          </w:p>
        </w:tc>
        <w:tc>
          <w:tcPr>
            <w:tcW w:w="2705" w:type="dxa"/>
            <w:shd w:val="clear" w:color="auto" w:fill="EEEAF5"/>
            <w:vAlign w:val="center"/>
          </w:tcPr>
          <w:p w14:paraId="12E7607A" w14:textId="77777777" w:rsidR="00BF08DF" w:rsidRDefault="00000000" w:rsidP="00A559F1">
            <w:pPr>
              <w:bidi/>
            </w:pPr>
            <w:r>
              <w:rPr>
                <w:rFonts w:cs="Arial"/>
                <w:color w:val="404040"/>
                <w:sz w:val="16"/>
              </w:rPr>
              <w:t>افتتاح وتأكيد النطاق</w:t>
            </w:r>
          </w:p>
        </w:tc>
        <w:tc>
          <w:tcPr>
            <w:tcW w:w="2705" w:type="dxa"/>
            <w:shd w:val="clear" w:color="auto" w:fill="EEEAF5"/>
            <w:vAlign w:val="center"/>
          </w:tcPr>
          <w:p w14:paraId="516CD31B" w14:textId="77777777" w:rsidR="00BF08DF" w:rsidRDefault="00000000" w:rsidP="00A559F1">
            <w:pPr>
              <w:bidi/>
            </w:pPr>
            <w:r>
              <w:rPr>
                <w:rFonts w:cs="Arial"/>
                <w:color w:val="404040"/>
                <w:sz w:val="16"/>
              </w:rPr>
              <w:t>قائد التدقيق ومالك النظام</w:t>
            </w:r>
          </w:p>
        </w:tc>
        <w:tc>
          <w:tcPr>
            <w:tcW w:w="2705" w:type="dxa"/>
            <w:shd w:val="clear" w:color="auto" w:fill="EEEAF5"/>
            <w:vAlign w:val="center"/>
          </w:tcPr>
          <w:p w14:paraId="56EB81C8" w14:textId="77777777" w:rsidR="00BF08DF" w:rsidRDefault="00000000" w:rsidP="00A559F1">
            <w:pPr>
              <w:bidi/>
            </w:pPr>
            <w:r>
              <w:rPr>
                <w:rFonts w:cs="Arial"/>
                <w:color w:val="404040"/>
                <w:sz w:val="16"/>
              </w:rPr>
              <w:t>محضر افتتاح</w:t>
            </w:r>
          </w:p>
        </w:tc>
      </w:tr>
      <w:tr w:rsidR="00BF08DF" w14:paraId="2E97CE10" w14:textId="77777777">
        <w:trPr>
          <w:jc w:val="center"/>
        </w:trPr>
        <w:tc>
          <w:tcPr>
            <w:tcW w:w="2705" w:type="dxa"/>
            <w:shd w:val="clear" w:color="auto" w:fill="FFFFFF"/>
            <w:vAlign w:val="center"/>
          </w:tcPr>
          <w:p w14:paraId="33948F11" w14:textId="77777777" w:rsidR="00BF08DF" w:rsidRDefault="00000000" w:rsidP="00A559F1">
            <w:pPr>
              <w:bidi/>
            </w:pPr>
            <w:r>
              <w:rPr>
                <w:rFonts w:cs="Arial"/>
                <w:color w:val="404040"/>
                <w:sz w:val="16"/>
              </w:rPr>
              <w:t>09:15–09:45</w:t>
            </w:r>
          </w:p>
        </w:tc>
        <w:tc>
          <w:tcPr>
            <w:tcW w:w="2705" w:type="dxa"/>
            <w:shd w:val="clear" w:color="auto" w:fill="FFFFFF"/>
            <w:vAlign w:val="center"/>
          </w:tcPr>
          <w:p w14:paraId="65413D70" w14:textId="77777777" w:rsidR="00BF08DF" w:rsidRDefault="00000000" w:rsidP="00A559F1">
            <w:pPr>
              <w:bidi/>
            </w:pPr>
            <w:r>
              <w:rPr>
                <w:rFonts w:cs="Arial"/>
                <w:color w:val="404040"/>
                <w:sz w:val="16"/>
              </w:rPr>
              <w:t>السياق والسياسة والأهداف</w:t>
            </w:r>
          </w:p>
        </w:tc>
        <w:tc>
          <w:tcPr>
            <w:tcW w:w="2705" w:type="dxa"/>
            <w:shd w:val="clear" w:color="auto" w:fill="FFFFFF"/>
            <w:vAlign w:val="center"/>
          </w:tcPr>
          <w:p w14:paraId="12DEEFB8" w14:textId="77777777" w:rsidR="00BF08DF" w:rsidRDefault="00000000" w:rsidP="00A559F1">
            <w:pPr>
              <w:bidi/>
            </w:pPr>
            <w:r>
              <w:rPr>
                <w:rFonts w:cs="Arial"/>
                <w:color w:val="404040"/>
                <w:sz w:val="16"/>
              </w:rPr>
              <w:t>CISO</w:t>
            </w:r>
          </w:p>
        </w:tc>
        <w:tc>
          <w:tcPr>
            <w:tcW w:w="2705" w:type="dxa"/>
            <w:shd w:val="clear" w:color="auto" w:fill="FFFFFF"/>
            <w:vAlign w:val="center"/>
          </w:tcPr>
          <w:p w14:paraId="0D9F2D41" w14:textId="77777777" w:rsidR="00BF08DF" w:rsidRDefault="00000000" w:rsidP="00A559F1">
            <w:pPr>
              <w:bidi/>
            </w:pPr>
            <w:r>
              <w:rPr>
                <w:rFonts w:cs="Arial"/>
                <w:color w:val="404040"/>
                <w:sz w:val="16"/>
              </w:rPr>
              <w:t>أدلة النطاق والسياسة والأهداف</w:t>
            </w:r>
          </w:p>
        </w:tc>
      </w:tr>
      <w:tr w:rsidR="00BF08DF" w14:paraId="2818CA57" w14:textId="77777777">
        <w:trPr>
          <w:jc w:val="center"/>
        </w:trPr>
        <w:tc>
          <w:tcPr>
            <w:tcW w:w="2705" w:type="dxa"/>
            <w:shd w:val="clear" w:color="auto" w:fill="EEEAF5"/>
            <w:vAlign w:val="center"/>
          </w:tcPr>
          <w:p w14:paraId="10C8FF2D" w14:textId="77777777" w:rsidR="00BF08DF" w:rsidRDefault="00000000" w:rsidP="00A559F1">
            <w:pPr>
              <w:bidi/>
            </w:pPr>
            <w:r>
              <w:rPr>
                <w:rFonts w:cs="Arial"/>
                <w:color w:val="404040"/>
                <w:sz w:val="16"/>
              </w:rPr>
              <w:t>09:45–10:30</w:t>
            </w:r>
          </w:p>
        </w:tc>
        <w:tc>
          <w:tcPr>
            <w:tcW w:w="2705" w:type="dxa"/>
            <w:shd w:val="clear" w:color="auto" w:fill="EEEAF5"/>
            <w:vAlign w:val="center"/>
          </w:tcPr>
          <w:p w14:paraId="09F22024" w14:textId="77777777" w:rsidR="00BF08DF" w:rsidRDefault="00000000" w:rsidP="00A559F1">
            <w:pPr>
              <w:bidi/>
            </w:pPr>
            <w:r>
              <w:rPr>
                <w:rFonts w:cs="Arial"/>
                <w:color w:val="404040"/>
                <w:sz w:val="16"/>
              </w:rPr>
              <w:t>المخاطر والأصول والضوابط</w:t>
            </w:r>
          </w:p>
        </w:tc>
        <w:tc>
          <w:tcPr>
            <w:tcW w:w="2705" w:type="dxa"/>
            <w:shd w:val="clear" w:color="auto" w:fill="EEEAF5"/>
            <w:vAlign w:val="center"/>
          </w:tcPr>
          <w:p w14:paraId="28C7C0CC" w14:textId="77777777" w:rsidR="00BF08DF" w:rsidRDefault="00000000" w:rsidP="00A559F1">
            <w:pPr>
              <w:bidi/>
            </w:pPr>
            <w:r>
              <w:rPr>
                <w:rFonts w:cs="Arial"/>
                <w:color w:val="404040"/>
                <w:sz w:val="16"/>
              </w:rPr>
              <w:t>CISO وIT</w:t>
            </w:r>
          </w:p>
        </w:tc>
        <w:tc>
          <w:tcPr>
            <w:tcW w:w="2705" w:type="dxa"/>
            <w:shd w:val="clear" w:color="auto" w:fill="EEEAF5"/>
            <w:vAlign w:val="center"/>
          </w:tcPr>
          <w:p w14:paraId="123C2309" w14:textId="77777777" w:rsidR="00BF08DF" w:rsidRDefault="00000000" w:rsidP="00A559F1">
            <w:pPr>
              <w:bidi/>
            </w:pPr>
            <w:r>
              <w:rPr>
                <w:rFonts w:cs="Arial"/>
                <w:color w:val="404040"/>
                <w:sz w:val="16"/>
              </w:rPr>
              <w:t>سجل الأصول والمخاطر وSoA</w:t>
            </w:r>
          </w:p>
        </w:tc>
      </w:tr>
      <w:tr w:rsidR="00BF08DF" w14:paraId="1A027099" w14:textId="77777777">
        <w:trPr>
          <w:jc w:val="center"/>
        </w:trPr>
        <w:tc>
          <w:tcPr>
            <w:tcW w:w="2705" w:type="dxa"/>
            <w:shd w:val="clear" w:color="auto" w:fill="FFFFFF"/>
            <w:vAlign w:val="center"/>
          </w:tcPr>
          <w:p w14:paraId="5A173CAD" w14:textId="77777777" w:rsidR="00BF08DF" w:rsidRDefault="00000000" w:rsidP="00A559F1">
            <w:pPr>
              <w:bidi/>
            </w:pPr>
            <w:r>
              <w:rPr>
                <w:rFonts w:cs="Arial"/>
                <w:color w:val="404040"/>
                <w:sz w:val="16"/>
              </w:rPr>
              <w:t>10:30–11:15</w:t>
            </w:r>
          </w:p>
        </w:tc>
        <w:tc>
          <w:tcPr>
            <w:tcW w:w="2705" w:type="dxa"/>
            <w:shd w:val="clear" w:color="auto" w:fill="FFFFFF"/>
            <w:vAlign w:val="center"/>
          </w:tcPr>
          <w:p w14:paraId="487FA738" w14:textId="77777777" w:rsidR="00BF08DF" w:rsidRDefault="00000000" w:rsidP="00A559F1">
            <w:pPr>
              <w:bidi/>
            </w:pPr>
            <w:r>
              <w:rPr>
                <w:rFonts w:cs="Arial"/>
                <w:color w:val="404040"/>
                <w:sz w:val="16"/>
              </w:rPr>
              <w:t>التشغيل والحوادث والاستمرارية</w:t>
            </w:r>
          </w:p>
        </w:tc>
        <w:tc>
          <w:tcPr>
            <w:tcW w:w="2705" w:type="dxa"/>
            <w:shd w:val="clear" w:color="auto" w:fill="FFFFFF"/>
            <w:vAlign w:val="center"/>
          </w:tcPr>
          <w:p w14:paraId="643ED82C" w14:textId="77777777" w:rsidR="00BF08DF" w:rsidRDefault="00000000" w:rsidP="00A559F1">
            <w:pPr>
              <w:bidi/>
            </w:pPr>
            <w:r>
              <w:rPr>
                <w:rFonts w:cs="Arial"/>
                <w:color w:val="404040"/>
                <w:sz w:val="16"/>
              </w:rPr>
              <w:t>العمليات وBCM</w:t>
            </w:r>
          </w:p>
        </w:tc>
        <w:tc>
          <w:tcPr>
            <w:tcW w:w="2705" w:type="dxa"/>
            <w:shd w:val="clear" w:color="auto" w:fill="FFFFFF"/>
            <w:vAlign w:val="center"/>
          </w:tcPr>
          <w:p w14:paraId="59F7FF1A" w14:textId="77777777" w:rsidR="00BF08DF" w:rsidRDefault="00000000" w:rsidP="00A559F1">
            <w:pPr>
              <w:bidi/>
            </w:pPr>
            <w:r>
              <w:rPr>
                <w:rFonts w:cs="Arial"/>
                <w:color w:val="404040"/>
                <w:sz w:val="16"/>
              </w:rPr>
              <w:t>إجراءات وسجلات واختبارات</w:t>
            </w:r>
          </w:p>
        </w:tc>
      </w:tr>
      <w:tr w:rsidR="00BF08DF" w14:paraId="0CA879B8" w14:textId="77777777">
        <w:trPr>
          <w:jc w:val="center"/>
        </w:trPr>
        <w:tc>
          <w:tcPr>
            <w:tcW w:w="2705" w:type="dxa"/>
            <w:shd w:val="clear" w:color="auto" w:fill="EEEAF5"/>
            <w:vAlign w:val="center"/>
          </w:tcPr>
          <w:p w14:paraId="6AA6637D" w14:textId="77777777" w:rsidR="00BF08DF" w:rsidRDefault="00000000" w:rsidP="00A559F1">
            <w:pPr>
              <w:bidi/>
            </w:pPr>
            <w:r>
              <w:rPr>
                <w:rFonts w:cs="Arial"/>
                <w:color w:val="404040"/>
                <w:sz w:val="16"/>
              </w:rPr>
              <w:t>11:15–11:45</w:t>
            </w:r>
          </w:p>
        </w:tc>
        <w:tc>
          <w:tcPr>
            <w:tcW w:w="2705" w:type="dxa"/>
            <w:shd w:val="clear" w:color="auto" w:fill="EEEAF5"/>
            <w:vAlign w:val="center"/>
          </w:tcPr>
          <w:p w14:paraId="0C439E4F" w14:textId="77777777" w:rsidR="00BF08DF" w:rsidRDefault="00000000" w:rsidP="00A559F1">
            <w:pPr>
              <w:bidi/>
            </w:pPr>
            <w:r>
              <w:rPr>
                <w:rFonts w:cs="Arial"/>
                <w:color w:val="404040"/>
                <w:sz w:val="16"/>
              </w:rPr>
              <w:t>الأداء والتدقيق الداخلي</w:t>
            </w:r>
          </w:p>
        </w:tc>
        <w:tc>
          <w:tcPr>
            <w:tcW w:w="2705" w:type="dxa"/>
            <w:shd w:val="clear" w:color="auto" w:fill="EEEAF5"/>
            <w:vAlign w:val="center"/>
          </w:tcPr>
          <w:p w14:paraId="191D05C2" w14:textId="77777777" w:rsidR="00BF08DF" w:rsidRDefault="00000000" w:rsidP="00A559F1">
            <w:pPr>
              <w:bidi/>
            </w:pPr>
            <w:r>
              <w:rPr>
                <w:rFonts w:cs="Arial"/>
                <w:color w:val="404040"/>
                <w:sz w:val="16"/>
              </w:rPr>
              <w:t>CISO والتدقيق</w:t>
            </w:r>
          </w:p>
        </w:tc>
        <w:tc>
          <w:tcPr>
            <w:tcW w:w="2705" w:type="dxa"/>
            <w:shd w:val="clear" w:color="auto" w:fill="EEEAF5"/>
            <w:vAlign w:val="center"/>
          </w:tcPr>
          <w:p w14:paraId="09729AC7" w14:textId="77777777" w:rsidR="00BF08DF" w:rsidRDefault="00000000" w:rsidP="00A559F1">
            <w:pPr>
              <w:bidi/>
            </w:pPr>
            <w:r>
              <w:rPr>
                <w:rFonts w:cs="Arial"/>
                <w:color w:val="404040"/>
                <w:sz w:val="16"/>
              </w:rPr>
              <w:t>تقارير الأداء والتدقيق</w:t>
            </w:r>
          </w:p>
        </w:tc>
      </w:tr>
      <w:tr w:rsidR="00BF08DF" w14:paraId="14904E07" w14:textId="77777777">
        <w:trPr>
          <w:jc w:val="center"/>
        </w:trPr>
        <w:tc>
          <w:tcPr>
            <w:tcW w:w="2705" w:type="dxa"/>
            <w:shd w:val="clear" w:color="auto" w:fill="FFFFFF"/>
            <w:vAlign w:val="center"/>
          </w:tcPr>
          <w:p w14:paraId="36524EE0" w14:textId="77777777" w:rsidR="00BF08DF" w:rsidRDefault="00000000" w:rsidP="00A559F1">
            <w:pPr>
              <w:bidi/>
            </w:pPr>
            <w:r>
              <w:rPr>
                <w:rFonts w:cs="Arial"/>
                <w:color w:val="404040"/>
                <w:sz w:val="16"/>
              </w:rPr>
              <w:t>11:45–12:00</w:t>
            </w:r>
          </w:p>
        </w:tc>
        <w:tc>
          <w:tcPr>
            <w:tcW w:w="2705" w:type="dxa"/>
            <w:shd w:val="clear" w:color="auto" w:fill="FFFFFF"/>
            <w:vAlign w:val="center"/>
          </w:tcPr>
          <w:p w14:paraId="0EA8C8B6" w14:textId="77777777" w:rsidR="00BF08DF" w:rsidRDefault="00000000" w:rsidP="00A559F1">
            <w:pPr>
              <w:bidi/>
            </w:pPr>
            <w:r>
              <w:rPr>
                <w:rFonts w:cs="Arial"/>
                <w:color w:val="404040"/>
                <w:sz w:val="16"/>
              </w:rPr>
              <w:t>الاجتماع الختامي</w:t>
            </w:r>
          </w:p>
        </w:tc>
        <w:tc>
          <w:tcPr>
            <w:tcW w:w="2705" w:type="dxa"/>
            <w:shd w:val="clear" w:color="auto" w:fill="FFFFFF"/>
            <w:vAlign w:val="center"/>
          </w:tcPr>
          <w:p w14:paraId="7C289FB7" w14:textId="77777777" w:rsidR="00BF08DF" w:rsidRDefault="00000000" w:rsidP="00A559F1">
            <w:pPr>
              <w:bidi/>
            </w:pPr>
            <w:r>
              <w:rPr>
                <w:rFonts w:cs="Arial"/>
                <w:color w:val="404040"/>
                <w:sz w:val="16"/>
              </w:rPr>
              <w:t>جميع الأطراف</w:t>
            </w:r>
          </w:p>
        </w:tc>
        <w:tc>
          <w:tcPr>
            <w:tcW w:w="2705" w:type="dxa"/>
            <w:shd w:val="clear" w:color="auto" w:fill="FFFFFF"/>
            <w:vAlign w:val="center"/>
          </w:tcPr>
          <w:p w14:paraId="3D843920" w14:textId="77777777" w:rsidR="00BF08DF" w:rsidRDefault="00000000" w:rsidP="00A559F1">
            <w:pPr>
              <w:bidi/>
            </w:pPr>
            <w:r>
              <w:rPr>
                <w:rFonts w:cs="Arial"/>
                <w:color w:val="404040"/>
                <w:sz w:val="16"/>
              </w:rPr>
              <w:t>نتائج ومحاضر</w:t>
            </w:r>
          </w:p>
        </w:tc>
      </w:tr>
    </w:tbl>
    <w:p w14:paraId="7F0E2E5E" w14:textId="77777777" w:rsidR="00BF08DF" w:rsidRDefault="00BF08DF" w:rsidP="00A559F1">
      <w:pPr>
        <w:bidi/>
      </w:pPr>
    </w:p>
    <w:p w14:paraId="5E15C575" w14:textId="77777777" w:rsidR="00BF08DF" w:rsidRDefault="00000000" w:rsidP="00A559F1">
      <w:pPr>
        <w:bidi/>
        <w:spacing w:before="180" w:after="80"/>
      </w:pPr>
      <w:r>
        <w:rPr>
          <w:rFonts w:cs="Arial"/>
          <w:b/>
          <w:color w:val="5B4B8A"/>
          <w:sz w:val="30"/>
        </w:rPr>
        <w:t>4. قواعد التقييم</w:t>
      </w:r>
    </w:p>
    <w:p w14:paraId="0444F658" w14:textId="77777777" w:rsidR="00BF08DF" w:rsidRDefault="00000000" w:rsidP="00A559F1">
      <w:pPr>
        <w:pStyle w:val="ListBullet"/>
        <w:bidi/>
        <w:spacing w:after="40"/>
      </w:pPr>
      <w:r>
        <w:rPr>
          <w:rFonts w:cs="Arial"/>
          <w:color w:val="404040"/>
          <w:sz w:val="20"/>
        </w:rPr>
        <w:t>لا يقبل المدقق الادعاء دون دليل موضوعي أو سجل قابل للتحقق.</w:t>
      </w:r>
    </w:p>
    <w:p w14:paraId="64AB4377" w14:textId="77777777" w:rsidR="00BF08DF" w:rsidRDefault="00000000" w:rsidP="00A559F1">
      <w:pPr>
        <w:pStyle w:val="ListBullet"/>
        <w:bidi/>
        <w:spacing w:after="40"/>
      </w:pPr>
      <w:r>
        <w:rPr>
          <w:rFonts w:cs="Arial"/>
          <w:color w:val="404040"/>
          <w:sz w:val="20"/>
        </w:rPr>
        <w:t>تسجل كل ملاحظة بمعرف وشرط ودليل ومالك وموعد.</w:t>
      </w:r>
    </w:p>
    <w:p w14:paraId="19482099" w14:textId="77777777" w:rsidR="00BF08DF" w:rsidRDefault="00000000" w:rsidP="00A559F1">
      <w:pPr>
        <w:pStyle w:val="ListBullet"/>
        <w:bidi/>
        <w:spacing w:after="40"/>
      </w:pPr>
      <w:r>
        <w:rPr>
          <w:rFonts w:cs="Arial"/>
          <w:color w:val="404040"/>
          <w:sz w:val="20"/>
        </w:rPr>
        <w:t>يحق للفريق المدقق طلب عينة وتتبعها من الخطر إلى الضابط والهدف.</w:t>
      </w:r>
    </w:p>
    <w:p w14:paraId="7F17446D" w14:textId="77777777" w:rsidR="00BF08DF" w:rsidRDefault="00000000" w:rsidP="00A559F1">
      <w:pPr>
        <w:bidi/>
        <w:spacing w:before="180" w:after="80"/>
      </w:pPr>
      <w:r>
        <w:rPr>
          <w:rFonts w:cs="Arial"/>
          <w:b/>
          <w:color w:val="5B4B8A"/>
          <w:sz w:val="30"/>
        </w:rPr>
        <w:t>5. توزيع أدوار المحاكاة</w:t>
      </w:r>
    </w:p>
    <w:tbl>
      <w:tblPr>
        <w:tblStyle w:val="TableGrid"/>
        <w:bidiVisual/>
        <w:tblW w:w="0" w:type="auto"/>
        <w:jc w:val="center"/>
        <w:tblLook w:val="04A0" w:firstRow="1" w:lastRow="0" w:firstColumn="1" w:lastColumn="0" w:noHBand="0" w:noVBand="1"/>
      </w:tblPr>
      <w:tblGrid>
        <w:gridCol w:w="3607"/>
        <w:gridCol w:w="3607"/>
        <w:gridCol w:w="3607"/>
      </w:tblGrid>
      <w:tr w:rsidR="00BF08DF" w14:paraId="6769BA71" w14:textId="77777777">
        <w:trPr>
          <w:jc w:val="center"/>
        </w:trPr>
        <w:tc>
          <w:tcPr>
            <w:tcW w:w="3607" w:type="dxa"/>
            <w:shd w:val="clear" w:color="auto" w:fill="5B4B8A"/>
          </w:tcPr>
          <w:p w14:paraId="3AA9084D" w14:textId="77777777" w:rsidR="00BF08DF" w:rsidRDefault="00000000" w:rsidP="00A559F1">
            <w:pPr>
              <w:bidi/>
            </w:pPr>
            <w:r>
              <w:rPr>
                <w:rFonts w:cs="Arial"/>
                <w:b/>
                <w:color w:val="FFFFFF"/>
                <w:sz w:val="16"/>
              </w:rPr>
              <w:t>الدور</w:t>
            </w:r>
          </w:p>
        </w:tc>
        <w:tc>
          <w:tcPr>
            <w:tcW w:w="3607" w:type="dxa"/>
            <w:shd w:val="clear" w:color="auto" w:fill="5B4B8A"/>
          </w:tcPr>
          <w:p w14:paraId="01B051CF" w14:textId="77777777" w:rsidR="00BF08DF" w:rsidRDefault="00000000" w:rsidP="00A559F1">
            <w:pPr>
              <w:bidi/>
            </w:pPr>
            <w:r>
              <w:rPr>
                <w:rFonts w:cs="Arial"/>
                <w:b/>
                <w:color w:val="FFFFFF"/>
                <w:sz w:val="16"/>
              </w:rPr>
              <w:t>الاسم</w:t>
            </w:r>
          </w:p>
        </w:tc>
        <w:tc>
          <w:tcPr>
            <w:tcW w:w="3607" w:type="dxa"/>
            <w:shd w:val="clear" w:color="auto" w:fill="5B4B8A"/>
          </w:tcPr>
          <w:p w14:paraId="643F31E3" w14:textId="77777777" w:rsidR="00BF08DF" w:rsidRDefault="00000000" w:rsidP="00A559F1">
            <w:pPr>
              <w:bidi/>
            </w:pPr>
            <w:r>
              <w:rPr>
                <w:rFonts w:cs="Arial"/>
                <w:b/>
                <w:color w:val="FFFFFF"/>
                <w:sz w:val="16"/>
              </w:rPr>
              <w:t>المسؤولية</w:t>
            </w:r>
          </w:p>
        </w:tc>
      </w:tr>
      <w:tr w:rsidR="00BF08DF" w14:paraId="21B3AA2B" w14:textId="77777777">
        <w:trPr>
          <w:jc w:val="center"/>
        </w:trPr>
        <w:tc>
          <w:tcPr>
            <w:tcW w:w="3607" w:type="dxa"/>
            <w:shd w:val="clear" w:color="auto" w:fill="EEEAF5"/>
            <w:vAlign w:val="center"/>
          </w:tcPr>
          <w:p w14:paraId="5E225DE3" w14:textId="77777777" w:rsidR="00BF08DF" w:rsidRDefault="00000000" w:rsidP="00A559F1">
            <w:pPr>
              <w:bidi/>
            </w:pPr>
            <w:r>
              <w:rPr>
                <w:rFonts w:cs="Arial"/>
                <w:color w:val="404040"/>
                <w:sz w:val="16"/>
              </w:rPr>
              <w:t>قائد التدقيق</w:t>
            </w:r>
          </w:p>
        </w:tc>
        <w:tc>
          <w:tcPr>
            <w:tcW w:w="3607" w:type="dxa"/>
            <w:shd w:val="clear" w:color="auto" w:fill="EEEAF5"/>
            <w:vAlign w:val="center"/>
          </w:tcPr>
          <w:p w14:paraId="6778A953" w14:textId="77777777" w:rsidR="00BF08DF" w:rsidRDefault="00000000" w:rsidP="00A559F1">
            <w:pPr>
              <w:bidi/>
            </w:pPr>
            <w:r>
              <w:rPr>
                <w:rFonts w:cs="Arial"/>
                <w:color w:val="404040"/>
                <w:sz w:val="16"/>
              </w:rPr>
              <w:t>عمار سعيد</w:t>
            </w:r>
          </w:p>
        </w:tc>
        <w:tc>
          <w:tcPr>
            <w:tcW w:w="3607" w:type="dxa"/>
            <w:shd w:val="clear" w:color="auto" w:fill="EEEAF5"/>
            <w:vAlign w:val="center"/>
          </w:tcPr>
          <w:p w14:paraId="1B04C985" w14:textId="77777777" w:rsidR="00BF08DF" w:rsidRDefault="00000000" w:rsidP="00A559F1">
            <w:pPr>
              <w:bidi/>
            </w:pPr>
            <w:r>
              <w:rPr>
                <w:rFonts w:cs="Arial"/>
                <w:color w:val="404040"/>
                <w:sz w:val="16"/>
              </w:rPr>
              <w:t>إدارة الجلسة وطرح الأسئلة</w:t>
            </w:r>
          </w:p>
        </w:tc>
      </w:tr>
      <w:tr w:rsidR="00BF08DF" w14:paraId="5D410308" w14:textId="77777777">
        <w:trPr>
          <w:jc w:val="center"/>
        </w:trPr>
        <w:tc>
          <w:tcPr>
            <w:tcW w:w="3607" w:type="dxa"/>
            <w:shd w:val="clear" w:color="auto" w:fill="FFFFFF"/>
            <w:vAlign w:val="center"/>
          </w:tcPr>
          <w:p w14:paraId="0493E59A" w14:textId="77777777" w:rsidR="00BF08DF" w:rsidRDefault="00000000" w:rsidP="00A559F1">
            <w:pPr>
              <w:bidi/>
            </w:pPr>
            <w:r>
              <w:rPr>
                <w:rFonts w:cs="Arial"/>
                <w:color w:val="404040"/>
                <w:sz w:val="16"/>
              </w:rPr>
              <w:t>مدقق المخاطر</w:t>
            </w:r>
          </w:p>
        </w:tc>
        <w:tc>
          <w:tcPr>
            <w:tcW w:w="3607" w:type="dxa"/>
            <w:shd w:val="clear" w:color="auto" w:fill="FFFFFF"/>
            <w:vAlign w:val="center"/>
          </w:tcPr>
          <w:p w14:paraId="38DBFE57" w14:textId="77777777" w:rsidR="00BF08DF" w:rsidRDefault="00000000" w:rsidP="00A559F1">
            <w:pPr>
              <w:bidi/>
            </w:pPr>
            <w:r>
              <w:rPr>
                <w:rFonts w:cs="Arial"/>
                <w:color w:val="404040"/>
                <w:sz w:val="16"/>
              </w:rPr>
              <w:t>عبد الرحمن السلفي</w:t>
            </w:r>
          </w:p>
        </w:tc>
        <w:tc>
          <w:tcPr>
            <w:tcW w:w="3607" w:type="dxa"/>
            <w:shd w:val="clear" w:color="auto" w:fill="FFFFFF"/>
            <w:vAlign w:val="center"/>
          </w:tcPr>
          <w:p w14:paraId="6AB92EB0" w14:textId="77777777" w:rsidR="00BF08DF" w:rsidRDefault="00000000" w:rsidP="00A559F1">
            <w:pPr>
              <w:bidi/>
            </w:pPr>
            <w:r>
              <w:rPr>
                <w:rFonts w:cs="Arial"/>
                <w:color w:val="404040"/>
                <w:sz w:val="16"/>
              </w:rPr>
              <w:t>الأصول والمخاطر وSoA</w:t>
            </w:r>
          </w:p>
        </w:tc>
      </w:tr>
      <w:tr w:rsidR="00BF08DF" w14:paraId="0EA95713" w14:textId="77777777">
        <w:trPr>
          <w:jc w:val="center"/>
        </w:trPr>
        <w:tc>
          <w:tcPr>
            <w:tcW w:w="3607" w:type="dxa"/>
            <w:shd w:val="clear" w:color="auto" w:fill="EEEAF5"/>
            <w:vAlign w:val="center"/>
          </w:tcPr>
          <w:p w14:paraId="221E35BB" w14:textId="77777777" w:rsidR="00BF08DF" w:rsidRDefault="00000000" w:rsidP="00A559F1">
            <w:pPr>
              <w:bidi/>
            </w:pPr>
            <w:r>
              <w:rPr>
                <w:rFonts w:cs="Arial"/>
                <w:color w:val="404040"/>
                <w:sz w:val="16"/>
              </w:rPr>
              <w:t>مدقق التشغيل</w:t>
            </w:r>
          </w:p>
        </w:tc>
        <w:tc>
          <w:tcPr>
            <w:tcW w:w="3607" w:type="dxa"/>
            <w:shd w:val="clear" w:color="auto" w:fill="EEEAF5"/>
            <w:vAlign w:val="center"/>
          </w:tcPr>
          <w:p w14:paraId="7C000904" w14:textId="77777777" w:rsidR="00BF08DF" w:rsidRDefault="00000000" w:rsidP="00A559F1">
            <w:pPr>
              <w:bidi/>
            </w:pPr>
            <w:r>
              <w:rPr>
                <w:rFonts w:cs="Arial"/>
                <w:color w:val="404040"/>
                <w:sz w:val="16"/>
              </w:rPr>
              <w:t>علي الأشول</w:t>
            </w:r>
          </w:p>
        </w:tc>
        <w:tc>
          <w:tcPr>
            <w:tcW w:w="3607" w:type="dxa"/>
            <w:shd w:val="clear" w:color="auto" w:fill="EEEAF5"/>
            <w:vAlign w:val="center"/>
          </w:tcPr>
          <w:p w14:paraId="2866E699" w14:textId="77777777" w:rsidR="00BF08DF" w:rsidRDefault="00000000" w:rsidP="00A559F1">
            <w:pPr>
              <w:bidi/>
            </w:pPr>
            <w:r>
              <w:rPr>
                <w:rFonts w:cs="Arial"/>
                <w:color w:val="404040"/>
                <w:sz w:val="16"/>
              </w:rPr>
              <w:t>الحوادث والتشغيل والإعدادات</w:t>
            </w:r>
          </w:p>
        </w:tc>
      </w:tr>
      <w:tr w:rsidR="00BF08DF" w14:paraId="4F4401FD" w14:textId="77777777">
        <w:trPr>
          <w:jc w:val="center"/>
        </w:trPr>
        <w:tc>
          <w:tcPr>
            <w:tcW w:w="3607" w:type="dxa"/>
            <w:shd w:val="clear" w:color="auto" w:fill="FFFFFF"/>
            <w:vAlign w:val="center"/>
          </w:tcPr>
          <w:p w14:paraId="117E1F10" w14:textId="77777777" w:rsidR="00BF08DF" w:rsidRDefault="00000000" w:rsidP="00A559F1">
            <w:pPr>
              <w:bidi/>
            </w:pPr>
            <w:r>
              <w:rPr>
                <w:rFonts w:cs="Arial"/>
                <w:color w:val="404040"/>
                <w:sz w:val="16"/>
              </w:rPr>
              <w:t>مدقق الأداء</w:t>
            </w:r>
          </w:p>
        </w:tc>
        <w:tc>
          <w:tcPr>
            <w:tcW w:w="3607" w:type="dxa"/>
            <w:shd w:val="clear" w:color="auto" w:fill="FFFFFF"/>
            <w:vAlign w:val="center"/>
          </w:tcPr>
          <w:p w14:paraId="2E7A7444" w14:textId="77777777" w:rsidR="00BF08DF" w:rsidRDefault="00000000" w:rsidP="00A559F1">
            <w:pPr>
              <w:bidi/>
            </w:pPr>
            <w:r>
              <w:rPr>
                <w:rFonts w:cs="Arial"/>
                <w:color w:val="404040"/>
                <w:sz w:val="16"/>
              </w:rPr>
              <w:t>غسان عباد</w:t>
            </w:r>
          </w:p>
        </w:tc>
        <w:tc>
          <w:tcPr>
            <w:tcW w:w="3607" w:type="dxa"/>
            <w:shd w:val="clear" w:color="auto" w:fill="FFFFFF"/>
            <w:vAlign w:val="center"/>
          </w:tcPr>
          <w:p w14:paraId="2ACB2B2C" w14:textId="77777777" w:rsidR="00BF08DF" w:rsidRDefault="00000000" w:rsidP="00A559F1">
            <w:pPr>
              <w:bidi/>
            </w:pPr>
            <w:r>
              <w:rPr>
                <w:rFonts w:cs="Arial"/>
                <w:color w:val="404040"/>
                <w:sz w:val="16"/>
              </w:rPr>
              <w:t>المؤشرات والتدقيق والاستمرارية</w:t>
            </w:r>
          </w:p>
        </w:tc>
      </w:tr>
      <w:tr w:rsidR="00BF08DF" w14:paraId="65273CC4" w14:textId="77777777">
        <w:trPr>
          <w:jc w:val="center"/>
        </w:trPr>
        <w:tc>
          <w:tcPr>
            <w:tcW w:w="3607" w:type="dxa"/>
            <w:shd w:val="clear" w:color="auto" w:fill="EEEAF5"/>
            <w:vAlign w:val="center"/>
          </w:tcPr>
          <w:p w14:paraId="7F0D19ED" w14:textId="77777777" w:rsidR="00BF08DF" w:rsidRDefault="00000000" w:rsidP="00A559F1">
            <w:pPr>
              <w:bidi/>
            </w:pPr>
            <w:r>
              <w:rPr>
                <w:rFonts w:cs="Arial"/>
                <w:color w:val="404040"/>
                <w:sz w:val="16"/>
              </w:rPr>
              <w:t>ممثل البنك</w:t>
            </w:r>
          </w:p>
        </w:tc>
        <w:tc>
          <w:tcPr>
            <w:tcW w:w="3607" w:type="dxa"/>
            <w:shd w:val="clear" w:color="auto" w:fill="EEEAF5"/>
            <w:vAlign w:val="center"/>
          </w:tcPr>
          <w:p w14:paraId="34A8A331" w14:textId="77777777" w:rsidR="00BF08DF" w:rsidRDefault="00000000" w:rsidP="00A559F1">
            <w:pPr>
              <w:bidi/>
            </w:pPr>
            <w:r>
              <w:rPr>
                <w:rFonts w:cs="Arial"/>
                <w:color w:val="404040"/>
                <w:sz w:val="16"/>
              </w:rPr>
              <w:t>يحدد قبل الجلسة</w:t>
            </w:r>
          </w:p>
        </w:tc>
        <w:tc>
          <w:tcPr>
            <w:tcW w:w="3607" w:type="dxa"/>
            <w:shd w:val="clear" w:color="auto" w:fill="EEEAF5"/>
            <w:vAlign w:val="center"/>
          </w:tcPr>
          <w:p w14:paraId="44895FA6" w14:textId="77777777" w:rsidR="00BF08DF" w:rsidRDefault="00000000" w:rsidP="00A559F1">
            <w:pPr>
              <w:bidi/>
            </w:pPr>
            <w:r>
              <w:rPr>
                <w:rFonts w:cs="Arial"/>
                <w:color w:val="404040"/>
                <w:sz w:val="16"/>
              </w:rPr>
              <w:t>تقديم الأدلة والإجابة</w:t>
            </w:r>
          </w:p>
        </w:tc>
      </w:tr>
    </w:tbl>
    <w:p w14:paraId="2D5326C3" w14:textId="77777777" w:rsidR="00BF08DF" w:rsidRDefault="00BF08DF" w:rsidP="00A559F1">
      <w:pPr>
        <w:bidi/>
      </w:pPr>
    </w:p>
    <w:sectPr w:rsidR="00BF08DF" w:rsidSect="00034616">
      <w:footerReference w:type="default" r:id="rId8"/>
      <w:pgSz w:w="12240" w:h="15840"/>
      <w:pgMar w:top="907" w:right="709" w:bottom="85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E8B6" w14:textId="77777777" w:rsidR="00760F50" w:rsidRDefault="00760F50">
      <w:pPr>
        <w:spacing w:after="0" w:line="240" w:lineRule="auto"/>
      </w:pPr>
      <w:r>
        <w:separator/>
      </w:r>
    </w:p>
  </w:endnote>
  <w:endnote w:type="continuationSeparator" w:id="0">
    <w:p w14:paraId="1E2411CB" w14:textId="77777777" w:rsidR="00760F50" w:rsidRDefault="0076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4421E" w14:textId="77777777" w:rsidR="00BF08DF" w:rsidRDefault="00000000">
    <w:pPr>
      <w:pStyle w:val="Footer"/>
      <w:bidi/>
      <w:jc w:val="center"/>
    </w:pPr>
    <w:r>
      <w:rPr>
        <w:rFonts w:cs="Arial"/>
        <w:color w:val="777777"/>
        <w:sz w:val="16"/>
      </w:rPr>
      <w:t xml:space="preserve">خطة التدقيق الخارجي لمحاكاة الشهادة — بنك الآفاق الرقمية | سري | صفحة </w:t>
    </w:r>
    <w:r>
      <w:fldChar w:fldCharType="begin"/>
    </w:r>
    <w:r>
      <w:instrText xml:space="preserve"> PAGE </w:instrText>
    </w:r>
    <w:r w:rsidR="00A559F1">
      <w:fldChar w:fldCharType="separate"/>
    </w:r>
    <w:r w:rsidR="00A559F1">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5D2F5" w14:textId="77777777" w:rsidR="00760F50" w:rsidRDefault="00760F50">
      <w:pPr>
        <w:spacing w:after="0" w:line="240" w:lineRule="auto"/>
      </w:pPr>
      <w:r>
        <w:separator/>
      </w:r>
    </w:p>
  </w:footnote>
  <w:footnote w:type="continuationSeparator" w:id="0">
    <w:p w14:paraId="337C1DBF" w14:textId="77777777" w:rsidR="00760F50" w:rsidRDefault="00760F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733033">
    <w:abstractNumId w:val="8"/>
  </w:num>
  <w:num w:numId="2" w16cid:durableId="339354783">
    <w:abstractNumId w:val="6"/>
  </w:num>
  <w:num w:numId="3" w16cid:durableId="306203988">
    <w:abstractNumId w:val="5"/>
  </w:num>
  <w:num w:numId="4" w16cid:durableId="1743409750">
    <w:abstractNumId w:val="4"/>
  </w:num>
  <w:num w:numId="5" w16cid:durableId="71854553">
    <w:abstractNumId w:val="7"/>
  </w:num>
  <w:num w:numId="6" w16cid:durableId="1636058641">
    <w:abstractNumId w:val="3"/>
  </w:num>
  <w:num w:numId="7" w16cid:durableId="124353090">
    <w:abstractNumId w:val="2"/>
  </w:num>
  <w:num w:numId="8" w16cid:durableId="1531339766">
    <w:abstractNumId w:val="1"/>
  </w:num>
  <w:num w:numId="9" w16cid:durableId="963996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0F50"/>
    <w:rsid w:val="00A559F1"/>
    <w:rsid w:val="00AA1D8D"/>
    <w:rsid w:val="00B47730"/>
    <w:rsid w:val="00BF08DF"/>
    <w:rsid w:val="00CB0664"/>
    <w:rsid w:val="00D92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52736"/>
  <w14:defaultImageDpi w14:val="300"/>
  <w15:docId w15:val="{AB531351-ADD4-4605-AFA1-385DE3F97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التدقيق الخارجي لمحاكاة الشهادة</dc:title>
  <dc:subject/>
  <dc:creator>عمار سعيد — عبد الرحمن السلفي — علي الأشول — غسان عباد</dc:creator>
  <cp:keywords/>
  <dc:description>generated by python-docx</dc:description>
  <cp:lastModifiedBy>lion alashwel</cp:lastModifiedBy>
  <cp:revision>2</cp:revision>
  <dcterms:created xsi:type="dcterms:W3CDTF">2013-12-23T23:15:00Z</dcterms:created>
  <dcterms:modified xsi:type="dcterms:W3CDTF">2026-09-11T18:30:00Z</dcterms:modified>
  <cp:category/>
</cp:coreProperties>
</file>