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6F1F0" w14:textId="77777777" w:rsidR="00F36946" w:rsidRDefault="00000000" w:rsidP="00592203">
      <w:pPr>
        <w:bidi/>
        <w:spacing w:before="1000"/>
      </w:pPr>
      <w:r>
        <w:rPr>
          <w:rFonts w:cs="Arial"/>
          <w:b/>
          <w:color w:val="5B4B8A"/>
          <w:sz w:val="50"/>
        </w:rPr>
        <w:t>بنك الآفاق الرقمية</w:t>
      </w:r>
    </w:p>
    <w:p w14:paraId="140C351E" w14:textId="77777777" w:rsidR="00F36946" w:rsidRDefault="00000000" w:rsidP="00592203">
      <w:pPr>
        <w:bidi/>
      </w:pPr>
      <w:r>
        <w:rPr>
          <w:rFonts w:cs="Arial"/>
          <w:b/>
          <w:color w:val="404040"/>
          <w:sz w:val="40"/>
        </w:rPr>
        <w:t>نظام إدارة أمن المعلومات</w:t>
      </w:r>
    </w:p>
    <w:p w14:paraId="335E8AD4" w14:textId="77777777" w:rsidR="00F36946" w:rsidRDefault="00000000" w:rsidP="00592203">
      <w:pPr>
        <w:bidi/>
      </w:pPr>
      <w:r>
        <w:rPr>
          <w:rFonts w:cs="Arial"/>
          <w:b/>
          <w:color w:val="5B4B8A"/>
          <w:sz w:val="34"/>
        </w:rPr>
        <w:t>منهجية تقييم ومعالجة مخاطر أمن المعلومات وشهية المخاطر</w:t>
      </w:r>
    </w:p>
    <w:p w14:paraId="4D00B311" w14:textId="77777777" w:rsidR="00F36946" w:rsidRDefault="00F36946" w:rsidP="00592203">
      <w:pPr>
        <w:bidi/>
      </w:pPr>
    </w:p>
    <w:p w14:paraId="2EE27B07" w14:textId="77777777" w:rsidR="00F36946" w:rsidRDefault="00F36946" w:rsidP="00592203">
      <w:pPr>
        <w:bidi/>
      </w:pPr>
    </w:p>
    <w:p w14:paraId="41968BF1" w14:textId="77777777" w:rsidR="00F36946" w:rsidRDefault="00F36946" w:rsidP="00592203">
      <w:pPr>
        <w:bidi/>
      </w:pPr>
    </w:p>
    <w:tbl>
      <w:tblPr>
        <w:tblStyle w:val="TableGrid"/>
        <w:bidiVisual/>
        <w:tblW w:w="0" w:type="auto"/>
        <w:jc w:val="center"/>
        <w:tblLook w:val="04A0" w:firstRow="1" w:lastRow="0" w:firstColumn="1" w:lastColumn="0" w:noHBand="0" w:noVBand="1"/>
      </w:tblPr>
      <w:tblGrid>
        <w:gridCol w:w="4986"/>
        <w:gridCol w:w="4986"/>
      </w:tblGrid>
      <w:tr w:rsidR="00F36946" w14:paraId="5B093CF7" w14:textId="77777777">
        <w:trPr>
          <w:jc w:val="center"/>
        </w:trPr>
        <w:tc>
          <w:tcPr>
            <w:tcW w:w="4986" w:type="dxa"/>
            <w:shd w:val="clear" w:color="auto" w:fill="5B4B8A"/>
            <w:vAlign w:val="center"/>
          </w:tcPr>
          <w:p w14:paraId="47837291" w14:textId="77777777" w:rsidR="00F36946" w:rsidRDefault="00000000" w:rsidP="00592203">
            <w:pPr>
              <w:bidi/>
            </w:pPr>
            <w:r>
              <w:rPr>
                <w:rFonts w:cs="Arial"/>
                <w:b/>
                <w:color w:val="FFFFFF"/>
                <w:sz w:val="18"/>
              </w:rPr>
              <w:t>بيان الوثيقة</w:t>
            </w:r>
          </w:p>
        </w:tc>
        <w:tc>
          <w:tcPr>
            <w:tcW w:w="4986" w:type="dxa"/>
            <w:shd w:val="clear" w:color="auto" w:fill="5B4B8A"/>
            <w:vAlign w:val="center"/>
          </w:tcPr>
          <w:p w14:paraId="18CF1299" w14:textId="77777777" w:rsidR="00F36946" w:rsidRDefault="00000000" w:rsidP="00592203">
            <w:pPr>
              <w:bidi/>
            </w:pPr>
            <w:r>
              <w:rPr>
                <w:rFonts w:cs="Arial"/>
                <w:b/>
                <w:color w:val="FFFFFF"/>
                <w:sz w:val="18"/>
              </w:rPr>
              <w:t>القيمة</w:t>
            </w:r>
          </w:p>
        </w:tc>
      </w:tr>
      <w:tr w:rsidR="00F36946" w14:paraId="0C9AAB5C" w14:textId="77777777">
        <w:trPr>
          <w:jc w:val="center"/>
        </w:trPr>
        <w:tc>
          <w:tcPr>
            <w:tcW w:w="4986" w:type="dxa"/>
            <w:shd w:val="clear" w:color="auto" w:fill="EEEAF5"/>
            <w:vAlign w:val="center"/>
          </w:tcPr>
          <w:p w14:paraId="0C74B137" w14:textId="77777777" w:rsidR="00F36946" w:rsidRDefault="00000000" w:rsidP="00592203">
            <w:pPr>
              <w:bidi/>
            </w:pPr>
            <w:r>
              <w:rPr>
                <w:rFonts w:cs="Arial"/>
                <w:color w:val="404040"/>
                <w:sz w:val="18"/>
              </w:rPr>
              <w:t>مرجع المواصفة</w:t>
            </w:r>
          </w:p>
        </w:tc>
        <w:tc>
          <w:tcPr>
            <w:tcW w:w="4986" w:type="dxa"/>
            <w:shd w:val="clear" w:color="auto" w:fill="EEEAF5"/>
            <w:vAlign w:val="center"/>
          </w:tcPr>
          <w:p w14:paraId="73BF4A84" w14:textId="77777777" w:rsidR="00F36946" w:rsidRDefault="00000000" w:rsidP="00592203">
            <w:pPr>
              <w:bidi/>
            </w:pPr>
            <w:r>
              <w:rPr>
                <w:rFonts w:cs="Arial"/>
                <w:color w:val="404040"/>
                <w:sz w:val="18"/>
              </w:rPr>
              <w:t>ISO/IEC 27001:2022 — البنود 6.1.1 و6.1.2 و6.1.3 و8.2 و8.3</w:t>
            </w:r>
          </w:p>
        </w:tc>
      </w:tr>
      <w:tr w:rsidR="00F36946" w14:paraId="2C253B85" w14:textId="77777777">
        <w:trPr>
          <w:jc w:val="center"/>
        </w:trPr>
        <w:tc>
          <w:tcPr>
            <w:tcW w:w="4986" w:type="dxa"/>
            <w:shd w:val="clear" w:color="auto" w:fill="FFFFFF"/>
            <w:vAlign w:val="center"/>
          </w:tcPr>
          <w:p w14:paraId="24AC9036" w14:textId="77777777" w:rsidR="00F36946" w:rsidRDefault="00000000" w:rsidP="00592203">
            <w:pPr>
              <w:bidi/>
            </w:pPr>
            <w:r>
              <w:rPr>
                <w:rFonts w:cs="Arial"/>
                <w:color w:val="404040"/>
                <w:sz w:val="18"/>
              </w:rPr>
              <w:t>رقم الوثيقة</w:t>
            </w:r>
          </w:p>
        </w:tc>
        <w:tc>
          <w:tcPr>
            <w:tcW w:w="4986" w:type="dxa"/>
            <w:shd w:val="clear" w:color="auto" w:fill="FFFFFF"/>
            <w:vAlign w:val="center"/>
          </w:tcPr>
          <w:p w14:paraId="0B252C68" w14:textId="77777777" w:rsidR="00F36946" w:rsidRDefault="00000000" w:rsidP="00592203">
            <w:pPr>
              <w:bidi/>
            </w:pPr>
            <w:r>
              <w:rPr>
                <w:rFonts w:cs="Arial"/>
                <w:color w:val="404040"/>
                <w:sz w:val="18"/>
              </w:rPr>
              <w:t>ISMS-DOC-06-2</w:t>
            </w:r>
          </w:p>
        </w:tc>
      </w:tr>
      <w:tr w:rsidR="00F36946" w14:paraId="51A86B87" w14:textId="77777777">
        <w:trPr>
          <w:jc w:val="center"/>
        </w:trPr>
        <w:tc>
          <w:tcPr>
            <w:tcW w:w="4986" w:type="dxa"/>
            <w:shd w:val="clear" w:color="auto" w:fill="EEEAF5"/>
            <w:vAlign w:val="center"/>
          </w:tcPr>
          <w:p w14:paraId="2B691776" w14:textId="77777777" w:rsidR="00F36946" w:rsidRDefault="00000000" w:rsidP="00592203">
            <w:pPr>
              <w:bidi/>
            </w:pPr>
            <w:r>
              <w:rPr>
                <w:rFonts w:cs="Arial"/>
                <w:color w:val="404040"/>
                <w:sz w:val="18"/>
              </w:rPr>
              <w:t>الإصدار</w:t>
            </w:r>
          </w:p>
        </w:tc>
        <w:tc>
          <w:tcPr>
            <w:tcW w:w="4986" w:type="dxa"/>
            <w:shd w:val="clear" w:color="auto" w:fill="EEEAF5"/>
            <w:vAlign w:val="center"/>
          </w:tcPr>
          <w:p w14:paraId="79B5E1E8" w14:textId="77777777" w:rsidR="00F36946" w:rsidRDefault="00000000" w:rsidP="00592203">
            <w:pPr>
              <w:bidi/>
            </w:pPr>
            <w:r>
              <w:rPr>
                <w:rFonts w:cs="Arial"/>
                <w:color w:val="404040"/>
                <w:sz w:val="18"/>
              </w:rPr>
              <w:t>1.0</w:t>
            </w:r>
          </w:p>
        </w:tc>
      </w:tr>
      <w:tr w:rsidR="00F36946" w14:paraId="3309AB65" w14:textId="77777777">
        <w:trPr>
          <w:jc w:val="center"/>
        </w:trPr>
        <w:tc>
          <w:tcPr>
            <w:tcW w:w="4986" w:type="dxa"/>
            <w:shd w:val="clear" w:color="auto" w:fill="FFFFFF"/>
            <w:vAlign w:val="center"/>
          </w:tcPr>
          <w:p w14:paraId="453209C3" w14:textId="77777777" w:rsidR="00F36946" w:rsidRDefault="00000000" w:rsidP="00592203">
            <w:pPr>
              <w:bidi/>
            </w:pPr>
            <w:r>
              <w:rPr>
                <w:rFonts w:cs="Arial"/>
                <w:color w:val="404040"/>
                <w:sz w:val="18"/>
              </w:rPr>
              <w:t>التصنيف</w:t>
            </w:r>
          </w:p>
        </w:tc>
        <w:tc>
          <w:tcPr>
            <w:tcW w:w="4986" w:type="dxa"/>
            <w:shd w:val="clear" w:color="auto" w:fill="FFFFFF"/>
            <w:vAlign w:val="center"/>
          </w:tcPr>
          <w:p w14:paraId="2BAD5103" w14:textId="77777777" w:rsidR="00F36946" w:rsidRDefault="00000000" w:rsidP="00592203">
            <w:pPr>
              <w:bidi/>
            </w:pPr>
            <w:r>
              <w:rPr>
                <w:rFonts w:cs="Arial"/>
                <w:color w:val="404040"/>
                <w:sz w:val="18"/>
              </w:rPr>
              <w:t>سري — للاستخدام الداخلي</w:t>
            </w:r>
          </w:p>
        </w:tc>
      </w:tr>
      <w:tr w:rsidR="00F36946" w14:paraId="55F505E9" w14:textId="77777777">
        <w:trPr>
          <w:jc w:val="center"/>
        </w:trPr>
        <w:tc>
          <w:tcPr>
            <w:tcW w:w="4986" w:type="dxa"/>
            <w:shd w:val="clear" w:color="auto" w:fill="EEEAF5"/>
            <w:vAlign w:val="center"/>
          </w:tcPr>
          <w:p w14:paraId="15010A3A" w14:textId="77777777" w:rsidR="00F36946" w:rsidRDefault="00000000" w:rsidP="00592203">
            <w:pPr>
              <w:bidi/>
            </w:pPr>
            <w:r>
              <w:rPr>
                <w:rFonts w:cs="Arial"/>
                <w:color w:val="404040"/>
                <w:sz w:val="18"/>
              </w:rPr>
              <w:t>تاريخ الإصدار</w:t>
            </w:r>
          </w:p>
        </w:tc>
        <w:tc>
          <w:tcPr>
            <w:tcW w:w="4986" w:type="dxa"/>
            <w:shd w:val="clear" w:color="auto" w:fill="EEEAF5"/>
            <w:vAlign w:val="center"/>
          </w:tcPr>
          <w:p w14:paraId="63F1FFF3" w14:textId="77777777" w:rsidR="00F36946" w:rsidRDefault="00000000" w:rsidP="00592203">
            <w:pPr>
              <w:bidi/>
            </w:pPr>
            <w:r>
              <w:rPr>
                <w:rFonts w:cs="Arial"/>
                <w:color w:val="404040"/>
                <w:sz w:val="18"/>
              </w:rPr>
              <w:t>08 سبتمبر 2026</w:t>
            </w:r>
          </w:p>
        </w:tc>
      </w:tr>
      <w:tr w:rsidR="00F36946" w14:paraId="09C3F287" w14:textId="77777777">
        <w:trPr>
          <w:jc w:val="center"/>
        </w:trPr>
        <w:tc>
          <w:tcPr>
            <w:tcW w:w="4986" w:type="dxa"/>
            <w:shd w:val="clear" w:color="auto" w:fill="FFFFFF"/>
            <w:vAlign w:val="center"/>
          </w:tcPr>
          <w:p w14:paraId="33F0A66B" w14:textId="77777777" w:rsidR="00F36946" w:rsidRDefault="00000000" w:rsidP="00592203">
            <w:pPr>
              <w:bidi/>
            </w:pPr>
            <w:r>
              <w:rPr>
                <w:rFonts w:cs="Arial"/>
                <w:color w:val="404040"/>
                <w:sz w:val="18"/>
              </w:rPr>
              <w:t>مالك الوثيقة</w:t>
            </w:r>
          </w:p>
        </w:tc>
        <w:tc>
          <w:tcPr>
            <w:tcW w:w="4986" w:type="dxa"/>
            <w:shd w:val="clear" w:color="auto" w:fill="FFFFFF"/>
            <w:vAlign w:val="center"/>
          </w:tcPr>
          <w:p w14:paraId="322D2A7E" w14:textId="77777777" w:rsidR="00F36946" w:rsidRDefault="00000000" w:rsidP="00592203">
            <w:pPr>
              <w:bidi/>
            </w:pPr>
            <w:r>
              <w:rPr>
                <w:rFonts w:cs="Arial"/>
                <w:color w:val="404040"/>
                <w:sz w:val="18"/>
              </w:rPr>
              <w:t>مدير أمن المعلومات — الأستاذة سارة الحربي</w:t>
            </w:r>
          </w:p>
        </w:tc>
      </w:tr>
      <w:tr w:rsidR="00F36946" w14:paraId="216C79A9" w14:textId="77777777">
        <w:trPr>
          <w:jc w:val="center"/>
        </w:trPr>
        <w:tc>
          <w:tcPr>
            <w:tcW w:w="4986" w:type="dxa"/>
            <w:shd w:val="clear" w:color="auto" w:fill="EEEAF5"/>
            <w:vAlign w:val="center"/>
          </w:tcPr>
          <w:p w14:paraId="3D3BD4D9" w14:textId="77777777" w:rsidR="00F36946" w:rsidRDefault="00000000" w:rsidP="00592203">
            <w:pPr>
              <w:bidi/>
            </w:pPr>
            <w:r>
              <w:rPr>
                <w:rFonts w:cs="Arial"/>
                <w:color w:val="404040"/>
                <w:sz w:val="18"/>
              </w:rPr>
              <w:t>المعدون</w:t>
            </w:r>
          </w:p>
        </w:tc>
        <w:tc>
          <w:tcPr>
            <w:tcW w:w="4986" w:type="dxa"/>
            <w:shd w:val="clear" w:color="auto" w:fill="EEEAF5"/>
            <w:vAlign w:val="center"/>
          </w:tcPr>
          <w:p w14:paraId="3B615E53" w14:textId="77777777" w:rsidR="00F36946" w:rsidRDefault="00000000" w:rsidP="00592203">
            <w:pPr>
              <w:bidi/>
            </w:pPr>
            <w:r>
              <w:rPr>
                <w:rFonts w:cs="Arial"/>
                <w:color w:val="404040"/>
                <w:sz w:val="18"/>
              </w:rPr>
              <w:t>فريق العمل: عمار سعيد — عبد الرحمن السلفي — علي الأشول — غسان عباد</w:t>
            </w:r>
          </w:p>
        </w:tc>
      </w:tr>
      <w:tr w:rsidR="00F36946" w14:paraId="149845B9" w14:textId="77777777">
        <w:trPr>
          <w:jc w:val="center"/>
        </w:trPr>
        <w:tc>
          <w:tcPr>
            <w:tcW w:w="4986" w:type="dxa"/>
            <w:shd w:val="clear" w:color="auto" w:fill="FFFFFF"/>
            <w:vAlign w:val="center"/>
          </w:tcPr>
          <w:p w14:paraId="59840443" w14:textId="77777777" w:rsidR="00F36946" w:rsidRDefault="00000000" w:rsidP="00592203">
            <w:pPr>
              <w:bidi/>
            </w:pPr>
            <w:r>
              <w:rPr>
                <w:rFonts w:cs="Arial"/>
                <w:color w:val="404040"/>
                <w:sz w:val="18"/>
              </w:rPr>
              <w:t>حالة الاعتماد</w:t>
            </w:r>
          </w:p>
        </w:tc>
        <w:tc>
          <w:tcPr>
            <w:tcW w:w="4986" w:type="dxa"/>
            <w:shd w:val="clear" w:color="auto" w:fill="FFFFFF"/>
            <w:vAlign w:val="center"/>
          </w:tcPr>
          <w:p w14:paraId="38A45D33" w14:textId="77777777" w:rsidR="00F36946" w:rsidRDefault="00000000" w:rsidP="00592203">
            <w:pPr>
              <w:bidi/>
            </w:pPr>
            <w:r>
              <w:rPr>
                <w:rFonts w:cs="Arial"/>
                <w:color w:val="404040"/>
                <w:sz w:val="18"/>
              </w:rPr>
              <w:t>تم التوقيع — فريق العمل</w:t>
            </w:r>
          </w:p>
        </w:tc>
      </w:tr>
    </w:tbl>
    <w:p w14:paraId="30B775AB" w14:textId="77777777" w:rsidR="00F36946" w:rsidRDefault="00F36946" w:rsidP="00592203">
      <w:pPr>
        <w:bidi/>
        <w:spacing w:after="20"/>
      </w:pPr>
    </w:p>
    <w:p w14:paraId="0929E216" w14:textId="77777777" w:rsidR="00F36946" w:rsidRDefault="00000000" w:rsidP="00592203">
      <w:pPr>
        <w:bidi/>
      </w:pPr>
      <w:r>
        <w:br w:type="page"/>
      </w:r>
    </w:p>
    <w:p w14:paraId="26D32BFA" w14:textId="77777777" w:rsidR="00F36946" w:rsidRDefault="00000000" w:rsidP="00592203">
      <w:pPr>
        <w:bidi/>
        <w:spacing w:before="200" w:after="100"/>
      </w:pPr>
      <w:r>
        <w:rPr>
          <w:rFonts w:cs="Arial"/>
          <w:b/>
          <w:color w:val="5B4B8A"/>
          <w:sz w:val="32"/>
        </w:rPr>
        <w:lastRenderedPageBreak/>
        <w:t>1. ضبط الوثيقة والاعتماد</w:t>
      </w:r>
    </w:p>
    <w:p w14:paraId="0E4AE253" w14:textId="77777777" w:rsidR="00F36946" w:rsidRDefault="00000000" w:rsidP="00592203">
      <w:pPr>
        <w:bidi/>
        <w:spacing w:after="120"/>
      </w:pPr>
      <w:r>
        <w:rPr>
          <w:rFonts w:cs="Arial"/>
          <w:color w:val="404040"/>
        </w:rPr>
        <w:t>تحدد هذه الوثيقة الطريقة الموحدة التي يستخدمها بنك الآفاق الرقمية لتحديد مخاطر أمن المعلومات وتحليلها وتقييمها ومعالجتها ومراقبتها. وتهدف المنهجية إلى جعل نتائج التقييم متسقة وقابلة للمقارنة وقابلة لإعادة الإنتاج، بحيث يستطيع البنك اتخاذ قرارات مبنية على المخاطر وحماية سرية المعلومات وسلامتها وتوفرها.</w:t>
      </w:r>
    </w:p>
    <w:tbl>
      <w:tblPr>
        <w:tblStyle w:val="TableGrid"/>
        <w:bidiVisual/>
        <w:tblW w:w="0" w:type="auto"/>
        <w:jc w:val="center"/>
        <w:tblLook w:val="04A0" w:firstRow="1" w:lastRow="0" w:firstColumn="1" w:lastColumn="0" w:noHBand="0" w:noVBand="1"/>
      </w:tblPr>
      <w:tblGrid>
        <w:gridCol w:w="2493"/>
        <w:gridCol w:w="2493"/>
        <w:gridCol w:w="2493"/>
        <w:gridCol w:w="2493"/>
      </w:tblGrid>
      <w:tr w:rsidR="00F36946" w14:paraId="177F6B1E" w14:textId="77777777">
        <w:trPr>
          <w:jc w:val="center"/>
        </w:trPr>
        <w:tc>
          <w:tcPr>
            <w:tcW w:w="2493" w:type="dxa"/>
            <w:shd w:val="clear" w:color="auto" w:fill="5B4B8A"/>
            <w:vAlign w:val="center"/>
          </w:tcPr>
          <w:p w14:paraId="69D94F16" w14:textId="77777777" w:rsidR="00F36946" w:rsidRDefault="00000000" w:rsidP="00592203">
            <w:pPr>
              <w:bidi/>
            </w:pPr>
            <w:r>
              <w:rPr>
                <w:rFonts w:cs="Arial"/>
                <w:b/>
                <w:color w:val="FFFFFF"/>
                <w:sz w:val="18"/>
              </w:rPr>
              <w:t>الدور</w:t>
            </w:r>
          </w:p>
        </w:tc>
        <w:tc>
          <w:tcPr>
            <w:tcW w:w="2493" w:type="dxa"/>
            <w:shd w:val="clear" w:color="auto" w:fill="5B4B8A"/>
            <w:vAlign w:val="center"/>
          </w:tcPr>
          <w:p w14:paraId="50BBDD07" w14:textId="77777777" w:rsidR="00F36946" w:rsidRDefault="00000000" w:rsidP="00592203">
            <w:pPr>
              <w:bidi/>
            </w:pPr>
            <w:r>
              <w:rPr>
                <w:rFonts w:cs="Arial"/>
                <w:b/>
                <w:color w:val="FFFFFF"/>
                <w:sz w:val="18"/>
              </w:rPr>
              <w:t>المسؤول</w:t>
            </w:r>
          </w:p>
        </w:tc>
        <w:tc>
          <w:tcPr>
            <w:tcW w:w="2493" w:type="dxa"/>
            <w:shd w:val="clear" w:color="auto" w:fill="5B4B8A"/>
            <w:vAlign w:val="center"/>
          </w:tcPr>
          <w:p w14:paraId="521B2DCF" w14:textId="77777777" w:rsidR="00F36946" w:rsidRDefault="00000000" w:rsidP="00592203">
            <w:pPr>
              <w:bidi/>
            </w:pPr>
            <w:r>
              <w:rPr>
                <w:rFonts w:cs="Arial"/>
                <w:b/>
                <w:color w:val="FFFFFF"/>
                <w:sz w:val="18"/>
              </w:rPr>
              <w:t>المسؤولية</w:t>
            </w:r>
          </w:p>
        </w:tc>
        <w:tc>
          <w:tcPr>
            <w:tcW w:w="2493" w:type="dxa"/>
            <w:shd w:val="clear" w:color="auto" w:fill="5B4B8A"/>
            <w:vAlign w:val="center"/>
          </w:tcPr>
          <w:p w14:paraId="77B936FC" w14:textId="77777777" w:rsidR="00F36946" w:rsidRDefault="00000000" w:rsidP="00592203">
            <w:pPr>
              <w:bidi/>
            </w:pPr>
            <w:r>
              <w:rPr>
                <w:rFonts w:cs="Arial"/>
                <w:b/>
                <w:color w:val="FFFFFF"/>
                <w:sz w:val="18"/>
              </w:rPr>
              <w:t>التوقيع</w:t>
            </w:r>
          </w:p>
        </w:tc>
      </w:tr>
      <w:tr w:rsidR="00F36946" w14:paraId="34811F10" w14:textId="77777777">
        <w:trPr>
          <w:jc w:val="center"/>
        </w:trPr>
        <w:tc>
          <w:tcPr>
            <w:tcW w:w="2493" w:type="dxa"/>
            <w:shd w:val="clear" w:color="auto" w:fill="EEEAF5"/>
            <w:vAlign w:val="center"/>
          </w:tcPr>
          <w:p w14:paraId="0E3D2442" w14:textId="77777777" w:rsidR="00F36946" w:rsidRDefault="00000000" w:rsidP="00592203">
            <w:pPr>
              <w:bidi/>
            </w:pPr>
            <w:r>
              <w:rPr>
                <w:rFonts w:cs="Arial"/>
                <w:color w:val="404040"/>
                <w:sz w:val="17"/>
              </w:rPr>
              <w:t>مالك المنهجية</w:t>
            </w:r>
          </w:p>
        </w:tc>
        <w:tc>
          <w:tcPr>
            <w:tcW w:w="2493" w:type="dxa"/>
            <w:shd w:val="clear" w:color="auto" w:fill="EEEAF5"/>
            <w:vAlign w:val="center"/>
          </w:tcPr>
          <w:p w14:paraId="5AA4C0F5" w14:textId="77777777" w:rsidR="00F36946" w:rsidRDefault="00000000" w:rsidP="00592203">
            <w:pPr>
              <w:bidi/>
            </w:pPr>
            <w:r>
              <w:rPr>
                <w:rFonts w:cs="Arial"/>
                <w:color w:val="404040"/>
                <w:sz w:val="17"/>
              </w:rPr>
              <w:t>مدير أمن المعلومات — سارة الحربي</w:t>
            </w:r>
          </w:p>
        </w:tc>
        <w:tc>
          <w:tcPr>
            <w:tcW w:w="2493" w:type="dxa"/>
            <w:shd w:val="clear" w:color="auto" w:fill="EEEAF5"/>
            <w:vAlign w:val="center"/>
          </w:tcPr>
          <w:p w14:paraId="7D8B4DB1" w14:textId="77777777" w:rsidR="00F36946" w:rsidRDefault="00000000" w:rsidP="00592203">
            <w:pPr>
              <w:bidi/>
            </w:pPr>
            <w:r>
              <w:rPr>
                <w:rFonts w:cs="Arial"/>
                <w:color w:val="404040"/>
                <w:sz w:val="17"/>
              </w:rPr>
              <w:t>صيانة المنهجية وتوجيه التقييمات</w:t>
            </w:r>
          </w:p>
        </w:tc>
        <w:tc>
          <w:tcPr>
            <w:tcW w:w="2493" w:type="dxa"/>
            <w:shd w:val="clear" w:color="auto" w:fill="EEEAF5"/>
            <w:vAlign w:val="center"/>
          </w:tcPr>
          <w:p w14:paraId="64308592" w14:textId="77777777" w:rsidR="00F36946" w:rsidRDefault="00000000" w:rsidP="00592203">
            <w:pPr>
              <w:bidi/>
            </w:pPr>
            <w:r>
              <w:rPr>
                <w:rFonts w:cs="Arial"/>
                <w:color w:val="404040"/>
                <w:sz w:val="17"/>
              </w:rPr>
              <w:t>تم التوقيع</w:t>
            </w:r>
          </w:p>
        </w:tc>
      </w:tr>
      <w:tr w:rsidR="00F36946" w14:paraId="57BE185A" w14:textId="77777777">
        <w:trPr>
          <w:jc w:val="center"/>
        </w:trPr>
        <w:tc>
          <w:tcPr>
            <w:tcW w:w="2493" w:type="dxa"/>
            <w:shd w:val="clear" w:color="auto" w:fill="FFFFFF"/>
            <w:vAlign w:val="center"/>
          </w:tcPr>
          <w:p w14:paraId="5891674D" w14:textId="77777777" w:rsidR="00F36946" w:rsidRDefault="00000000" w:rsidP="00592203">
            <w:pPr>
              <w:bidi/>
            </w:pPr>
            <w:r>
              <w:rPr>
                <w:rFonts w:cs="Arial"/>
                <w:color w:val="404040"/>
                <w:sz w:val="17"/>
              </w:rPr>
              <w:t>تنفيذ التقييم</w:t>
            </w:r>
          </w:p>
        </w:tc>
        <w:tc>
          <w:tcPr>
            <w:tcW w:w="2493" w:type="dxa"/>
            <w:shd w:val="clear" w:color="auto" w:fill="FFFFFF"/>
            <w:vAlign w:val="center"/>
          </w:tcPr>
          <w:p w14:paraId="5D34E18B" w14:textId="77777777" w:rsidR="00F36946" w:rsidRDefault="00000000" w:rsidP="00592203">
            <w:pPr>
              <w:bidi/>
            </w:pPr>
            <w:r>
              <w:rPr>
                <w:rFonts w:cs="Arial"/>
                <w:color w:val="404040"/>
                <w:sz w:val="17"/>
              </w:rPr>
              <w:t>فريق تقييم المخاطر والثغرات وملاك الأصول</w:t>
            </w:r>
          </w:p>
        </w:tc>
        <w:tc>
          <w:tcPr>
            <w:tcW w:w="2493" w:type="dxa"/>
            <w:shd w:val="clear" w:color="auto" w:fill="FFFFFF"/>
            <w:vAlign w:val="center"/>
          </w:tcPr>
          <w:p w14:paraId="50BD72E7" w14:textId="77777777" w:rsidR="00F36946" w:rsidRDefault="00000000" w:rsidP="00592203">
            <w:pPr>
              <w:bidi/>
            </w:pPr>
            <w:r>
              <w:rPr>
                <w:rFonts w:cs="Arial"/>
                <w:color w:val="404040"/>
                <w:sz w:val="17"/>
              </w:rPr>
              <w:t>جمع البيانات وتقدير الاحتمال والأثر</w:t>
            </w:r>
          </w:p>
        </w:tc>
        <w:tc>
          <w:tcPr>
            <w:tcW w:w="2493" w:type="dxa"/>
            <w:shd w:val="clear" w:color="auto" w:fill="FFFFFF"/>
            <w:vAlign w:val="center"/>
          </w:tcPr>
          <w:p w14:paraId="0EEDE6DB" w14:textId="77777777" w:rsidR="00F36946" w:rsidRDefault="00000000" w:rsidP="00592203">
            <w:pPr>
              <w:bidi/>
            </w:pPr>
            <w:r>
              <w:rPr>
                <w:rFonts w:cs="Arial"/>
                <w:color w:val="404040"/>
                <w:sz w:val="17"/>
              </w:rPr>
              <w:t>تم التوقيع</w:t>
            </w:r>
          </w:p>
        </w:tc>
      </w:tr>
      <w:tr w:rsidR="00F36946" w14:paraId="7BC8BEB1" w14:textId="77777777">
        <w:trPr>
          <w:jc w:val="center"/>
        </w:trPr>
        <w:tc>
          <w:tcPr>
            <w:tcW w:w="2493" w:type="dxa"/>
            <w:shd w:val="clear" w:color="auto" w:fill="EEEAF5"/>
            <w:vAlign w:val="center"/>
          </w:tcPr>
          <w:p w14:paraId="32B928C3" w14:textId="77777777" w:rsidR="00F36946" w:rsidRDefault="00000000" w:rsidP="00592203">
            <w:pPr>
              <w:bidi/>
            </w:pPr>
            <w:r>
              <w:rPr>
                <w:rFonts w:cs="Arial"/>
                <w:color w:val="404040"/>
                <w:sz w:val="17"/>
              </w:rPr>
              <w:t>المراجعة</w:t>
            </w:r>
          </w:p>
        </w:tc>
        <w:tc>
          <w:tcPr>
            <w:tcW w:w="2493" w:type="dxa"/>
            <w:shd w:val="clear" w:color="auto" w:fill="EEEAF5"/>
            <w:vAlign w:val="center"/>
          </w:tcPr>
          <w:p w14:paraId="045D822E" w14:textId="77777777" w:rsidR="00F36946" w:rsidRDefault="00000000" w:rsidP="00592203">
            <w:pPr>
              <w:bidi/>
            </w:pPr>
            <w:r>
              <w:rPr>
                <w:rFonts w:cs="Arial"/>
                <w:color w:val="404040"/>
                <w:sz w:val="17"/>
              </w:rPr>
              <w:t>إدارة المخاطر والالتزام والمراجعة الداخلية</w:t>
            </w:r>
          </w:p>
        </w:tc>
        <w:tc>
          <w:tcPr>
            <w:tcW w:w="2493" w:type="dxa"/>
            <w:shd w:val="clear" w:color="auto" w:fill="EEEAF5"/>
            <w:vAlign w:val="center"/>
          </w:tcPr>
          <w:p w14:paraId="1257E12D" w14:textId="77777777" w:rsidR="00F36946" w:rsidRDefault="00000000" w:rsidP="00592203">
            <w:pPr>
              <w:bidi/>
            </w:pPr>
            <w:r>
              <w:rPr>
                <w:rFonts w:cs="Arial"/>
                <w:color w:val="404040"/>
                <w:sz w:val="17"/>
              </w:rPr>
              <w:t>مراجعة الاتساق والامتثال</w:t>
            </w:r>
          </w:p>
        </w:tc>
        <w:tc>
          <w:tcPr>
            <w:tcW w:w="2493" w:type="dxa"/>
            <w:shd w:val="clear" w:color="auto" w:fill="EEEAF5"/>
            <w:vAlign w:val="center"/>
          </w:tcPr>
          <w:p w14:paraId="5066333E" w14:textId="77777777" w:rsidR="00F36946" w:rsidRDefault="00000000" w:rsidP="00592203">
            <w:pPr>
              <w:bidi/>
            </w:pPr>
            <w:r>
              <w:rPr>
                <w:rFonts w:cs="Arial"/>
                <w:color w:val="404040"/>
                <w:sz w:val="17"/>
              </w:rPr>
              <w:t>تم التوقيع</w:t>
            </w:r>
          </w:p>
        </w:tc>
      </w:tr>
      <w:tr w:rsidR="00F36946" w14:paraId="614613C7" w14:textId="77777777">
        <w:trPr>
          <w:jc w:val="center"/>
        </w:trPr>
        <w:tc>
          <w:tcPr>
            <w:tcW w:w="2493" w:type="dxa"/>
            <w:shd w:val="clear" w:color="auto" w:fill="FFFFFF"/>
            <w:vAlign w:val="center"/>
          </w:tcPr>
          <w:p w14:paraId="5F487F17" w14:textId="77777777" w:rsidR="00F36946" w:rsidRDefault="00000000" w:rsidP="00592203">
            <w:pPr>
              <w:bidi/>
            </w:pPr>
            <w:r>
              <w:rPr>
                <w:rFonts w:cs="Arial"/>
                <w:color w:val="404040"/>
                <w:sz w:val="17"/>
              </w:rPr>
              <w:t>الاعتماد</w:t>
            </w:r>
          </w:p>
        </w:tc>
        <w:tc>
          <w:tcPr>
            <w:tcW w:w="2493" w:type="dxa"/>
            <w:shd w:val="clear" w:color="auto" w:fill="FFFFFF"/>
            <w:vAlign w:val="center"/>
          </w:tcPr>
          <w:p w14:paraId="7B4079AE" w14:textId="77777777" w:rsidR="00F36946" w:rsidRDefault="00000000" w:rsidP="00592203">
            <w:pPr>
              <w:bidi/>
            </w:pPr>
            <w:r>
              <w:rPr>
                <w:rFonts w:cs="Arial"/>
                <w:color w:val="404040"/>
                <w:sz w:val="17"/>
              </w:rPr>
              <w:t>الرئيس التنفيذي والإدارة العليا</w:t>
            </w:r>
          </w:p>
        </w:tc>
        <w:tc>
          <w:tcPr>
            <w:tcW w:w="2493" w:type="dxa"/>
            <w:shd w:val="clear" w:color="auto" w:fill="FFFFFF"/>
            <w:vAlign w:val="center"/>
          </w:tcPr>
          <w:p w14:paraId="738910BA" w14:textId="77777777" w:rsidR="00F36946" w:rsidRDefault="00000000" w:rsidP="00592203">
            <w:pPr>
              <w:bidi/>
            </w:pPr>
            <w:r>
              <w:rPr>
                <w:rFonts w:cs="Arial"/>
                <w:color w:val="404040"/>
                <w:sz w:val="17"/>
              </w:rPr>
              <w:t>اعتماد شهية المخاطر والمخاطر المتبقية</w:t>
            </w:r>
          </w:p>
        </w:tc>
        <w:tc>
          <w:tcPr>
            <w:tcW w:w="2493" w:type="dxa"/>
            <w:shd w:val="clear" w:color="auto" w:fill="FFFFFF"/>
            <w:vAlign w:val="center"/>
          </w:tcPr>
          <w:p w14:paraId="6C53ADF9" w14:textId="77777777" w:rsidR="00F36946" w:rsidRDefault="00000000" w:rsidP="00592203">
            <w:pPr>
              <w:bidi/>
            </w:pPr>
            <w:r>
              <w:rPr>
                <w:rFonts w:cs="Arial"/>
                <w:color w:val="404040"/>
                <w:sz w:val="17"/>
              </w:rPr>
              <w:t>تم التوقيع</w:t>
            </w:r>
          </w:p>
        </w:tc>
      </w:tr>
    </w:tbl>
    <w:p w14:paraId="5871AFE7" w14:textId="77777777" w:rsidR="00F36946" w:rsidRDefault="00F36946" w:rsidP="00592203">
      <w:pPr>
        <w:bidi/>
        <w:spacing w:after="20"/>
      </w:pPr>
    </w:p>
    <w:p w14:paraId="1C761F5D" w14:textId="77777777" w:rsidR="00F36946" w:rsidRDefault="00000000" w:rsidP="00592203">
      <w:pPr>
        <w:bidi/>
        <w:spacing w:before="200" w:after="100"/>
      </w:pPr>
      <w:r>
        <w:rPr>
          <w:rFonts w:cs="Arial"/>
          <w:b/>
          <w:color w:val="5B4B8A"/>
          <w:sz w:val="26"/>
        </w:rPr>
        <w:t>1.1 سجل التعديل</w:t>
      </w:r>
    </w:p>
    <w:tbl>
      <w:tblPr>
        <w:tblStyle w:val="TableGrid"/>
        <w:bidiVisual/>
        <w:tblW w:w="0" w:type="auto"/>
        <w:jc w:val="center"/>
        <w:tblLook w:val="04A0" w:firstRow="1" w:lastRow="0" w:firstColumn="1" w:lastColumn="0" w:noHBand="0" w:noVBand="1"/>
      </w:tblPr>
      <w:tblGrid>
        <w:gridCol w:w="2493"/>
        <w:gridCol w:w="2493"/>
        <w:gridCol w:w="2493"/>
        <w:gridCol w:w="2493"/>
      </w:tblGrid>
      <w:tr w:rsidR="00F36946" w14:paraId="3E4041E1" w14:textId="77777777">
        <w:trPr>
          <w:jc w:val="center"/>
        </w:trPr>
        <w:tc>
          <w:tcPr>
            <w:tcW w:w="2493" w:type="dxa"/>
            <w:shd w:val="clear" w:color="auto" w:fill="5B4B8A"/>
            <w:vAlign w:val="center"/>
          </w:tcPr>
          <w:p w14:paraId="7A9E0295" w14:textId="77777777" w:rsidR="00F36946" w:rsidRDefault="00000000" w:rsidP="00592203">
            <w:pPr>
              <w:bidi/>
            </w:pPr>
            <w:r>
              <w:rPr>
                <w:rFonts w:cs="Arial"/>
                <w:b/>
                <w:color w:val="FFFFFF"/>
                <w:sz w:val="18"/>
              </w:rPr>
              <w:t>الإصدار</w:t>
            </w:r>
          </w:p>
        </w:tc>
        <w:tc>
          <w:tcPr>
            <w:tcW w:w="2493" w:type="dxa"/>
            <w:shd w:val="clear" w:color="auto" w:fill="5B4B8A"/>
            <w:vAlign w:val="center"/>
          </w:tcPr>
          <w:p w14:paraId="1AD5F921" w14:textId="77777777" w:rsidR="00F36946" w:rsidRDefault="00000000" w:rsidP="00592203">
            <w:pPr>
              <w:bidi/>
            </w:pPr>
            <w:r>
              <w:rPr>
                <w:rFonts w:cs="Arial"/>
                <w:b/>
                <w:color w:val="FFFFFF"/>
                <w:sz w:val="18"/>
              </w:rPr>
              <w:t>التاريخ</w:t>
            </w:r>
          </w:p>
        </w:tc>
        <w:tc>
          <w:tcPr>
            <w:tcW w:w="2493" w:type="dxa"/>
            <w:shd w:val="clear" w:color="auto" w:fill="5B4B8A"/>
            <w:vAlign w:val="center"/>
          </w:tcPr>
          <w:p w14:paraId="1DC32927" w14:textId="77777777" w:rsidR="00F36946" w:rsidRDefault="00000000" w:rsidP="00592203">
            <w:pPr>
              <w:bidi/>
            </w:pPr>
            <w:r>
              <w:rPr>
                <w:rFonts w:cs="Arial"/>
                <w:b/>
                <w:color w:val="FFFFFF"/>
                <w:sz w:val="18"/>
              </w:rPr>
              <w:t>وصف التعديل</w:t>
            </w:r>
          </w:p>
        </w:tc>
        <w:tc>
          <w:tcPr>
            <w:tcW w:w="2493" w:type="dxa"/>
            <w:shd w:val="clear" w:color="auto" w:fill="5B4B8A"/>
            <w:vAlign w:val="center"/>
          </w:tcPr>
          <w:p w14:paraId="630E7F8D" w14:textId="77777777" w:rsidR="00F36946" w:rsidRDefault="00000000" w:rsidP="00592203">
            <w:pPr>
              <w:bidi/>
            </w:pPr>
            <w:r>
              <w:rPr>
                <w:rFonts w:cs="Arial"/>
                <w:b/>
                <w:color w:val="FFFFFF"/>
                <w:sz w:val="18"/>
              </w:rPr>
              <w:t>الفريق</w:t>
            </w:r>
          </w:p>
        </w:tc>
      </w:tr>
      <w:tr w:rsidR="00F36946" w14:paraId="429C7719" w14:textId="77777777">
        <w:trPr>
          <w:jc w:val="center"/>
        </w:trPr>
        <w:tc>
          <w:tcPr>
            <w:tcW w:w="2493" w:type="dxa"/>
            <w:shd w:val="clear" w:color="auto" w:fill="EEEAF5"/>
            <w:vAlign w:val="center"/>
          </w:tcPr>
          <w:p w14:paraId="422C1FAB" w14:textId="77777777" w:rsidR="00F36946" w:rsidRDefault="00000000" w:rsidP="00592203">
            <w:pPr>
              <w:bidi/>
            </w:pPr>
            <w:r>
              <w:rPr>
                <w:rFonts w:cs="Arial"/>
                <w:color w:val="404040"/>
                <w:sz w:val="18"/>
              </w:rPr>
              <w:t>1.0</w:t>
            </w:r>
          </w:p>
        </w:tc>
        <w:tc>
          <w:tcPr>
            <w:tcW w:w="2493" w:type="dxa"/>
            <w:shd w:val="clear" w:color="auto" w:fill="EEEAF5"/>
            <w:vAlign w:val="center"/>
          </w:tcPr>
          <w:p w14:paraId="31C7AF2D" w14:textId="77777777" w:rsidR="00F36946" w:rsidRDefault="00000000" w:rsidP="00592203">
            <w:pPr>
              <w:bidi/>
            </w:pPr>
            <w:r>
              <w:rPr>
                <w:rFonts w:cs="Arial"/>
                <w:color w:val="404040"/>
                <w:sz w:val="18"/>
              </w:rPr>
              <w:t>08-09-2026</w:t>
            </w:r>
          </w:p>
        </w:tc>
        <w:tc>
          <w:tcPr>
            <w:tcW w:w="2493" w:type="dxa"/>
            <w:shd w:val="clear" w:color="auto" w:fill="EEEAF5"/>
            <w:vAlign w:val="center"/>
          </w:tcPr>
          <w:p w14:paraId="549812D6" w14:textId="77777777" w:rsidR="00F36946" w:rsidRDefault="00000000" w:rsidP="00592203">
            <w:pPr>
              <w:bidi/>
            </w:pPr>
            <w:r>
              <w:rPr>
                <w:rFonts w:cs="Arial"/>
                <w:color w:val="404040"/>
                <w:sz w:val="18"/>
              </w:rPr>
              <w:t>إصدار أول مخصص لسياق بنك الآفاق الرقمية ومتطلبات ISO/IEC 27001:2022</w:t>
            </w:r>
          </w:p>
        </w:tc>
        <w:tc>
          <w:tcPr>
            <w:tcW w:w="2493" w:type="dxa"/>
            <w:shd w:val="clear" w:color="auto" w:fill="EEEAF5"/>
            <w:vAlign w:val="center"/>
          </w:tcPr>
          <w:p w14:paraId="69176C23" w14:textId="77777777" w:rsidR="00F36946" w:rsidRDefault="00000000" w:rsidP="00592203">
            <w:pPr>
              <w:bidi/>
            </w:pPr>
            <w:r>
              <w:rPr>
                <w:rFonts w:cs="Arial"/>
                <w:color w:val="404040"/>
                <w:sz w:val="18"/>
              </w:rPr>
              <w:t>عمار سعيد — عبد الرحمن السلفي — علي الأشول — غسان عباد</w:t>
            </w:r>
          </w:p>
        </w:tc>
      </w:tr>
    </w:tbl>
    <w:p w14:paraId="0791C1A4" w14:textId="77777777" w:rsidR="00F36946" w:rsidRDefault="00F36946" w:rsidP="00592203">
      <w:pPr>
        <w:bidi/>
        <w:spacing w:after="20"/>
      </w:pPr>
    </w:p>
    <w:p w14:paraId="7DBE75F5" w14:textId="77777777" w:rsidR="00F36946" w:rsidRDefault="00000000" w:rsidP="00592203">
      <w:pPr>
        <w:bidi/>
        <w:spacing w:before="200" w:after="100"/>
      </w:pPr>
      <w:r>
        <w:rPr>
          <w:rFonts w:cs="Arial"/>
          <w:b/>
          <w:color w:val="5B4B8A"/>
          <w:sz w:val="32"/>
        </w:rPr>
        <w:t>2. المقدمة والغرض</w:t>
      </w:r>
    </w:p>
    <w:p w14:paraId="0EC03FDA" w14:textId="77777777" w:rsidR="00F36946" w:rsidRDefault="00000000" w:rsidP="00592203">
      <w:pPr>
        <w:bidi/>
        <w:spacing w:after="120"/>
      </w:pPr>
      <w:r>
        <w:rPr>
          <w:rFonts w:cs="Arial"/>
          <w:color w:val="404040"/>
        </w:rPr>
        <w:t>تعد إدارة المخاطر أساساً لنظام إدارة أمن المعلومات في بنك الآفاق الرقمية، لأن البنك يعالج بيانات حسابات ومعاملات وبيانات شخصية ومالية، ويعتمد على خدمات رقمية ومواقع متعددة وموردين وشبكات وأنظمة ذات أهمية حرجة. وتساعد هذه المنهجية على تحويل المعلومات الوصفية والحوادث السابقة ونتائج الفحوص إلى قرارات واضحة بشأن المعالجة والقبول والمتابعة.</w:t>
      </w:r>
    </w:p>
    <w:p w14:paraId="005E4DD0" w14:textId="77777777" w:rsidR="00F36946" w:rsidRDefault="00000000" w:rsidP="00592203">
      <w:pPr>
        <w:bidi/>
        <w:spacing w:after="120"/>
      </w:pPr>
      <w:r>
        <w:rPr>
          <w:rFonts w:cs="Arial"/>
          <w:color w:val="404040"/>
        </w:rPr>
        <w:t>تستخدم المنهجية أسلوباً مبنياً على الأصول، مع الاستفادة من السيناريوهات الواقعية لتحديد التهديدات والثغرات وآثارها. ولا تهدف الدرجة الرقمية وحدها إلى اتخاذ القرار؛ إذ يؤخذ في الاعتبار أثر الخطر على العملاء والامتثال والسمعة واستمرارية الخدمات والموارد المالية.</w:t>
      </w:r>
    </w:p>
    <w:p w14:paraId="3CDBE035" w14:textId="77777777" w:rsidR="00F36946" w:rsidRDefault="00000000" w:rsidP="00592203">
      <w:pPr>
        <w:bidi/>
        <w:spacing w:before="200" w:after="100"/>
      </w:pPr>
      <w:r>
        <w:rPr>
          <w:rFonts w:cs="Arial"/>
          <w:b/>
          <w:color w:val="5B4B8A"/>
          <w:sz w:val="32"/>
        </w:rPr>
        <w:t>2.1 نطاق المنهجية</w:t>
      </w:r>
    </w:p>
    <w:p w14:paraId="5A351B35" w14:textId="77777777" w:rsidR="00F36946" w:rsidRDefault="00000000" w:rsidP="00592203">
      <w:pPr>
        <w:bidi/>
        <w:spacing w:after="120"/>
      </w:pPr>
      <w:r>
        <w:rPr>
          <w:rFonts w:cs="Arial"/>
          <w:color w:val="404040"/>
        </w:rPr>
        <w:t>تطبق المنهجية على الأصول والخدمات والمواقع والأنظمة والأشخاص والموردين والواجهات الداخلة في وثيقة نطاق نظام إدارة أمن المعلومات. وتشمل المقر الرئيسي ومركز البيانات في الرياض ومركز التعافي في جدة والفروع وأجهزة الصراف والقنوات الرقمية والعمليات المصرفية للأفراد والشركات والدولية والأنظمة الداعمة.</w:t>
      </w:r>
    </w:p>
    <w:p w14:paraId="4261B332" w14:textId="77777777" w:rsidR="00F36946" w:rsidRDefault="00000000" w:rsidP="00592203">
      <w:pPr>
        <w:bidi/>
        <w:spacing w:before="200" w:after="100"/>
      </w:pPr>
      <w:r>
        <w:rPr>
          <w:rFonts w:cs="Arial"/>
          <w:b/>
          <w:color w:val="5B4B8A"/>
          <w:sz w:val="32"/>
        </w:rPr>
        <w:t>3. مبادئ إدارة المخاطر</w:t>
      </w:r>
    </w:p>
    <w:p w14:paraId="39245111" w14:textId="77777777" w:rsidR="00F36946" w:rsidRDefault="00000000" w:rsidP="00592203">
      <w:pPr>
        <w:pStyle w:val="ListBullet"/>
        <w:bidi/>
        <w:spacing w:after="60"/>
      </w:pPr>
      <w:r>
        <w:rPr>
          <w:rFonts w:cs="Arial"/>
          <w:color w:val="404040"/>
          <w:sz w:val="21"/>
        </w:rPr>
        <w:t>تحديد المخاطر من منظور السرية والسلامة والتوفر، وليس من منظور التقنية وحدها.</w:t>
      </w:r>
    </w:p>
    <w:p w14:paraId="4146D317" w14:textId="77777777" w:rsidR="00F36946" w:rsidRDefault="00000000" w:rsidP="00592203">
      <w:pPr>
        <w:pStyle w:val="ListBullet"/>
        <w:bidi/>
        <w:spacing w:after="60"/>
      </w:pPr>
      <w:r>
        <w:rPr>
          <w:rFonts w:cs="Arial"/>
          <w:color w:val="404040"/>
          <w:sz w:val="21"/>
        </w:rPr>
        <w:t>إسناد كل خطر إلى مالك واضح يملك صلاحية التأثير في المعالجة أو التصعيد.</w:t>
      </w:r>
    </w:p>
    <w:p w14:paraId="551CF1FF" w14:textId="77777777" w:rsidR="00F36946" w:rsidRDefault="00000000" w:rsidP="00592203">
      <w:pPr>
        <w:pStyle w:val="ListBullet"/>
        <w:bidi/>
        <w:spacing w:after="60"/>
      </w:pPr>
      <w:r>
        <w:rPr>
          <w:rFonts w:cs="Arial"/>
          <w:color w:val="404040"/>
          <w:sz w:val="21"/>
        </w:rPr>
        <w:t>تقييم الضوابط الحالية بموضوعية وعدم اعتبار وجود السياسة دليلاً كافياً على فاعلية التطبيق.</w:t>
      </w:r>
    </w:p>
    <w:p w14:paraId="527C98E8" w14:textId="77777777" w:rsidR="00F36946" w:rsidRDefault="00000000" w:rsidP="00592203">
      <w:pPr>
        <w:pStyle w:val="ListBullet"/>
        <w:bidi/>
        <w:spacing w:after="60"/>
      </w:pPr>
      <w:r>
        <w:rPr>
          <w:rFonts w:cs="Arial"/>
          <w:color w:val="404040"/>
          <w:sz w:val="21"/>
        </w:rPr>
        <w:t>تحديد المخاطر المتبقية بعد المعالجة، والحصول على قبول رسمي للمخاطر التي تتجاوز الحدود المعتادة.</w:t>
      </w:r>
    </w:p>
    <w:p w14:paraId="1102CAE2" w14:textId="77777777" w:rsidR="00F36946" w:rsidRDefault="00000000" w:rsidP="00592203">
      <w:pPr>
        <w:pStyle w:val="ListBullet"/>
        <w:bidi/>
        <w:spacing w:after="60"/>
      </w:pPr>
      <w:r>
        <w:rPr>
          <w:rFonts w:cs="Arial"/>
          <w:color w:val="404040"/>
          <w:sz w:val="21"/>
        </w:rPr>
        <w:t>تحديث التقييم عند تغير الخدمة أو الأصل أو المورد أو التشريع أو التهديد أو بعد وقوع حادث.</w:t>
      </w:r>
    </w:p>
    <w:p w14:paraId="332E0855" w14:textId="77777777" w:rsidR="00F36946" w:rsidRDefault="00000000" w:rsidP="00592203">
      <w:pPr>
        <w:pStyle w:val="ListBullet"/>
        <w:bidi/>
        <w:spacing w:after="60"/>
      </w:pPr>
      <w:r>
        <w:rPr>
          <w:rFonts w:cs="Arial"/>
          <w:color w:val="404040"/>
          <w:sz w:val="21"/>
        </w:rPr>
        <w:t>حفظ أدلة التقييم والقرارات والإجراءات في سجلات قابلة للتدقيق.</w:t>
      </w:r>
    </w:p>
    <w:p w14:paraId="0802829E" w14:textId="77777777" w:rsidR="00F36946" w:rsidRDefault="00000000" w:rsidP="00592203">
      <w:pPr>
        <w:bidi/>
        <w:spacing w:before="200" w:after="100"/>
      </w:pPr>
      <w:r>
        <w:rPr>
          <w:rFonts w:cs="Arial"/>
          <w:b/>
          <w:color w:val="5B4B8A"/>
          <w:sz w:val="32"/>
        </w:rPr>
        <w:t>4. متى ينفذ تقييم المخاطر؟</w:t>
      </w:r>
    </w:p>
    <w:p w14:paraId="6359A3CA" w14:textId="77777777" w:rsidR="00F36946" w:rsidRDefault="00000000" w:rsidP="00592203">
      <w:pPr>
        <w:bidi/>
        <w:spacing w:after="120"/>
      </w:pPr>
      <w:r>
        <w:rPr>
          <w:rFonts w:cs="Arial"/>
          <w:color w:val="404040"/>
        </w:rPr>
        <w:t>ينفذ البنك تقييماً شاملاً عند إنشاء نظام إدارة أمن المعلومات، ويحدثه مرة واحدة سنوياً على الأقل. كما ينفذ تقييماً جزئياً أو موجهاً في الحالات الآتية:</w:t>
      </w:r>
    </w:p>
    <w:p w14:paraId="00ED65A9" w14:textId="77777777" w:rsidR="00F36946" w:rsidRDefault="00000000" w:rsidP="00592203">
      <w:pPr>
        <w:pStyle w:val="ListBullet"/>
        <w:bidi/>
        <w:spacing w:after="60"/>
      </w:pPr>
      <w:r>
        <w:rPr>
          <w:rFonts w:cs="Arial"/>
          <w:color w:val="404040"/>
          <w:sz w:val="21"/>
        </w:rPr>
        <w:t>إطلاق خدمة أو تطبيق أو قناة مصرفية جديدة، أو تغيير جوهري في خدمة قائمة.</w:t>
      </w:r>
    </w:p>
    <w:p w14:paraId="2E61BFBD" w14:textId="77777777" w:rsidR="00F36946" w:rsidRDefault="00000000" w:rsidP="00592203">
      <w:pPr>
        <w:pStyle w:val="ListBullet"/>
        <w:bidi/>
        <w:spacing w:after="60"/>
      </w:pPr>
      <w:r>
        <w:rPr>
          <w:rFonts w:cs="Arial"/>
          <w:color w:val="404040"/>
          <w:sz w:val="21"/>
        </w:rPr>
        <w:t>إضافة موقع أو مركز بيانات أو مورد أو خدمة سحابية أو واجهة مع طرف ثالث.</w:t>
      </w:r>
    </w:p>
    <w:p w14:paraId="77058A1A" w14:textId="77777777" w:rsidR="00F36946" w:rsidRDefault="00000000" w:rsidP="00592203">
      <w:pPr>
        <w:pStyle w:val="ListBullet"/>
        <w:bidi/>
        <w:spacing w:after="60"/>
      </w:pPr>
      <w:r>
        <w:rPr>
          <w:rFonts w:cs="Arial"/>
          <w:color w:val="404040"/>
          <w:sz w:val="21"/>
        </w:rPr>
        <w:t>تغيير في بنية الشبكة أو الأنظمة أو الصلاحيات أو بيئات التطوير والإنتاج.</w:t>
      </w:r>
    </w:p>
    <w:p w14:paraId="2A9007FD" w14:textId="77777777" w:rsidR="00F36946" w:rsidRDefault="00000000" w:rsidP="00592203">
      <w:pPr>
        <w:pStyle w:val="ListBullet"/>
        <w:bidi/>
        <w:spacing w:after="60"/>
      </w:pPr>
      <w:r>
        <w:rPr>
          <w:rFonts w:cs="Arial"/>
          <w:color w:val="404040"/>
          <w:sz w:val="21"/>
        </w:rPr>
        <w:lastRenderedPageBreak/>
        <w:t>وقوع حادث أمني أو اكتشاف ثغرة عالية أو نتيجة تدقيق أو عدم مطابقة.</w:t>
      </w:r>
    </w:p>
    <w:p w14:paraId="728F2C6E" w14:textId="77777777" w:rsidR="00F36946" w:rsidRDefault="00000000" w:rsidP="00592203">
      <w:pPr>
        <w:pStyle w:val="ListBullet"/>
        <w:bidi/>
        <w:spacing w:after="60"/>
      </w:pPr>
      <w:r>
        <w:rPr>
          <w:rFonts w:cs="Arial"/>
          <w:color w:val="404040"/>
          <w:sz w:val="21"/>
        </w:rPr>
        <w:t>صدور متطلب من ساما أو سدايا أو الهيئة الوطنية للأمن السيبراني أو تغير قانوني مؤثر.</w:t>
      </w:r>
    </w:p>
    <w:p w14:paraId="79A868A6" w14:textId="77777777" w:rsidR="00F36946" w:rsidRDefault="00000000" w:rsidP="00592203">
      <w:pPr>
        <w:pStyle w:val="ListBullet"/>
        <w:bidi/>
        <w:spacing w:after="60"/>
      </w:pPr>
      <w:r>
        <w:rPr>
          <w:rFonts w:cs="Arial"/>
          <w:color w:val="404040"/>
          <w:sz w:val="21"/>
        </w:rPr>
        <w:t>تغيير في استراتيجية البنك أو حجم المعاملات أو متطلبات العملاء أو مستوى التهديدات.</w:t>
      </w:r>
    </w:p>
    <w:p w14:paraId="4CC3AFB3" w14:textId="77777777" w:rsidR="00F36946" w:rsidRDefault="00000000" w:rsidP="00592203">
      <w:pPr>
        <w:pStyle w:val="ListBullet"/>
        <w:bidi/>
        <w:spacing w:after="60"/>
      </w:pPr>
      <w:r>
        <w:rPr>
          <w:rFonts w:cs="Arial"/>
          <w:color w:val="404040"/>
          <w:sz w:val="21"/>
        </w:rPr>
        <w:t>وجود شك معقول في أن التقييم السابق لم يعد يعكس الواقع؛ وفي هذه الحالة يتعامل البنك بحذر وينفذ تقييماً جديداً.</w:t>
      </w:r>
    </w:p>
    <w:p w14:paraId="0A384890" w14:textId="77777777" w:rsidR="00F36946" w:rsidRDefault="00000000" w:rsidP="00592203">
      <w:pPr>
        <w:bidi/>
        <w:spacing w:before="200" w:after="100"/>
      </w:pPr>
      <w:r>
        <w:rPr>
          <w:rFonts w:cs="Arial"/>
          <w:b/>
          <w:color w:val="5B4B8A"/>
          <w:sz w:val="32"/>
        </w:rPr>
        <w:t>5. تحديد سياق التقييم</w:t>
      </w:r>
    </w:p>
    <w:p w14:paraId="2C446A52" w14:textId="77777777" w:rsidR="00F36946" w:rsidRDefault="00000000" w:rsidP="00592203">
      <w:pPr>
        <w:bidi/>
        <w:spacing w:after="120"/>
      </w:pPr>
      <w:r>
        <w:rPr>
          <w:rFonts w:cs="Arial"/>
          <w:color w:val="404040"/>
        </w:rPr>
        <w:t>قبل تحديد الخطر، يوثق فريق التقييم سبب التقييم وحدوده والافتراضات ومصادر المعلومات. ويشمل السياق الداخلي هيكل البنك ومسؤولياته وموارده وثقافته وأنظمته ومواقعه وسياساته والضوابط القائمة والحوادث السابقة. ويشمل السياق الخارجي المتطلبات التنظيمية والمنافسة والتهديدات السيبرانية والاعتماد على الموردين والظروف الاقتصادية والطبيعية والتقنية.</w:t>
      </w:r>
    </w:p>
    <w:p w14:paraId="57AF937F" w14:textId="77777777" w:rsidR="00F36946" w:rsidRDefault="00000000" w:rsidP="00592203">
      <w:pPr>
        <w:bidi/>
        <w:spacing w:after="120"/>
      </w:pPr>
      <w:r>
        <w:rPr>
          <w:rFonts w:cs="Arial"/>
          <w:color w:val="404040"/>
        </w:rPr>
        <w:t>ويحدد التقييم ما إذا كان نطاقه يغطي أصلًا أو مجموعة أصول أو خدمة أو عملية أو موقعاً أو مورداً. ويجب أن يذكر التقييم صراحة أي حدود أو استثناءات، وأن يوضح الاعتماديات والواجهات التي قد تنقل الخطر إلى البنك أو منه.</w:t>
      </w:r>
    </w:p>
    <w:p w14:paraId="05BA4276" w14:textId="77777777" w:rsidR="00F36946" w:rsidRDefault="00000000" w:rsidP="00592203">
      <w:pPr>
        <w:bidi/>
        <w:spacing w:before="200" w:after="100"/>
      </w:pPr>
      <w:r>
        <w:rPr>
          <w:rFonts w:cs="Arial"/>
          <w:b/>
          <w:color w:val="5B4B8A"/>
          <w:sz w:val="32"/>
        </w:rPr>
        <w:t>6. تحديد المخاطر</w:t>
      </w:r>
    </w:p>
    <w:p w14:paraId="55945BBE" w14:textId="77777777" w:rsidR="00F36946" w:rsidRDefault="00000000" w:rsidP="00592203">
      <w:pPr>
        <w:bidi/>
        <w:spacing w:before="200" w:after="100"/>
      </w:pPr>
      <w:r>
        <w:rPr>
          <w:rFonts w:cs="Arial"/>
          <w:b/>
          <w:color w:val="5B4B8A"/>
          <w:sz w:val="26"/>
        </w:rPr>
        <w:t>6.1 جرد الأصول وملكيتها</w:t>
      </w:r>
    </w:p>
    <w:p w14:paraId="37906EAD" w14:textId="77777777" w:rsidR="00F36946" w:rsidRDefault="00000000" w:rsidP="00592203">
      <w:pPr>
        <w:bidi/>
        <w:spacing w:after="120"/>
      </w:pPr>
      <w:r>
        <w:rPr>
          <w:rFonts w:cs="Arial"/>
          <w:color w:val="404040"/>
        </w:rPr>
        <w:t>يستخدم فريق التقييم سجل الأصول المعتمد ويصنف الأصول إلى أصول أساسية وأصول داعمة. تشمل الأصول الأساسية معلومات العملاء والحسابات والمعاملات والبيانات الشخصية والعمليات والخدمات المصرفية. وتشمل الأصول الداعمة الخوادم والشبكات والتطبيقات وقواعد البيانات والأجهزة والمرافق والموظفين والموردين والمواقع.</w:t>
      </w:r>
    </w:p>
    <w:p w14:paraId="3AF2B6D8" w14:textId="77777777" w:rsidR="00F36946" w:rsidRDefault="00000000" w:rsidP="00592203">
      <w:pPr>
        <w:bidi/>
        <w:spacing w:after="120"/>
      </w:pPr>
      <w:r>
        <w:rPr>
          <w:rFonts w:cs="Arial"/>
          <w:color w:val="404040"/>
        </w:rPr>
        <w:t>يسجل لكل أصل مالك وقيمة سرية وسلامة وتوفر وموقع وحالة وتصنيف، ويجوز تجميع الأصول المتشابهة لتقليل التكرار مع الحفاظ على القدرة على تحديد الضوابط والمالك.</w:t>
      </w:r>
    </w:p>
    <w:p w14:paraId="0C5D47B3" w14:textId="77777777" w:rsidR="00F36946" w:rsidRDefault="00000000" w:rsidP="00592203">
      <w:pPr>
        <w:bidi/>
        <w:spacing w:before="200" w:after="100"/>
      </w:pPr>
      <w:r>
        <w:rPr>
          <w:rFonts w:cs="Arial"/>
          <w:b/>
          <w:color w:val="5B4B8A"/>
          <w:sz w:val="26"/>
        </w:rPr>
        <w:t>6.2 تحديد التهديدات والثغرات</w:t>
      </w:r>
    </w:p>
    <w:p w14:paraId="71945F96" w14:textId="77777777" w:rsidR="00F36946" w:rsidRDefault="00000000" w:rsidP="00592203">
      <w:pPr>
        <w:bidi/>
        <w:spacing w:after="120"/>
      </w:pPr>
      <w:r>
        <w:rPr>
          <w:rFonts w:cs="Arial"/>
          <w:color w:val="404040"/>
        </w:rPr>
        <w:t>تحدد التهديدات المحتملة لكل أصل، ومنها التصيد والبرمجيات الخبيثة والفدية وحجب الخدمة والتغيير الخاطئ والوصول الداخلي غير المصرح وفقدان الأجهزة وانتهاء الشهادات والكوارث وتعطل الموردين. ثم تحدد الثغرات أو الأسباب التي يمكن أن يستغلها التهديد، مثل ضعف التحقق من المدخلات، أو غياب التشفير، أو الصلاحيات الموروثة، أو ضعف المراقبة، أو عدم وجود مراجعة ثنائية، أو عدم اختبار الاستعادة.</w:t>
      </w:r>
    </w:p>
    <w:p w14:paraId="6423FB38" w14:textId="77777777" w:rsidR="00F36946" w:rsidRDefault="00000000" w:rsidP="00592203">
      <w:pPr>
        <w:bidi/>
        <w:spacing w:before="200" w:after="100"/>
      </w:pPr>
      <w:r>
        <w:rPr>
          <w:rFonts w:cs="Arial"/>
          <w:b/>
          <w:color w:val="5B4B8A"/>
          <w:sz w:val="26"/>
        </w:rPr>
        <w:t>6.3 صياغة الخطر</w:t>
      </w:r>
    </w:p>
    <w:p w14:paraId="53698BC1" w14:textId="77777777" w:rsidR="00F36946" w:rsidRDefault="00000000" w:rsidP="00592203">
      <w:pPr>
        <w:bidi/>
        <w:spacing w:after="120"/>
      </w:pPr>
      <w:r>
        <w:rPr>
          <w:rFonts w:cs="Arial"/>
          <w:color w:val="404040"/>
        </w:rPr>
        <w:t>يصاغ الخطر في جملة تربط الأصل بالتهديد والثغرة والنتيجة، مثل: «قد يستغل مهاجم ثغرة التحقق من المدخلات في تطبيق آفاق بلس، مما يؤدي إلى كشف أو تعديل بيانات العملاء أو تعطيل الخدمة». ويحدد لكل خطر نوع الأثر: سرية أو سلامة أو توفر أو مزيج منها، مع تعيين مالك ومصدر ودليل.</w:t>
      </w:r>
    </w:p>
    <w:p w14:paraId="132340FC" w14:textId="77777777" w:rsidR="00F36946" w:rsidRDefault="00000000" w:rsidP="00592203">
      <w:pPr>
        <w:bidi/>
        <w:spacing w:before="200" w:after="100"/>
      </w:pPr>
      <w:r>
        <w:rPr>
          <w:rFonts w:cs="Arial"/>
          <w:b/>
          <w:color w:val="5B4B8A"/>
          <w:sz w:val="32"/>
        </w:rPr>
        <w:t>7. تحليل المخاطر وتقديرها</w:t>
      </w:r>
    </w:p>
    <w:p w14:paraId="4A80BD2B" w14:textId="77777777" w:rsidR="00F36946" w:rsidRDefault="00000000" w:rsidP="00592203">
      <w:pPr>
        <w:bidi/>
        <w:spacing w:after="120"/>
      </w:pPr>
      <w:r>
        <w:rPr>
          <w:rFonts w:cs="Arial"/>
          <w:color w:val="404040"/>
        </w:rPr>
        <w:t>يعتمد البنك مقياساً نوعياً رقمياً من 1 إلى 5 للاحتمال والأثر. ويجب أن يسجل المقيم سبب الدرجة، وأن يراعي الضوابط الحالية الفعالة دون افتراض فاعليتها لمجرد وجودها على الورق.</w:t>
      </w:r>
    </w:p>
    <w:p w14:paraId="47E5E83F" w14:textId="77777777" w:rsidR="00F36946" w:rsidRDefault="00000000" w:rsidP="00592203">
      <w:pPr>
        <w:bidi/>
        <w:spacing w:before="200" w:after="100"/>
      </w:pPr>
      <w:r>
        <w:rPr>
          <w:rFonts w:cs="Arial"/>
          <w:b/>
          <w:color w:val="5B4B8A"/>
          <w:sz w:val="26"/>
        </w:rPr>
        <w:t>7.1 مقياس الاحتمال</w:t>
      </w:r>
    </w:p>
    <w:tbl>
      <w:tblPr>
        <w:tblStyle w:val="TableGrid"/>
        <w:bidiVisual/>
        <w:tblW w:w="0" w:type="auto"/>
        <w:jc w:val="center"/>
        <w:tblLook w:val="04A0" w:firstRow="1" w:lastRow="0" w:firstColumn="1" w:lastColumn="0" w:noHBand="0" w:noVBand="1"/>
      </w:tblPr>
      <w:tblGrid>
        <w:gridCol w:w="3324"/>
        <w:gridCol w:w="3324"/>
        <w:gridCol w:w="3324"/>
      </w:tblGrid>
      <w:tr w:rsidR="00F36946" w14:paraId="79C33BE2" w14:textId="77777777">
        <w:trPr>
          <w:jc w:val="center"/>
        </w:trPr>
        <w:tc>
          <w:tcPr>
            <w:tcW w:w="3324" w:type="dxa"/>
            <w:shd w:val="clear" w:color="auto" w:fill="5B4B8A"/>
            <w:vAlign w:val="center"/>
          </w:tcPr>
          <w:p w14:paraId="5A0B999E" w14:textId="77777777" w:rsidR="00F36946" w:rsidRDefault="00000000" w:rsidP="00592203">
            <w:pPr>
              <w:bidi/>
            </w:pPr>
            <w:r>
              <w:rPr>
                <w:rFonts w:cs="Arial"/>
                <w:b/>
                <w:color w:val="FFFFFF"/>
                <w:sz w:val="18"/>
              </w:rPr>
              <w:t>الدرجة</w:t>
            </w:r>
          </w:p>
        </w:tc>
        <w:tc>
          <w:tcPr>
            <w:tcW w:w="3324" w:type="dxa"/>
            <w:shd w:val="clear" w:color="auto" w:fill="5B4B8A"/>
            <w:vAlign w:val="center"/>
          </w:tcPr>
          <w:p w14:paraId="0A112F59" w14:textId="77777777" w:rsidR="00F36946" w:rsidRDefault="00000000" w:rsidP="00592203">
            <w:pPr>
              <w:bidi/>
            </w:pPr>
            <w:r>
              <w:rPr>
                <w:rFonts w:cs="Arial"/>
                <w:b/>
                <w:color w:val="FFFFFF"/>
                <w:sz w:val="18"/>
              </w:rPr>
              <w:t>الوصف</w:t>
            </w:r>
          </w:p>
        </w:tc>
        <w:tc>
          <w:tcPr>
            <w:tcW w:w="3324" w:type="dxa"/>
            <w:shd w:val="clear" w:color="auto" w:fill="5B4B8A"/>
            <w:vAlign w:val="center"/>
          </w:tcPr>
          <w:p w14:paraId="505220DA" w14:textId="77777777" w:rsidR="00F36946" w:rsidRDefault="00000000" w:rsidP="00592203">
            <w:pPr>
              <w:bidi/>
            </w:pPr>
            <w:r>
              <w:rPr>
                <w:rFonts w:cs="Arial"/>
                <w:b/>
                <w:color w:val="FFFFFF"/>
                <w:sz w:val="18"/>
              </w:rPr>
              <w:t>إرشاد بنك الآفاق الرقمية</w:t>
            </w:r>
          </w:p>
        </w:tc>
      </w:tr>
      <w:tr w:rsidR="00F36946" w14:paraId="5E132B7A" w14:textId="77777777">
        <w:trPr>
          <w:jc w:val="center"/>
        </w:trPr>
        <w:tc>
          <w:tcPr>
            <w:tcW w:w="3324" w:type="dxa"/>
            <w:shd w:val="clear" w:color="auto" w:fill="EEEAF5"/>
            <w:vAlign w:val="center"/>
          </w:tcPr>
          <w:p w14:paraId="51DD547F" w14:textId="77777777" w:rsidR="00F36946" w:rsidRDefault="00000000" w:rsidP="00592203">
            <w:pPr>
              <w:bidi/>
            </w:pPr>
            <w:r>
              <w:rPr>
                <w:rFonts w:cs="Arial"/>
                <w:color w:val="404040"/>
                <w:sz w:val="18"/>
              </w:rPr>
              <w:t>1</w:t>
            </w:r>
          </w:p>
        </w:tc>
        <w:tc>
          <w:tcPr>
            <w:tcW w:w="3324" w:type="dxa"/>
            <w:shd w:val="clear" w:color="auto" w:fill="EEEAF5"/>
            <w:vAlign w:val="center"/>
          </w:tcPr>
          <w:p w14:paraId="32FF6EAB" w14:textId="77777777" w:rsidR="00F36946" w:rsidRDefault="00000000" w:rsidP="00592203">
            <w:pPr>
              <w:bidi/>
            </w:pPr>
            <w:r>
              <w:rPr>
                <w:rFonts w:cs="Arial"/>
                <w:color w:val="404040"/>
                <w:sz w:val="18"/>
              </w:rPr>
              <w:t>نادر جداً</w:t>
            </w:r>
          </w:p>
        </w:tc>
        <w:tc>
          <w:tcPr>
            <w:tcW w:w="3324" w:type="dxa"/>
            <w:shd w:val="clear" w:color="auto" w:fill="EEEAF5"/>
            <w:vAlign w:val="center"/>
          </w:tcPr>
          <w:p w14:paraId="0C456A7E" w14:textId="77777777" w:rsidR="00F36946" w:rsidRDefault="00000000" w:rsidP="00592203">
            <w:pPr>
              <w:bidi/>
            </w:pPr>
            <w:r>
              <w:rPr>
                <w:rFonts w:cs="Arial"/>
                <w:color w:val="404040"/>
                <w:sz w:val="18"/>
              </w:rPr>
              <w:t>لم يحدث سابقاً ولا توجد مؤشرات معقولة على قرب حدوثه.</w:t>
            </w:r>
          </w:p>
        </w:tc>
      </w:tr>
      <w:tr w:rsidR="00F36946" w14:paraId="21E82F94" w14:textId="77777777">
        <w:trPr>
          <w:jc w:val="center"/>
        </w:trPr>
        <w:tc>
          <w:tcPr>
            <w:tcW w:w="3324" w:type="dxa"/>
            <w:shd w:val="clear" w:color="auto" w:fill="FFFFFF"/>
            <w:vAlign w:val="center"/>
          </w:tcPr>
          <w:p w14:paraId="2077E102" w14:textId="77777777" w:rsidR="00F36946" w:rsidRDefault="00000000" w:rsidP="00592203">
            <w:pPr>
              <w:bidi/>
            </w:pPr>
            <w:r>
              <w:rPr>
                <w:rFonts w:cs="Arial"/>
                <w:color w:val="404040"/>
                <w:sz w:val="18"/>
              </w:rPr>
              <w:t>2</w:t>
            </w:r>
          </w:p>
        </w:tc>
        <w:tc>
          <w:tcPr>
            <w:tcW w:w="3324" w:type="dxa"/>
            <w:shd w:val="clear" w:color="auto" w:fill="FFFFFF"/>
            <w:vAlign w:val="center"/>
          </w:tcPr>
          <w:p w14:paraId="31FFBC9B" w14:textId="77777777" w:rsidR="00F36946" w:rsidRDefault="00000000" w:rsidP="00592203">
            <w:pPr>
              <w:bidi/>
            </w:pPr>
            <w:r>
              <w:rPr>
                <w:rFonts w:cs="Arial"/>
                <w:color w:val="404040"/>
                <w:sz w:val="18"/>
              </w:rPr>
              <w:t>غير مرجح</w:t>
            </w:r>
          </w:p>
        </w:tc>
        <w:tc>
          <w:tcPr>
            <w:tcW w:w="3324" w:type="dxa"/>
            <w:shd w:val="clear" w:color="auto" w:fill="FFFFFF"/>
            <w:vAlign w:val="center"/>
          </w:tcPr>
          <w:p w14:paraId="3AF34699" w14:textId="77777777" w:rsidR="00F36946" w:rsidRDefault="00000000" w:rsidP="00592203">
            <w:pPr>
              <w:bidi/>
            </w:pPr>
            <w:r>
              <w:rPr>
                <w:rFonts w:cs="Arial"/>
                <w:color w:val="404040"/>
                <w:sz w:val="18"/>
              </w:rPr>
              <w:t>يمكن حدوثه، لكن الضوابط والظروف تجعل وقوعه غير متوقع.</w:t>
            </w:r>
          </w:p>
        </w:tc>
      </w:tr>
      <w:tr w:rsidR="00F36946" w14:paraId="3AE4C117" w14:textId="77777777">
        <w:trPr>
          <w:jc w:val="center"/>
        </w:trPr>
        <w:tc>
          <w:tcPr>
            <w:tcW w:w="3324" w:type="dxa"/>
            <w:shd w:val="clear" w:color="auto" w:fill="EEEAF5"/>
            <w:vAlign w:val="center"/>
          </w:tcPr>
          <w:p w14:paraId="63760BFE" w14:textId="77777777" w:rsidR="00F36946" w:rsidRDefault="00000000" w:rsidP="00592203">
            <w:pPr>
              <w:bidi/>
            </w:pPr>
            <w:r>
              <w:rPr>
                <w:rFonts w:cs="Arial"/>
                <w:color w:val="404040"/>
                <w:sz w:val="18"/>
              </w:rPr>
              <w:t>3</w:t>
            </w:r>
          </w:p>
        </w:tc>
        <w:tc>
          <w:tcPr>
            <w:tcW w:w="3324" w:type="dxa"/>
            <w:shd w:val="clear" w:color="auto" w:fill="EEEAF5"/>
            <w:vAlign w:val="center"/>
          </w:tcPr>
          <w:p w14:paraId="42B6F733" w14:textId="77777777" w:rsidR="00F36946" w:rsidRDefault="00000000" w:rsidP="00592203">
            <w:pPr>
              <w:bidi/>
            </w:pPr>
            <w:r>
              <w:rPr>
                <w:rFonts w:cs="Arial"/>
                <w:color w:val="404040"/>
                <w:sz w:val="18"/>
              </w:rPr>
              <w:t>محتمل</w:t>
            </w:r>
          </w:p>
        </w:tc>
        <w:tc>
          <w:tcPr>
            <w:tcW w:w="3324" w:type="dxa"/>
            <w:shd w:val="clear" w:color="auto" w:fill="EEEAF5"/>
            <w:vAlign w:val="center"/>
          </w:tcPr>
          <w:p w14:paraId="003636E6" w14:textId="77777777" w:rsidR="00F36946" w:rsidRDefault="00000000" w:rsidP="00592203">
            <w:pPr>
              <w:bidi/>
            </w:pPr>
            <w:r>
              <w:rPr>
                <w:rFonts w:cs="Arial"/>
                <w:color w:val="404040"/>
                <w:sz w:val="18"/>
              </w:rPr>
              <w:t>قد يحدث، أو توجد مؤشرات أو سوابق محدودة على ذلك.</w:t>
            </w:r>
          </w:p>
        </w:tc>
      </w:tr>
      <w:tr w:rsidR="00F36946" w14:paraId="1D37C412" w14:textId="77777777">
        <w:trPr>
          <w:jc w:val="center"/>
        </w:trPr>
        <w:tc>
          <w:tcPr>
            <w:tcW w:w="3324" w:type="dxa"/>
            <w:shd w:val="clear" w:color="auto" w:fill="FFFFFF"/>
            <w:vAlign w:val="center"/>
          </w:tcPr>
          <w:p w14:paraId="74D05749" w14:textId="77777777" w:rsidR="00F36946" w:rsidRDefault="00000000" w:rsidP="00592203">
            <w:pPr>
              <w:bidi/>
            </w:pPr>
            <w:r>
              <w:rPr>
                <w:rFonts w:cs="Arial"/>
                <w:color w:val="404040"/>
                <w:sz w:val="18"/>
              </w:rPr>
              <w:t>4</w:t>
            </w:r>
          </w:p>
        </w:tc>
        <w:tc>
          <w:tcPr>
            <w:tcW w:w="3324" w:type="dxa"/>
            <w:shd w:val="clear" w:color="auto" w:fill="FFFFFF"/>
            <w:vAlign w:val="center"/>
          </w:tcPr>
          <w:p w14:paraId="77B18221" w14:textId="77777777" w:rsidR="00F36946" w:rsidRDefault="00000000" w:rsidP="00592203">
            <w:pPr>
              <w:bidi/>
            </w:pPr>
            <w:r>
              <w:rPr>
                <w:rFonts w:cs="Arial"/>
                <w:color w:val="404040"/>
                <w:sz w:val="18"/>
              </w:rPr>
              <w:t>مرجح جداً</w:t>
            </w:r>
          </w:p>
        </w:tc>
        <w:tc>
          <w:tcPr>
            <w:tcW w:w="3324" w:type="dxa"/>
            <w:shd w:val="clear" w:color="auto" w:fill="FFFFFF"/>
            <w:vAlign w:val="center"/>
          </w:tcPr>
          <w:p w14:paraId="6FDA1A81" w14:textId="77777777" w:rsidR="00F36946" w:rsidRDefault="00000000" w:rsidP="00592203">
            <w:pPr>
              <w:bidi/>
            </w:pPr>
            <w:r>
              <w:rPr>
                <w:rFonts w:cs="Arial"/>
                <w:color w:val="404040"/>
                <w:sz w:val="18"/>
              </w:rPr>
              <w:t>توجد سوابق أو ثغرات أو قدرة ووسيلة تجعل وقوعه متوقعاً.</w:t>
            </w:r>
          </w:p>
        </w:tc>
      </w:tr>
      <w:tr w:rsidR="00F36946" w14:paraId="68C613C2" w14:textId="77777777">
        <w:trPr>
          <w:jc w:val="center"/>
        </w:trPr>
        <w:tc>
          <w:tcPr>
            <w:tcW w:w="3324" w:type="dxa"/>
            <w:shd w:val="clear" w:color="auto" w:fill="EEEAF5"/>
            <w:vAlign w:val="center"/>
          </w:tcPr>
          <w:p w14:paraId="7F69AE18" w14:textId="77777777" w:rsidR="00F36946" w:rsidRDefault="00000000" w:rsidP="00592203">
            <w:pPr>
              <w:bidi/>
            </w:pPr>
            <w:r>
              <w:rPr>
                <w:rFonts w:cs="Arial"/>
                <w:color w:val="404040"/>
                <w:sz w:val="18"/>
              </w:rPr>
              <w:t>5</w:t>
            </w:r>
          </w:p>
        </w:tc>
        <w:tc>
          <w:tcPr>
            <w:tcW w:w="3324" w:type="dxa"/>
            <w:shd w:val="clear" w:color="auto" w:fill="EEEAF5"/>
            <w:vAlign w:val="center"/>
          </w:tcPr>
          <w:p w14:paraId="1448BA78" w14:textId="77777777" w:rsidR="00F36946" w:rsidRDefault="00000000" w:rsidP="00592203">
            <w:pPr>
              <w:bidi/>
            </w:pPr>
            <w:r>
              <w:rPr>
                <w:rFonts w:cs="Arial"/>
                <w:color w:val="404040"/>
                <w:sz w:val="18"/>
              </w:rPr>
              <w:t>شبه مؤكد</w:t>
            </w:r>
          </w:p>
        </w:tc>
        <w:tc>
          <w:tcPr>
            <w:tcW w:w="3324" w:type="dxa"/>
            <w:shd w:val="clear" w:color="auto" w:fill="EEEAF5"/>
            <w:vAlign w:val="center"/>
          </w:tcPr>
          <w:p w14:paraId="452648DD" w14:textId="77777777" w:rsidR="00F36946" w:rsidRDefault="00000000" w:rsidP="00592203">
            <w:pPr>
              <w:bidi/>
            </w:pPr>
            <w:r>
              <w:rPr>
                <w:rFonts w:cs="Arial"/>
                <w:color w:val="404040"/>
                <w:sz w:val="18"/>
              </w:rPr>
              <w:t>يحدث فعلياً أو تتكرر مؤشرات وقوعه أو أصبح وشيكاً.</w:t>
            </w:r>
          </w:p>
        </w:tc>
      </w:tr>
    </w:tbl>
    <w:p w14:paraId="11F0F2A4" w14:textId="77777777" w:rsidR="00F36946" w:rsidRDefault="00F36946" w:rsidP="00592203">
      <w:pPr>
        <w:bidi/>
        <w:spacing w:after="20"/>
      </w:pPr>
    </w:p>
    <w:p w14:paraId="6399260A" w14:textId="77777777" w:rsidR="00F36946" w:rsidRDefault="00000000" w:rsidP="00592203">
      <w:pPr>
        <w:bidi/>
        <w:spacing w:before="200" w:after="100"/>
      </w:pPr>
      <w:r>
        <w:rPr>
          <w:rFonts w:cs="Arial"/>
          <w:b/>
          <w:color w:val="5B4B8A"/>
          <w:sz w:val="26"/>
        </w:rPr>
        <w:lastRenderedPageBreak/>
        <w:t>7.2 مقياس الأثر</w:t>
      </w:r>
    </w:p>
    <w:tbl>
      <w:tblPr>
        <w:tblStyle w:val="TableGrid"/>
        <w:bidiVisual/>
        <w:tblW w:w="0" w:type="auto"/>
        <w:jc w:val="center"/>
        <w:tblLook w:val="04A0" w:firstRow="1" w:lastRow="0" w:firstColumn="1" w:lastColumn="0" w:noHBand="0" w:noVBand="1"/>
      </w:tblPr>
      <w:tblGrid>
        <w:gridCol w:w="3324"/>
        <w:gridCol w:w="3324"/>
        <w:gridCol w:w="3324"/>
      </w:tblGrid>
      <w:tr w:rsidR="00F36946" w14:paraId="3D8651E3" w14:textId="77777777">
        <w:trPr>
          <w:jc w:val="center"/>
        </w:trPr>
        <w:tc>
          <w:tcPr>
            <w:tcW w:w="3324" w:type="dxa"/>
            <w:shd w:val="clear" w:color="auto" w:fill="5B4B8A"/>
            <w:vAlign w:val="center"/>
          </w:tcPr>
          <w:p w14:paraId="05552AC6" w14:textId="77777777" w:rsidR="00F36946" w:rsidRDefault="00000000" w:rsidP="00592203">
            <w:pPr>
              <w:bidi/>
            </w:pPr>
            <w:r>
              <w:rPr>
                <w:rFonts w:cs="Arial"/>
                <w:b/>
                <w:color w:val="FFFFFF"/>
                <w:sz w:val="18"/>
              </w:rPr>
              <w:t>الدرجة</w:t>
            </w:r>
          </w:p>
        </w:tc>
        <w:tc>
          <w:tcPr>
            <w:tcW w:w="3324" w:type="dxa"/>
            <w:shd w:val="clear" w:color="auto" w:fill="5B4B8A"/>
            <w:vAlign w:val="center"/>
          </w:tcPr>
          <w:p w14:paraId="2F5698F1" w14:textId="77777777" w:rsidR="00F36946" w:rsidRDefault="00000000" w:rsidP="00592203">
            <w:pPr>
              <w:bidi/>
            </w:pPr>
            <w:r>
              <w:rPr>
                <w:rFonts w:cs="Arial"/>
                <w:b/>
                <w:color w:val="FFFFFF"/>
                <w:sz w:val="18"/>
              </w:rPr>
              <w:t>الوصف</w:t>
            </w:r>
          </w:p>
        </w:tc>
        <w:tc>
          <w:tcPr>
            <w:tcW w:w="3324" w:type="dxa"/>
            <w:shd w:val="clear" w:color="auto" w:fill="5B4B8A"/>
            <w:vAlign w:val="center"/>
          </w:tcPr>
          <w:p w14:paraId="28361312" w14:textId="77777777" w:rsidR="00F36946" w:rsidRDefault="00000000" w:rsidP="00592203">
            <w:pPr>
              <w:bidi/>
            </w:pPr>
            <w:r>
              <w:rPr>
                <w:rFonts w:cs="Arial"/>
                <w:b/>
                <w:color w:val="FFFFFF"/>
                <w:sz w:val="18"/>
              </w:rPr>
              <w:t>الأثر على البنك</w:t>
            </w:r>
          </w:p>
        </w:tc>
      </w:tr>
      <w:tr w:rsidR="00F36946" w14:paraId="154C79F3" w14:textId="77777777">
        <w:trPr>
          <w:jc w:val="center"/>
        </w:trPr>
        <w:tc>
          <w:tcPr>
            <w:tcW w:w="3324" w:type="dxa"/>
            <w:shd w:val="clear" w:color="auto" w:fill="EEEAF5"/>
            <w:vAlign w:val="center"/>
          </w:tcPr>
          <w:p w14:paraId="65003BB8" w14:textId="77777777" w:rsidR="00F36946" w:rsidRDefault="00000000" w:rsidP="00592203">
            <w:pPr>
              <w:bidi/>
            </w:pPr>
            <w:r>
              <w:rPr>
                <w:rFonts w:cs="Arial"/>
                <w:color w:val="404040"/>
                <w:sz w:val="18"/>
              </w:rPr>
              <w:t>1</w:t>
            </w:r>
          </w:p>
        </w:tc>
        <w:tc>
          <w:tcPr>
            <w:tcW w:w="3324" w:type="dxa"/>
            <w:shd w:val="clear" w:color="auto" w:fill="EEEAF5"/>
            <w:vAlign w:val="center"/>
          </w:tcPr>
          <w:p w14:paraId="54FFDBE8" w14:textId="77777777" w:rsidR="00F36946" w:rsidRDefault="00000000" w:rsidP="00592203">
            <w:pPr>
              <w:bidi/>
            </w:pPr>
            <w:r>
              <w:rPr>
                <w:rFonts w:cs="Arial"/>
                <w:color w:val="404040"/>
                <w:sz w:val="18"/>
              </w:rPr>
              <w:t>ضئيل</w:t>
            </w:r>
          </w:p>
        </w:tc>
        <w:tc>
          <w:tcPr>
            <w:tcW w:w="3324" w:type="dxa"/>
            <w:shd w:val="clear" w:color="auto" w:fill="EEEAF5"/>
            <w:vAlign w:val="center"/>
          </w:tcPr>
          <w:p w14:paraId="76A439DB" w14:textId="77777777" w:rsidR="00F36946" w:rsidRDefault="00000000" w:rsidP="00592203">
            <w:pPr>
              <w:bidi/>
            </w:pPr>
            <w:r>
              <w:rPr>
                <w:rFonts w:cs="Arial"/>
                <w:color w:val="404040"/>
                <w:sz w:val="18"/>
              </w:rPr>
              <w:t>أثر محدود جداً ولا يؤثر في الخدمة أو الالتزام أو سمعة البنك.</w:t>
            </w:r>
          </w:p>
        </w:tc>
      </w:tr>
      <w:tr w:rsidR="00F36946" w14:paraId="6276ECCC" w14:textId="77777777">
        <w:trPr>
          <w:jc w:val="center"/>
        </w:trPr>
        <w:tc>
          <w:tcPr>
            <w:tcW w:w="3324" w:type="dxa"/>
            <w:shd w:val="clear" w:color="auto" w:fill="FFFFFF"/>
            <w:vAlign w:val="center"/>
          </w:tcPr>
          <w:p w14:paraId="31EF2EA1" w14:textId="77777777" w:rsidR="00F36946" w:rsidRDefault="00000000" w:rsidP="00592203">
            <w:pPr>
              <w:bidi/>
            </w:pPr>
            <w:r>
              <w:rPr>
                <w:rFonts w:cs="Arial"/>
                <w:color w:val="404040"/>
                <w:sz w:val="18"/>
              </w:rPr>
              <w:t>2</w:t>
            </w:r>
          </w:p>
        </w:tc>
        <w:tc>
          <w:tcPr>
            <w:tcW w:w="3324" w:type="dxa"/>
            <w:shd w:val="clear" w:color="auto" w:fill="FFFFFF"/>
            <w:vAlign w:val="center"/>
          </w:tcPr>
          <w:p w14:paraId="3FDC97AD" w14:textId="77777777" w:rsidR="00F36946" w:rsidRDefault="00000000" w:rsidP="00592203">
            <w:pPr>
              <w:bidi/>
            </w:pPr>
            <w:r>
              <w:rPr>
                <w:rFonts w:cs="Arial"/>
                <w:color w:val="404040"/>
                <w:sz w:val="18"/>
              </w:rPr>
              <w:t>محدود</w:t>
            </w:r>
          </w:p>
        </w:tc>
        <w:tc>
          <w:tcPr>
            <w:tcW w:w="3324" w:type="dxa"/>
            <w:shd w:val="clear" w:color="auto" w:fill="FFFFFF"/>
            <w:vAlign w:val="center"/>
          </w:tcPr>
          <w:p w14:paraId="0CB3A2BD" w14:textId="77777777" w:rsidR="00F36946" w:rsidRDefault="00000000" w:rsidP="00592203">
            <w:pPr>
              <w:bidi/>
            </w:pPr>
            <w:r>
              <w:rPr>
                <w:rFonts w:cs="Arial"/>
                <w:color w:val="404040"/>
                <w:sz w:val="18"/>
              </w:rPr>
              <w:t>اضطراب محلي أو تكلفة محدودة يمكن احتواؤها دون أثر تنظيمي مهم.</w:t>
            </w:r>
          </w:p>
        </w:tc>
      </w:tr>
      <w:tr w:rsidR="00F36946" w14:paraId="159D8DA3" w14:textId="77777777">
        <w:trPr>
          <w:jc w:val="center"/>
        </w:trPr>
        <w:tc>
          <w:tcPr>
            <w:tcW w:w="3324" w:type="dxa"/>
            <w:shd w:val="clear" w:color="auto" w:fill="EEEAF5"/>
            <w:vAlign w:val="center"/>
          </w:tcPr>
          <w:p w14:paraId="07673A89" w14:textId="77777777" w:rsidR="00F36946" w:rsidRDefault="00000000" w:rsidP="00592203">
            <w:pPr>
              <w:bidi/>
            </w:pPr>
            <w:r>
              <w:rPr>
                <w:rFonts w:cs="Arial"/>
                <w:color w:val="404040"/>
                <w:sz w:val="18"/>
              </w:rPr>
              <w:t>3</w:t>
            </w:r>
          </w:p>
        </w:tc>
        <w:tc>
          <w:tcPr>
            <w:tcW w:w="3324" w:type="dxa"/>
            <w:shd w:val="clear" w:color="auto" w:fill="EEEAF5"/>
            <w:vAlign w:val="center"/>
          </w:tcPr>
          <w:p w14:paraId="1E3D46E1" w14:textId="77777777" w:rsidR="00F36946" w:rsidRDefault="00000000" w:rsidP="00592203">
            <w:pPr>
              <w:bidi/>
            </w:pPr>
            <w:r>
              <w:rPr>
                <w:rFonts w:cs="Arial"/>
                <w:color w:val="404040"/>
                <w:sz w:val="18"/>
              </w:rPr>
              <w:t>متوسط</w:t>
            </w:r>
          </w:p>
        </w:tc>
        <w:tc>
          <w:tcPr>
            <w:tcW w:w="3324" w:type="dxa"/>
            <w:shd w:val="clear" w:color="auto" w:fill="EEEAF5"/>
            <w:vAlign w:val="center"/>
          </w:tcPr>
          <w:p w14:paraId="2FD4E68D" w14:textId="77777777" w:rsidR="00F36946" w:rsidRDefault="00000000" w:rsidP="00592203">
            <w:pPr>
              <w:bidi/>
            </w:pPr>
            <w:r>
              <w:rPr>
                <w:rFonts w:cs="Arial"/>
                <w:color w:val="404040"/>
                <w:sz w:val="18"/>
              </w:rPr>
              <w:t>تعثر ملحوظ في خدمة أو عملية، أو أثر مالي وسمعة يحتاج معالجة فورية.</w:t>
            </w:r>
          </w:p>
        </w:tc>
      </w:tr>
      <w:tr w:rsidR="00F36946" w14:paraId="6669F658" w14:textId="77777777">
        <w:trPr>
          <w:jc w:val="center"/>
        </w:trPr>
        <w:tc>
          <w:tcPr>
            <w:tcW w:w="3324" w:type="dxa"/>
            <w:shd w:val="clear" w:color="auto" w:fill="FFFFFF"/>
            <w:vAlign w:val="center"/>
          </w:tcPr>
          <w:p w14:paraId="584F5498" w14:textId="77777777" w:rsidR="00F36946" w:rsidRDefault="00000000" w:rsidP="00592203">
            <w:pPr>
              <w:bidi/>
            </w:pPr>
            <w:r>
              <w:rPr>
                <w:rFonts w:cs="Arial"/>
                <w:color w:val="404040"/>
                <w:sz w:val="18"/>
              </w:rPr>
              <w:t>4</w:t>
            </w:r>
          </w:p>
        </w:tc>
        <w:tc>
          <w:tcPr>
            <w:tcW w:w="3324" w:type="dxa"/>
            <w:shd w:val="clear" w:color="auto" w:fill="FFFFFF"/>
            <w:vAlign w:val="center"/>
          </w:tcPr>
          <w:p w14:paraId="766D35C4" w14:textId="77777777" w:rsidR="00F36946" w:rsidRDefault="00000000" w:rsidP="00592203">
            <w:pPr>
              <w:bidi/>
            </w:pPr>
            <w:r>
              <w:rPr>
                <w:rFonts w:cs="Arial"/>
                <w:color w:val="404040"/>
                <w:sz w:val="18"/>
              </w:rPr>
              <w:t>عالٍ</w:t>
            </w:r>
          </w:p>
        </w:tc>
        <w:tc>
          <w:tcPr>
            <w:tcW w:w="3324" w:type="dxa"/>
            <w:shd w:val="clear" w:color="auto" w:fill="FFFFFF"/>
            <w:vAlign w:val="center"/>
          </w:tcPr>
          <w:p w14:paraId="56B48548" w14:textId="77777777" w:rsidR="00F36946" w:rsidRDefault="00000000" w:rsidP="00592203">
            <w:pPr>
              <w:bidi/>
            </w:pPr>
            <w:r>
              <w:rPr>
                <w:rFonts w:cs="Arial"/>
                <w:color w:val="404040"/>
                <w:sz w:val="18"/>
              </w:rPr>
              <w:t>تعطل خدمة حرجة أو كشف معلومات حساسة أو مخالفة تنظيمية أو خسارة كبيرة.</w:t>
            </w:r>
          </w:p>
        </w:tc>
      </w:tr>
      <w:tr w:rsidR="00F36946" w14:paraId="5D1710AC" w14:textId="77777777">
        <w:trPr>
          <w:jc w:val="center"/>
        </w:trPr>
        <w:tc>
          <w:tcPr>
            <w:tcW w:w="3324" w:type="dxa"/>
            <w:shd w:val="clear" w:color="auto" w:fill="EEEAF5"/>
            <w:vAlign w:val="center"/>
          </w:tcPr>
          <w:p w14:paraId="0A1C69FC" w14:textId="77777777" w:rsidR="00F36946" w:rsidRDefault="00000000" w:rsidP="00592203">
            <w:pPr>
              <w:bidi/>
            </w:pPr>
            <w:r>
              <w:rPr>
                <w:rFonts w:cs="Arial"/>
                <w:color w:val="404040"/>
                <w:sz w:val="18"/>
              </w:rPr>
              <w:t>5</w:t>
            </w:r>
          </w:p>
        </w:tc>
        <w:tc>
          <w:tcPr>
            <w:tcW w:w="3324" w:type="dxa"/>
            <w:shd w:val="clear" w:color="auto" w:fill="EEEAF5"/>
            <w:vAlign w:val="center"/>
          </w:tcPr>
          <w:p w14:paraId="7F1A9E1E" w14:textId="77777777" w:rsidR="00F36946" w:rsidRDefault="00000000" w:rsidP="00592203">
            <w:pPr>
              <w:bidi/>
            </w:pPr>
            <w:r>
              <w:rPr>
                <w:rFonts w:cs="Arial"/>
                <w:color w:val="404040"/>
                <w:sz w:val="18"/>
              </w:rPr>
              <w:t>شديد جداً</w:t>
            </w:r>
          </w:p>
        </w:tc>
        <w:tc>
          <w:tcPr>
            <w:tcW w:w="3324" w:type="dxa"/>
            <w:shd w:val="clear" w:color="auto" w:fill="EEEAF5"/>
            <w:vAlign w:val="center"/>
          </w:tcPr>
          <w:p w14:paraId="3B30E03B" w14:textId="77777777" w:rsidR="00F36946" w:rsidRDefault="00000000" w:rsidP="00592203">
            <w:pPr>
              <w:bidi/>
            </w:pPr>
            <w:r>
              <w:rPr>
                <w:rFonts w:cs="Arial"/>
                <w:color w:val="404040"/>
                <w:sz w:val="18"/>
              </w:rPr>
              <w:t>توقف واسع أو فقد كبير لبيانات العملاء أو أثر تنظيمي ومالي وسمعة جسيم.</w:t>
            </w:r>
          </w:p>
        </w:tc>
      </w:tr>
    </w:tbl>
    <w:p w14:paraId="58E77D23" w14:textId="77777777" w:rsidR="00F36946" w:rsidRDefault="00F36946" w:rsidP="00592203">
      <w:pPr>
        <w:bidi/>
        <w:spacing w:after="20"/>
      </w:pPr>
    </w:p>
    <w:p w14:paraId="43B87BB6" w14:textId="77777777" w:rsidR="00F36946" w:rsidRDefault="00000000" w:rsidP="00592203">
      <w:pPr>
        <w:bidi/>
        <w:spacing w:before="200" w:after="100"/>
      </w:pPr>
      <w:r>
        <w:rPr>
          <w:rFonts w:cs="Arial"/>
          <w:b/>
          <w:color w:val="5B4B8A"/>
          <w:sz w:val="26"/>
        </w:rPr>
        <w:t>7.3 حساب وتصنيف الخطر</w:t>
      </w:r>
    </w:p>
    <w:p w14:paraId="176EC059" w14:textId="77777777" w:rsidR="00F36946" w:rsidRDefault="00000000" w:rsidP="00592203">
      <w:pPr>
        <w:bidi/>
        <w:spacing w:after="120"/>
      </w:pPr>
      <w:r>
        <w:rPr>
          <w:rFonts w:cs="Arial"/>
          <w:color w:val="404040"/>
        </w:rPr>
        <w:t>تحسب درجة الخطر بضرب الاحتمال في الأثر. يصنف الخطر منخفضاً من 1 إلى 4، ومتوسطاً من 5 إلى 11، وعالياً من 12 إلى 25. ويجوز للإدارة رفع تصنيف خطر منخفض أو متوسط إذا كان متعلقاً ببيانات عملاء أو التزام تنظيمي أو خدمة حرجة، حتى لو كانت درجته الرقمية أقل.</w:t>
      </w:r>
    </w:p>
    <w:tbl>
      <w:tblPr>
        <w:tblStyle w:val="TableGrid"/>
        <w:bidiVisual/>
        <w:tblW w:w="0" w:type="auto"/>
        <w:jc w:val="center"/>
        <w:tblLook w:val="04A0" w:firstRow="1" w:lastRow="0" w:firstColumn="1" w:lastColumn="0" w:noHBand="0" w:noVBand="1"/>
      </w:tblPr>
      <w:tblGrid>
        <w:gridCol w:w="3324"/>
        <w:gridCol w:w="3324"/>
        <w:gridCol w:w="3324"/>
      </w:tblGrid>
      <w:tr w:rsidR="00F36946" w14:paraId="1BABCAC4" w14:textId="77777777">
        <w:trPr>
          <w:jc w:val="center"/>
        </w:trPr>
        <w:tc>
          <w:tcPr>
            <w:tcW w:w="3324" w:type="dxa"/>
            <w:shd w:val="clear" w:color="auto" w:fill="5B4B8A"/>
            <w:vAlign w:val="center"/>
          </w:tcPr>
          <w:p w14:paraId="0ED5D7E6" w14:textId="77777777" w:rsidR="00F36946" w:rsidRDefault="00000000" w:rsidP="00592203">
            <w:pPr>
              <w:bidi/>
            </w:pPr>
            <w:r>
              <w:rPr>
                <w:rFonts w:cs="Arial"/>
                <w:b/>
                <w:color w:val="FFFFFF"/>
                <w:sz w:val="18"/>
              </w:rPr>
              <w:t>الدرجة</w:t>
            </w:r>
          </w:p>
        </w:tc>
        <w:tc>
          <w:tcPr>
            <w:tcW w:w="3324" w:type="dxa"/>
            <w:shd w:val="clear" w:color="auto" w:fill="5B4B8A"/>
            <w:vAlign w:val="center"/>
          </w:tcPr>
          <w:p w14:paraId="3CC8438F" w14:textId="77777777" w:rsidR="00F36946" w:rsidRDefault="00000000" w:rsidP="00592203">
            <w:pPr>
              <w:bidi/>
            </w:pPr>
            <w:r>
              <w:rPr>
                <w:rFonts w:cs="Arial"/>
                <w:b/>
                <w:color w:val="FFFFFF"/>
                <w:sz w:val="18"/>
              </w:rPr>
              <w:t>التصنيف</w:t>
            </w:r>
          </w:p>
        </w:tc>
        <w:tc>
          <w:tcPr>
            <w:tcW w:w="3324" w:type="dxa"/>
            <w:shd w:val="clear" w:color="auto" w:fill="5B4B8A"/>
            <w:vAlign w:val="center"/>
          </w:tcPr>
          <w:p w14:paraId="69D496D8" w14:textId="77777777" w:rsidR="00F36946" w:rsidRDefault="00000000" w:rsidP="00592203">
            <w:pPr>
              <w:bidi/>
            </w:pPr>
            <w:r>
              <w:rPr>
                <w:rFonts w:cs="Arial"/>
                <w:b/>
                <w:color w:val="FFFFFF"/>
                <w:sz w:val="18"/>
              </w:rPr>
              <w:t>القرار المبدئي</w:t>
            </w:r>
          </w:p>
        </w:tc>
      </w:tr>
      <w:tr w:rsidR="00F36946" w14:paraId="38C39A01" w14:textId="77777777">
        <w:trPr>
          <w:jc w:val="center"/>
        </w:trPr>
        <w:tc>
          <w:tcPr>
            <w:tcW w:w="3324" w:type="dxa"/>
            <w:shd w:val="clear" w:color="auto" w:fill="EEEAF5"/>
            <w:vAlign w:val="center"/>
          </w:tcPr>
          <w:p w14:paraId="288E8311" w14:textId="77777777" w:rsidR="00F36946" w:rsidRDefault="00000000" w:rsidP="00592203">
            <w:pPr>
              <w:bidi/>
            </w:pPr>
            <w:r>
              <w:rPr>
                <w:rFonts w:cs="Arial"/>
                <w:color w:val="404040"/>
                <w:sz w:val="18"/>
              </w:rPr>
              <w:t>1–4</w:t>
            </w:r>
          </w:p>
        </w:tc>
        <w:tc>
          <w:tcPr>
            <w:tcW w:w="3324" w:type="dxa"/>
            <w:shd w:val="clear" w:color="auto" w:fill="EEEAF5"/>
            <w:vAlign w:val="center"/>
          </w:tcPr>
          <w:p w14:paraId="7E46F00C" w14:textId="77777777" w:rsidR="00F36946" w:rsidRDefault="00000000" w:rsidP="00592203">
            <w:pPr>
              <w:bidi/>
            </w:pPr>
            <w:r>
              <w:rPr>
                <w:rFonts w:cs="Arial"/>
                <w:color w:val="404040"/>
                <w:sz w:val="18"/>
              </w:rPr>
              <w:t>منخفض</w:t>
            </w:r>
          </w:p>
        </w:tc>
        <w:tc>
          <w:tcPr>
            <w:tcW w:w="3324" w:type="dxa"/>
            <w:shd w:val="clear" w:color="auto" w:fill="EEEAF5"/>
            <w:vAlign w:val="center"/>
          </w:tcPr>
          <w:p w14:paraId="02740A81" w14:textId="77777777" w:rsidR="00F36946" w:rsidRDefault="00000000" w:rsidP="00592203">
            <w:pPr>
              <w:bidi/>
            </w:pPr>
            <w:r>
              <w:rPr>
                <w:rFonts w:cs="Arial"/>
                <w:color w:val="404040"/>
                <w:sz w:val="18"/>
              </w:rPr>
              <w:t>يقبل عادة مع المراقبة والتوثيق، ما لم توجد حساسية تنظيمية أو تعاقدية.</w:t>
            </w:r>
          </w:p>
        </w:tc>
      </w:tr>
      <w:tr w:rsidR="00F36946" w14:paraId="6974F6B7" w14:textId="77777777">
        <w:trPr>
          <w:jc w:val="center"/>
        </w:trPr>
        <w:tc>
          <w:tcPr>
            <w:tcW w:w="3324" w:type="dxa"/>
            <w:shd w:val="clear" w:color="auto" w:fill="FFFFFF"/>
            <w:vAlign w:val="center"/>
          </w:tcPr>
          <w:p w14:paraId="42F7F979" w14:textId="77777777" w:rsidR="00F36946" w:rsidRDefault="00000000" w:rsidP="00592203">
            <w:pPr>
              <w:bidi/>
            </w:pPr>
            <w:r>
              <w:rPr>
                <w:rFonts w:cs="Arial"/>
                <w:color w:val="404040"/>
                <w:sz w:val="18"/>
              </w:rPr>
              <w:t>5–11</w:t>
            </w:r>
          </w:p>
        </w:tc>
        <w:tc>
          <w:tcPr>
            <w:tcW w:w="3324" w:type="dxa"/>
            <w:shd w:val="clear" w:color="auto" w:fill="FFFFFF"/>
            <w:vAlign w:val="center"/>
          </w:tcPr>
          <w:p w14:paraId="3E2A7105" w14:textId="77777777" w:rsidR="00F36946" w:rsidRDefault="00000000" w:rsidP="00592203">
            <w:pPr>
              <w:bidi/>
            </w:pPr>
            <w:r>
              <w:rPr>
                <w:rFonts w:cs="Arial"/>
                <w:color w:val="404040"/>
                <w:sz w:val="18"/>
              </w:rPr>
              <w:t>متوسط</w:t>
            </w:r>
          </w:p>
        </w:tc>
        <w:tc>
          <w:tcPr>
            <w:tcW w:w="3324" w:type="dxa"/>
            <w:shd w:val="clear" w:color="auto" w:fill="FFFFFF"/>
            <w:vAlign w:val="center"/>
          </w:tcPr>
          <w:p w14:paraId="7D3EB364" w14:textId="77777777" w:rsidR="00F36946" w:rsidRDefault="00000000" w:rsidP="00592203">
            <w:pPr>
              <w:bidi/>
            </w:pPr>
            <w:r>
              <w:rPr>
                <w:rFonts w:cs="Arial"/>
                <w:color w:val="404040"/>
                <w:sz w:val="18"/>
              </w:rPr>
              <w:t>يعالج بخطة معتمدة أو يقبل بقرار موثق من مالك الخطر والجهة المخولة.</w:t>
            </w:r>
          </w:p>
        </w:tc>
      </w:tr>
      <w:tr w:rsidR="00F36946" w14:paraId="54D80CA1" w14:textId="77777777">
        <w:trPr>
          <w:jc w:val="center"/>
        </w:trPr>
        <w:tc>
          <w:tcPr>
            <w:tcW w:w="3324" w:type="dxa"/>
            <w:shd w:val="clear" w:color="auto" w:fill="EEEAF5"/>
            <w:vAlign w:val="center"/>
          </w:tcPr>
          <w:p w14:paraId="4729C031" w14:textId="77777777" w:rsidR="00F36946" w:rsidRDefault="00000000" w:rsidP="00592203">
            <w:pPr>
              <w:bidi/>
            </w:pPr>
            <w:r>
              <w:rPr>
                <w:rFonts w:cs="Arial"/>
                <w:color w:val="404040"/>
                <w:sz w:val="18"/>
              </w:rPr>
              <w:t>12–25</w:t>
            </w:r>
          </w:p>
        </w:tc>
        <w:tc>
          <w:tcPr>
            <w:tcW w:w="3324" w:type="dxa"/>
            <w:shd w:val="clear" w:color="auto" w:fill="EEEAF5"/>
            <w:vAlign w:val="center"/>
          </w:tcPr>
          <w:p w14:paraId="27BEFF5A" w14:textId="77777777" w:rsidR="00F36946" w:rsidRDefault="00000000" w:rsidP="00592203">
            <w:pPr>
              <w:bidi/>
            </w:pPr>
            <w:r>
              <w:rPr>
                <w:rFonts w:cs="Arial"/>
                <w:color w:val="404040"/>
                <w:sz w:val="18"/>
              </w:rPr>
              <w:t>عالٍ</w:t>
            </w:r>
          </w:p>
        </w:tc>
        <w:tc>
          <w:tcPr>
            <w:tcW w:w="3324" w:type="dxa"/>
            <w:shd w:val="clear" w:color="auto" w:fill="EEEAF5"/>
            <w:vAlign w:val="center"/>
          </w:tcPr>
          <w:p w14:paraId="6556FA95" w14:textId="77777777" w:rsidR="00F36946" w:rsidRDefault="00000000" w:rsidP="00592203">
            <w:pPr>
              <w:bidi/>
            </w:pPr>
            <w:r>
              <w:rPr>
                <w:rFonts w:cs="Arial"/>
                <w:color w:val="404040"/>
                <w:sz w:val="18"/>
              </w:rPr>
              <w:t>لا يقبل افتراضياً؛ يجب معالجته أو تجنب النشاط أو مشاركته، ويحتاج قبولاً صريحاً من الإدارة العليا إذا بقي.</w:t>
            </w:r>
          </w:p>
        </w:tc>
      </w:tr>
    </w:tbl>
    <w:p w14:paraId="7F6968E8" w14:textId="77777777" w:rsidR="00F36946" w:rsidRDefault="00F36946" w:rsidP="00592203">
      <w:pPr>
        <w:bidi/>
        <w:spacing w:after="20"/>
      </w:pPr>
    </w:p>
    <w:p w14:paraId="09EA861E" w14:textId="77777777" w:rsidR="00F36946" w:rsidRDefault="00000000" w:rsidP="00592203">
      <w:pPr>
        <w:bidi/>
        <w:spacing w:before="200" w:after="100"/>
      </w:pPr>
      <w:r>
        <w:rPr>
          <w:rFonts w:cs="Arial"/>
          <w:b/>
          <w:color w:val="5B4B8A"/>
          <w:sz w:val="32"/>
        </w:rPr>
        <w:t>8. شهية المخاطر ومعايير قبولها</w:t>
      </w:r>
    </w:p>
    <w:p w14:paraId="0527EDDD" w14:textId="77777777" w:rsidR="00F36946" w:rsidRDefault="00000000" w:rsidP="00592203">
      <w:pPr>
        <w:bidi/>
        <w:spacing w:after="120"/>
      </w:pPr>
      <w:r>
        <w:rPr>
          <w:rFonts w:cs="Arial"/>
          <w:color w:val="404040"/>
        </w:rPr>
        <w:t>شهية بنك الآفاق الرقمية للمخاطر منخفضة في ما يتعلق بسرية بيانات العملاء وسلامتها وتوفر الخدمات الرقمية والالتزامات التنظيمية. ولا يقبل البنك مخاطر متبقية عالية في هذه المجالات إلا بقرار استثنائي موثق من الإدارة العليا، مع تحديد مدة القبول وخطة خفض الخطر.</w:t>
      </w:r>
    </w:p>
    <w:p w14:paraId="67DCFD44" w14:textId="77777777" w:rsidR="00F36946" w:rsidRDefault="00000000" w:rsidP="00592203">
      <w:pPr>
        <w:pStyle w:val="ListBullet"/>
        <w:bidi/>
        <w:spacing w:after="60"/>
      </w:pPr>
      <w:r>
        <w:rPr>
          <w:rFonts w:cs="Arial"/>
          <w:color w:val="404040"/>
          <w:sz w:val="21"/>
        </w:rPr>
        <w:t>المخاطر العالية: تعالج فوراً، ويحدد لها مالك وإجراء وموعد وميزانية. ولا يكفي قبولها من مالك الأصل وحده.</w:t>
      </w:r>
    </w:p>
    <w:p w14:paraId="23ED0C92" w14:textId="77777777" w:rsidR="00F36946" w:rsidRDefault="00000000" w:rsidP="00592203">
      <w:pPr>
        <w:pStyle w:val="ListBullet"/>
        <w:bidi/>
        <w:spacing w:after="60"/>
      </w:pPr>
      <w:r>
        <w:rPr>
          <w:rFonts w:cs="Arial"/>
          <w:color w:val="404040"/>
          <w:sz w:val="21"/>
        </w:rPr>
        <w:t>المخاطر المتوسطة: تعالج ضمن خطة زمنية، ويجوز قبولها مؤقتاً إذا كانت الضوابط الحالية فعالة والمدة محددة والقرار موثق.</w:t>
      </w:r>
    </w:p>
    <w:p w14:paraId="580801F9" w14:textId="77777777" w:rsidR="00F36946" w:rsidRDefault="00000000" w:rsidP="00592203">
      <w:pPr>
        <w:pStyle w:val="ListBullet"/>
        <w:bidi/>
        <w:spacing w:after="60"/>
      </w:pPr>
      <w:r>
        <w:rPr>
          <w:rFonts w:cs="Arial"/>
          <w:color w:val="404040"/>
          <w:sz w:val="21"/>
        </w:rPr>
        <w:t>المخاطر المنخفضة: تقبل عادة مع إدراجها في المراقبة الدورية، ما لم ترتبط ببيانات شخصية أو مطلب ساما أو أثر تعاقدي.</w:t>
      </w:r>
    </w:p>
    <w:p w14:paraId="46408B7E" w14:textId="77777777" w:rsidR="00F36946" w:rsidRDefault="00000000" w:rsidP="00592203">
      <w:pPr>
        <w:pStyle w:val="ListBullet"/>
        <w:bidi/>
        <w:spacing w:after="60"/>
      </w:pPr>
      <w:r>
        <w:rPr>
          <w:rFonts w:cs="Arial"/>
          <w:color w:val="404040"/>
          <w:sz w:val="21"/>
        </w:rPr>
        <w:t>مخاطر عدم الامتثال أو فقد بيانات العملاء أو العبث بالمعاملات لا تعد مقبولة لمجرد انخفاض الدرجة الرقمية.</w:t>
      </w:r>
    </w:p>
    <w:p w14:paraId="3534390A" w14:textId="77777777" w:rsidR="00F36946" w:rsidRDefault="00000000" w:rsidP="00592203">
      <w:pPr>
        <w:pStyle w:val="ListBullet"/>
        <w:bidi/>
        <w:spacing w:after="60"/>
      </w:pPr>
      <w:r>
        <w:rPr>
          <w:rFonts w:cs="Arial"/>
          <w:color w:val="404040"/>
          <w:sz w:val="21"/>
        </w:rPr>
        <w:t>يجب أن يذكر قرار القبول سبب القبول ومدة صلاحيته والمؤشر الذي يؤدي إلى إعادة التقييم.</w:t>
      </w:r>
    </w:p>
    <w:p w14:paraId="2F7D0D6D" w14:textId="77777777" w:rsidR="00F36946" w:rsidRDefault="00000000" w:rsidP="00592203">
      <w:pPr>
        <w:bidi/>
        <w:spacing w:before="200" w:after="100"/>
      </w:pPr>
      <w:r>
        <w:rPr>
          <w:rFonts w:cs="Arial"/>
          <w:b/>
          <w:color w:val="5B4B8A"/>
          <w:sz w:val="32"/>
        </w:rPr>
        <w:t>9. تقييم المخاطر واختيار المعالجة</w:t>
      </w:r>
    </w:p>
    <w:p w14:paraId="6B78CB70" w14:textId="77777777" w:rsidR="00F36946" w:rsidRDefault="00000000" w:rsidP="00592203">
      <w:pPr>
        <w:bidi/>
        <w:spacing w:after="120"/>
      </w:pPr>
      <w:r>
        <w:rPr>
          <w:rFonts w:cs="Arial"/>
          <w:color w:val="404040"/>
        </w:rPr>
        <w:t>بعد حساب الدرجة، يقارن فريق التقييم الخطر بشهية البنك ومعايير القبول، ثم يقرر ما إذا كان الخطر يقبل أو يحتاج معالجة. توثق النتيجة في تقرير تقييم المخاطر، ويبين التقرير الأصل والتهديد والثغرة والضوابط الحالية والاحتمال والأثر والدرجة والتصنيف والمالك والقرار والأولوية.</w:t>
      </w:r>
    </w:p>
    <w:p w14:paraId="14217469" w14:textId="77777777" w:rsidR="00F36946" w:rsidRDefault="00000000" w:rsidP="00592203">
      <w:pPr>
        <w:bidi/>
        <w:spacing w:before="200" w:after="100"/>
      </w:pPr>
      <w:r>
        <w:rPr>
          <w:rFonts w:cs="Arial"/>
          <w:b/>
          <w:color w:val="5B4B8A"/>
          <w:sz w:val="26"/>
        </w:rPr>
        <w:t>9.1 خيارات المعالجة</w:t>
      </w:r>
    </w:p>
    <w:p w14:paraId="627BA933" w14:textId="77777777" w:rsidR="00F36946" w:rsidRDefault="00000000" w:rsidP="00592203">
      <w:pPr>
        <w:pStyle w:val="ListBullet"/>
        <w:bidi/>
        <w:spacing w:after="60"/>
      </w:pPr>
      <w:r>
        <w:rPr>
          <w:rFonts w:cs="Arial"/>
          <w:color w:val="404040"/>
          <w:sz w:val="21"/>
        </w:rPr>
        <w:t>تعديل الخطر: تطبيق ضوابط تقلل الاحتمال أو الأثر، مثل التشفير أو المراجعة الثنائية أو المراقبة أو التدريب.</w:t>
      </w:r>
    </w:p>
    <w:p w14:paraId="3D16E730" w14:textId="77777777" w:rsidR="00F36946" w:rsidRDefault="00000000" w:rsidP="00592203">
      <w:pPr>
        <w:pStyle w:val="ListBullet"/>
        <w:bidi/>
        <w:spacing w:after="60"/>
      </w:pPr>
      <w:r>
        <w:rPr>
          <w:rFonts w:cs="Arial"/>
          <w:color w:val="404040"/>
          <w:sz w:val="21"/>
        </w:rPr>
        <w:t>تجنب الخطر: إيقاف النشاط أو عدم إطلاق خدمة أو إزالة اعتماد غير ضروري إذا كان ذلك أنسب من المعالجة.</w:t>
      </w:r>
    </w:p>
    <w:p w14:paraId="32AFF83A" w14:textId="77777777" w:rsidR="00F36946" w:rsidRDefault="00000000" w:rsidP="00592203">
      <w:pPr>
        <w:pStyle w:val="ListBullet"/>
        <w:bidi/>
        <w:spacing w:after="60"/>
      </w:pPr>
      <w:r>
        <w:rPr>
          <w:rFonts w:cs="Arial"/>
          <w:color w:val="404040"/>
          <w:sz w:val="21"/>
        </w:rPr>
        <w:t>مشاركة الخطر: نقل جزء من الخطر إلى مورد أو شركة تأمين أو شريك، مع بقاء مسؤولية البنك عن الرقابة والامتثال.</w:t>
      </w:r>
    </w:p>
    <w:p w14:paraId="23D2901B" w14:textId="77777777" w:rsidR="00F36946" w:rsidRDefault="00000000" w:rsidP="00592203">
      <w:pPr>
        <w:pStyle w:val="ListBullet"/>
        <w:bidi/>
        <w:spacing w:after="60"/>
      </w:pPr>
      <w:r>
        <w:rPr>
          <w:rFonts w:cs="Arial"/>
          <w:color w:val="404040"/>
          <w:sz w:val="21"/>
        </w:rPr>
        <w:t>قبول الخطر: اتخاذ قرار واعٍ بقبول الخطر المتبقي ضمن شهية البنك وباعتماد الجهة المخولة.</w:t>
      </w:r>
    </w:p>
    <w:p w14:paraId="5FEF16C7" w14:textId="77777777" w:rsidR="00F36946" w:rsidRDefault="00000000" w:rsidP="00592203">
      <w:pPr>
        <w:bidi/>
        <w:spacing w:before="200" w:after="100"/>
      </w:pPr>
      <w:r>
        <w:rPr>
          <w:rFonts w:cs="Arial"/>
          <w:b/>
          <w:color w:val="5B4B8A"/>
          <w:sz w:val="26"/>
        </w:rPr>
        <w:t>9.2 اختيار الضوابط</w:t>
      </w:r>
    </w:p>
    <w:p w14:paraId="7249A842" w14:textId="77777777" w:rsidR="00F36946" w:rsidRDefault="00000000" w:rsidP="00592203">
      <w:pPr>
        <w:bidi/>
        <w:spacing w:after="120"/>
      </w:pPr>
      <w:r>
        <w:rPr>
          <w:rFonts w:cs="Arial"/>
          <w:color w:val="404040"/>
        </w:rPr>
        <w:lastRenderedPageBreak/>
        <w:t>تبدأ عملية اختيار الضوابط من نتائج تقييم المخاطر، ثم تراجع ضوابط الملحق A ذات الصلة وتوثق في بيان قابلية التطبيق. ويجب أن يوضح اختيار الضابط الخطر الذي يعالجه والمالك وحالة التطبيق ودليل الفاعلية. وإذا لم يكن الضابط مناسباً، يوثق سبب الاستبعاد مع التأكد من عدم وجود متطلب قانوني أو تعاقدي يمنع الاستبعاد.</w:t>
      </w:r>
    </w:p>
    <w:p w14:paraId="0EC8CF43" w14:textId="77777777" w:rsidR="00F36946" w:rsidRDefault="00000000" w:rsidP="00592203">
      <w:pPr>
        <w:bidi/>
        <w:spacing w:before="200" w:after="100"/>
      </w:pPr>
      <w:r>
        <w:rPr>
          <w:rFonts w:cs="Arial"/>
          <w:b/>
          <w:color w:val="5B4B8A"/>
          <w:sz w:val="26"/>
        </w:rPr>
        <w:t>9.3 خطة معالجة المخاطر</w:t>
      </w:r>
    </w:p>
    <w:p w14:paraId="48C3E461" w14:textId="77777777" w:rsidR="00F36946" w:rsidRDefault="00000000" w:rsidP="00592203">
      <w:pPr>
        <w:bidi/>
        <w:spacing w:after="120"/>
      </w:pPr>
      <w:r>
        <w:rPr>
          <w:rFonts w:cs="Arial"/>
          <w:color w:val="404040"/>
        </w:rPr>
        <w:t>تتضمن خطة المعالجة المخاطر المطلوب علاجها ومالك الخطر وخيار المعالجة والضوابط والإجراءات والمسؤول والتكلفة والموعد والنتيجة المتوقعة والاحتمال والأثر المتبقيين. ولا يغلق الإجراء إلا بعد تقديم دليل موضوعي، مثل تقرير اختبار أو سجل إعداد أو محضر تدريب أو نتيجة مراجعة أو تقرير استعادة.</w:t>
      </w:r>
    </w:p>
    <w:p w14:paraId="1E1D2911" w14:textId="77777777" w:rsidR="00F36946" w:rsidRDefault="00000000" w:rsidP="00592203">
      <w:pPr>
        <w:bidi/>
        <w:spacing w:before="200" w:after="100"/>
      </w:pPr>
      <w:r>
        <w:rPr>
          <w:rFonts w:cs="Arial"/>
          <w:b/>
          <w:color w:val="5B4B8A"/>
          <w:sz w:val="32"/>
        </w:rPr>
        <w:t>10. المراقبة والتقارير والمراجعة</w:t>
      </w:r>
    </w:p>
    <w:p w14:paraId="5FBD441F" w14:textId="77777777" w:rsidR="00F36946" w:rsidRDefault="00000000" w:rsidP="00592203">
      <w:pPr>
        <w:bidi/>
        <w:spacing w:after="120"/>
      </w:pPr>
      <w:r>
        <w:rPr>
          <w:rFonts w:cs="Arial"/>
          <w:color w:val="404040"/>
        </w:rPr>
        <w:t>يراقب مدير أمن المعلومات تنفيذ المعالجات والمؤشرات المرتبطة بها، ويرفع الاستثناءات والمخاطر المتأخرة إلى الإدارة المختصة ثم إلى الإدارة العليا عند تجاوز الحدود. وتشمل مؤشرات المتابعة عدد المخاطر العالية المفتوحة، ونسبة إغلاق الثغرات في الموعد، وزمن الاستجابة للحوادث، ونتائج اختبارات الاستعادة، ونسبة مراجعة الصلاحيات، ونتائج التوعية والتصيد.</w:t>
      </w:r>
    </w:p>
    <w:p w14:paraId="7AEB3605" w14:textId="77777777" w:rsidR="00F36946" w:rsidRDefault="00000000" w:rsidP="00592203">
      <w:pPr>
        <w:bidi/>
        <w:spacing w:after="120"/>
      </w:pPr>
      <w:r>
        <w:rPr>
          <w:rFonts w:cs="Arial"/>
          <w:color w:val="404040"/>
        </w:rPr>
        <w:t>تراجع المنهجية وسجل المخاطر مرة سنوياً على الأقل، وبعد أي حادث مهم أو تغيير جوهري أو نتيجة تدقيق. وتقارن التقييمات الجديدة بالسابقة لتحديد اتجاه المخاطر وتغير الفاعلية، وتحدث شهية المخاطر عند تغير استراتيجية البنك أو متطلبات الجهات المنظمة.</w:t>
      </w:r>
    </w:p>
    <w:p w14:paraId="2C845913" w14:textId="77777777" w:rsidR="00F36946" w:rsidRDefault="00000000" w:rsidP="00592203">
      <w:pPr>
        <w:bidi/>
        <w:spacing w:before="200" w:after="100"/>
      </w:pPr>
      <w:r>
        <w:rPr>
          <w:rFonts w:cs="Arial"/>
          <w:b/>
          <w:color w:val="5B4B8A"/>
          <w:sz w:val="32"/>
        </w:rPr>
        <w:t>11. الأدوار والمسؤوليات</w:t>
      </w:r>
    </w:p>
    <w:p w14:paraId="6C5A0019" w14:textId="77777777" w:rsidR="00F36946" w:rsidRDefault="00000000" w:rsidP="00592203">
      <w:pPr>
        <w:bidi/>
        <w:spacing w:after="120"/>
      </w:pPr>
      <w:r>
        <w:rPr>
          <w:rFonts w:cs="Arial"/>
          <w:color w:val="404040"/>
        </w:rPr>
        <w:t>توضح المصفوفة التالية المسؤولية الأساسية، ولا تمنع إشراك الإدارات الأخرى أو طلب رأي الخبراء والموردين والأطراف المعنية:</w:t>
      </w:r>
    </w:p>
    <w:tbl>
      <w:tblPr>
        <w:tblStyle w:val="TableGrid"/>
        <w:bidiVisual/>
        <w:tblW w:w="0" w:type="auto"/>
        <w:jc w:val="center"/>
        <w:tblLook w:val="04A0" w:firstRow="1" w:lastRow="0" w:firstColumn="1" w:lastColumn="0" w:noHBand="0" w:noVBand="1"/>
      </w:tblPr>
      <w:tblGrid>
        <w:gridCol w:w="2493"/>
        <w:gridCol w:w="2493"/>
        <w:gridCol w:w="2493"/>
        <w:gridCol w:w="2493"/>
      </w:tblGrid>
      <w:tr w:rsidR="00F36946" w14:paraId="72CFBF2F" w14:textId="77777777">
        <w:trPr>
          <w:jc w:val="center"/>
        </w:trPr>
        <w:tc>
          <w:tcPr>
            <w:tcW w:w="2493" w:type="dxa"/>
            <w:shd w:val="clear" w:color="auto" w:fill="5B4B8A"/>
            <w:vAlign w:val="center"/>
          </w:tcPr>
          <w:p w14:paraId="53C2A2E3" w14:textId="77777777" w:rsidR="00F36946" w:rsidRDefault="00000000" w:rsidP="00592203">
            <w:pPr>
              <w:bidi/>
            </w:pPr>
            <w:r>
              <w:rPr>
                <w:rFonts w:cs="Arial"/>
                <w:b/>
                <w:color w:val="FFFFFF"/>
                <w:sz w:val="18"/>
              </w:rPr>
              <w:t>الخطوة</w:t>
            </w:r>
          </w:p>
        </w:tc>
        <w:tc>
          <w:tcPr>
            <w:tcW w:w="2493" w:type="dxa"/>
            <w:shd w:val="clear" w:color="auto" w:fill="5B4B8A"/>
            <w:vAlign w:val="center"/>
          </w:tcPr>
          <w:p w14:paraId="6CEFB634" w14:textId="77777777" w:rsidR="00F36946" w:rsidRDefault="00000000" w:rsidP="00592203">
            <w:pPr>
              <w:bidi/>
            </w:pPr>
            <w:r>
              <w:rPr>
                <w:rFonts w:cs="Arial"/>
                <w:b/>
                <w:color w:val="FFFFFF"/>
                <w:sz w:val="18"/>
              </w:rPr>
              <w:t>مدير أمن المعلومات</w:t>
            </w:r>
          </w:p>
        </w:tc>
        <w:tc>
          <w:tcPr>
            <w:tcW w:w="2493" w:type="dxa"/>
            <w:shd w:val="clear" w:color="auto" w:fill="5B4B8A"/>
            <w:vAlign w:val="center"/>
          </w:tcPr>
          <w:p w14:paraId="432DDDA1" w14:textId="77777777" w:rsidR="00F36946" w:rsidRDefault="00000000" w:rsidP="00592203">
            <w:pPr>
              <w:bidi/>
            </w:pPr>
            <w:r>
              <w:rPr>
                <w:rFonts w:cs="Arial"/>
                <w:b/>
                <w:color w:val="FFFFFF"/>
                <w:sz w:val="18"/>
              </w:rPr>
              <w:t>مالك الخطر/الأصل</w:t>
            </w:r>
          </w:p>
        </w:tc>
        <w:tc>
          <w:tcPr>
            <w:tcW w:w="2493" w:type="dxa"/>
            <w:shd w:val="clear" w:color="auto" w:fill="5B4B8A"/>
            <w:vAlign w:val="center"/>
          </w:tcPr>
          <w:p w14:paraId="519C4354" w14:textId="77777777" w:rsidR="00F36946" w:rsidRDefault="00000000" w:rsidP="00592203">
            <w:pPr>
              <w:bidi/>
            </w:pPr>
            <w:r>
              <w:rPr>
                <w:rFonts w:cs="Arial"/>
                <w:b/>
                <w:color w:val="FFFFFF"/>
                <w:sz w:val="18"/>
              </w:rPr>
              <w:t>الإدارة العليا</w:t>
            </w:r>
          </w:p>
        </w:tc>
      </w:tr>
      <w:tr w:rsidR="00F36946" w14:paraId="08BA2BA8" w14:textId="77777777">
        <w:trPr>
          <w:jc w:val="center"/>
        </w:trPr>
        <w:tc>
          <w:tcPr>
            <w:tcW w:w="2493" w:type="dxa"/>
            <w:shd w:val="clear" w:color="auto" w:fill="EEEAF5"/>
            <w:vAlign w:val="center"/>
          </w:tcPr>
          <w:p w14:paraId="26E66DD4" w14:textId="77777777" w:rsidR="00F36946" w:rsidRDefault="00000000" w:rsidP="00592203">
            <w:pPr>
              <w:bidi/>
            </w:pPr>
            <w:r>
              <w:rPr>
                <w:rFonts w:cs="Arial"/>
                <w:color w:val="404040"/>
                <w:sz w:val="17"/>
              </w:rPr>
              <w:t>تحديد السياق</w:t>
            </w:r>
          </w:p>
        </w:tc>
        <w:tc>
          <w:tcPr>
            <w:tcW w:w="2493" w:type="dxa"/>
            <w:shd w:val="clear" w:color="auto" w:fill="EEEAF5"/>
            <w:vAlign w:val="center"/>
          </w:tcPr>
          <w:p w14:paraId="71102C50" w14:textId="77777777" w:rsidR="00F36946" w:rsidRDefault="00000000" w:rsidP="00592203">
            <w:pPr>
              <w:bidi/>
            </w:pPr>
            <w:r>
              <w:rPr>
                <w:rFonts w:cs="Arial"/>
                <w:color w:val="404040"/>
                <w:sz w:val="17"/>
              </w:rPr>
              <w:t>مسؤول</w:t>
            </w:r>
          </w:p>
        </w:tc>
        <w:tc>
          <w:tcPr>
            <w:tcW w:w="2493" w:type="dxa"/>
            <w:shd w:val="clear" w:color="auto" w:fill="EEEAF5"/>
            <w:vAlign w:val="center"/>
          </w:tcPr>
          <w:p w14:paraId="1480F226" w14:textId="77777777" w:rsidR="00F36946" w:rsidRDefault="00000000" w:rsidP="00592203">
            <w:pPr>
              <w:bidi/>
            </w:pPr>
            <w:r>
              <w:rPr>
                <w:rFonts w:cs="Arial"/>
                <w:color w:val="404040"/>
                <w:sz w:val="17"/>
              </w:rPr>
              <w:t>مستشار</w:t>
            </w:r>
          </w:p>
        </w:tc>
        <w:tc>
          <w:tcPr>
            <w:tcW w:w="2493" w:type="dxa"/>
            <w:shd w:val="clear" w:color="auto" w:fill="EEEAF5"/>
            <w:vAlign w:val="center"/>
          </w:tcPr>
          <w:p w14:paraId="31D663AA" w14:textId="77777777" w:rsidR="00F36946" w:rsidRDefault="00000000" w:rsidP="00592203">
            <w:pPr>
              <w:bidi/>
            </w:pPr>
            <w:r>
              <w:rPr>
                <w:rFonts w:cs="Arial"/>
                <w:color w:val="404040"/>
                <w:sz w:val="17"/>
              </w:rPr>
              <w:t>معتمد</w:t>
            </w:r>
          </w:p>
        </w:tc>
      </w:tr>
      <w:tr w:rsidR="00F36946" w14:paraId="00A2502A" w14:textId="77777777">
        <w:trPr>
          <w:jc w:val="center"/>
        </w:trPr>
        <w:tc>
          <w:tcPr>
            <w:tcW w:w="2493" w:type="dxa"/>
            <w:shd w:val="clear" w:color="auto" w:fill="FFFFFF"/>
            <w:vAlign w:val="center"/>
          </w:tcPr>
          <w:p w14:paraId="692976AA" w14:textId="77777777" w:rsidR="00F36946" w:rsidRDefault="00000000" w:rsidP="00592203">
            <w:pPr>
              <w:bidi/>
            </w:pPr>
            <w:r>
              <w:rPr>
                <w:rFonts w:cs="Arial"/>
                <w:color w:val="404040"/>
                <w:sz w:val="17"/>
              </w:rPr>
              <w:t>تحديد المخاطر</w:t>
            </w:r>
          </w:p>
        </w:tc>
        <w:tc>
          <w:tcPr>
            <w:tcW w:w="2493" w:type="dxa"/>
            <w:shd w:val="clear" w:color="auto" w:fill="FFFFFF"/>
            <w:vAlign w:val="center"/>
          </w:tcPr>
          <w:p w14:paraId="76BA3F28" w14:textId="77777777" w:rsidR="00F36946" w:rsidRDefault="00000000" w:rsidP="00592203">
            <w:pPr>
              <w:bidi/>
            </w:pPr>
            <w:r>
              <w:rPr>
                <w:rFonts w:cs="Arial"/>
                <w:color w:val="404040"/>
                <w:sz w:val="17"/>
              </w:rPr>
              <w:t>مستشار</w:t>
            </w:r>
          </w:p>
        </w:tc>
        <w:tc>
          <w:tcPr>
            <w:tcW w:w="2493" w:type="dxa"/>
            <w:shd w:val="clear" w:color="auto" w:fill="FFFFFF"/>
            <w:vAlign w:val="center"/>
          </w:tcPr>
          <w:p w14:paraId="6215D4D8" w14:textId="77777777" w:rsidR="00F36946" w:rsidRDefault="00000000" w:rsidP="00592203">
            <w:pPr>
              <w:bidi/>
            </w:pPr>
            <w:r>
              <w:rPr>
                <w:rFonts w:cs="Arial"/>
                <w:color w:val="404040"/>
                <w:sz w:val="17"/>
              </w:rPr>
              <w:t>مسؤول</w:t>
            </w:r>
          </w:p>
        </w:tc>
        <w:tc>
          <w:tcPr>
            <w:tcW w:w="2493" w:type="dxa"/>
            <w:shd w:val="clear" w:color="auto" w:fill="FFFFFF"/>
            <w:vAlign w:val="center"/>
          </w:tcPr>
          <w:p w14:paraId="7A935149" w14:textId="77777777" w:rsidR="00F36946" w:rsidRDefault="00000000" w:rsidP="00592203">
            <w:pPr>
              <w:bidi/>
            </w:pPr>
            <w:r>
              <w:rPr>
                <w:rFonts w:cs="Arial"/>
                <w:color w:val="404040"/>
                <w:sz w:val="17"/>
              </w:rPr>
              <w:t>مطلع</w:t>
            </w:r>
          </w:p>
        </w:tc>
      </w:tr>
      <w:tr w:rsidR="00F36946" w14:paraId="108EA91D" w14:textId="77777777">
        <w:trPr>
          <w:jc w:val="center"/>
        </w:trPr>
        <w:tc>
          <w:tcPr>
            <w:tcW w:w="2493" w:type="dxa"/>
            <w:shd w:val="clear" w:color="auto" w:fill="EEEAF5"/>
            <w:vAlign w:val="center"/>
          </w:tcPr>
          <w:p w14:paraId="6DEA0B6F" w14:textId="77777777" w:rsidR="00F36946" w:rsidRDefault="00000000" w:rsidP="00592203">
            <w:pPr>
              <w:bidi/>
            </w:pPr>
            <w:r>
              <w:rPr>
                <w:rFonts w:cs="Arial"/>
                <w:color w:val="404040"/>
                <w:sz w:val="17"/>
              </w:rPr>
              <w:t>تحليل الاحتمال والأثر</w:t>
            </w:r>
          </w:p>
        </w:tc>
        <w:tc>
          <w:tcPr>
            <w:tcW w:w="2493" w:type="dxa"/>
            <w:shd w:val="clear" w:color="auto" w:fill="EEEAF5"/>
            <w:vAlign w:val="center"/>
          </w:tcPr>
          <w:p w14:paraId="46C599A9" w14:textId="77777777" w:rsidR="00F36946" w:rsidRDefault="00000000" w:rsidP="00592203">
            <w:pPr>
              <w:bidi/>
            </w:pPr>
            <w:r>
              <w:rPr>
                <w:rFonts w:cs="Arial"/>
                <w:color w:val="404040"/>
                <w:sz w:val="17"/>
              </w:rPr>
              <w:t>مستشار</w:t>
            </w:r>
          </w:p>
        </w:tc>
        <w:tc>
          <w:tcPr>
            <w:tcW w:w="2493" w:type="dxa"/>
            <w:shd w:val="clear" w:color="auto" w:fill="EEEAF5"/>
            <w:vAlign w:val="center"/>
          </w:tcPr>
          <w:p w14:paraId="25A4C2D6" w14:textId="77777777" w:rsidR="00F36946" w:rsidRDefault="00000000" w:rsidP="00592203">
            <w:pPr>
              <w:bidi/>
            </w:pPr>
            <w:r>
              <w:rPr>
                <w:rFonts w:cs="Arial"/>
                <w:color w:val="404040"/>
                <w:sz w:val="17"/>
              </w:rPr>
              <w:t>مسؤول</w:t>
            </w:r>
          </w:p>
        </w:tc>
        <w:tc>
          <w:tcPr>
            <w:tcW w:w="2493" w:type="dxa"/>
            <w:shd w:val="clear" w:color="auto" w:fill="EEEAF5"/>
            <w:vAlign w:val="center"/>
          </w:tcPr>
          <w:p w14:paraId="3CD3486F" w14:textId="77777777" w:rsidR="00F36946" w:rsidRDefault="00000000" w:rsidP="00592203">
            <w:pPr>
              <w:bidi/>
            </w:pPr>
            <w:r>
              <w:rPr>
                <w:rFonts w:cs="Arial"/>
                <w:color w:val="404040"/>
                <w:sz w:val="17"/>
              </w:rPr>
              <w:t>مطلع</w:t>
            </w:r>
          </w:p>
        </w:tc>
      </w:tr>
      <w:tr w:rsidR="00F36946" w14:paraId="5AE207B6" w14:textId="77777777">
        <w:trPr>
          <w:jc w:val="center"/>
        </w:trPr>
        <w:tc>
          <w:tcPr>
            <w:tcW w:w="2493" w:type="dxa"/>
            <w:shd w:val="clear" w:color="auto" w:fill="FFFFFF"/>
            <w:vAlign w:val="center"/>
          </w:tcPr>
          <w:p w14:paraId="4BFA6865" w14:textId="77777777" w:rsidR="00F36946" w:rsidRDefault="00000000" w:rsidP="00592203">
            <w:pPr>
              <w:bidi/>
            </w:pPr>
            <w:r>
              <w:rPr>
                <w:rFonts w:cs="Arial"/>
                <w:color w:val="404040"/>
                <w:sz w:val="17"/>
              </w:rPr>
              <w:t>تقييم الخطر والقرار</w:t>
            </w:r>
          </w:p>
        </w:tc>
        <w:tc>
          <w:tcPr>
            <w:tcW w:w="2493" w:type="dxa"/>
            <w:shd w:val="clear" w:color="auto" w:fill="FFFFFF"/>
            <w:vAlign w:val="center"/>
          </w:tcPr>
          <w:p w14:paraId="6083C0A2" w14:textId="77777777" w:rsidR="00F36946" w:rsidRDefault="00000000" w:rsidP="00592203">
            <w:pPr>
              <w:bidi/>
            </w:pPr>
            <w:r>
              <w:rPr>
                <w:rFonts w:cs="Arial"/>
                <w:color w:val="404040"/>
                <w:sz w:val="17"/>
              </w:rPr>
              <w:t>مسؤول</w:t>
            </w:r>
          </w:p>
        </w:tc>
        <w:tc>
          <w:tcPr>
            <w:tcW w:w="2493" w:type="dxa"/>
            <w:shd w:val="clear" w:color="auto" w:fill="FFFFFF"/>
            <w:vAlign w:val="center"/>
          </w:tcPr>
          <w:p w14:paraId="3981EDCE" w14:textId="77777777" w:rsidR="00F36946" w:rsidRDefault="00000000" w:rsidP="00592203">
            <w:pPr>
              <w:bidi/>
            </w:pPr>
            <w:r>
              <w:rPr>
                <w:rFonts w:cs="Arial"/>
                <w:color w:val="404040"/>
                <w:sz w:val="17"/>
              </w:rPr>
              <w:t>مشارك</w:t>
            </w:r>
          </w:p>
        </w:tc>
        <w:tc>
          <w:tcPr>
            <w:tcW w:w="2493" w:type="dxa"/>
            <w:shd w:val="clear" w:color="auto" w:fill="FFFFFF"/>
            <w:vAlign w:val="center"/>
          </w:tcPr>
          <w:p w14:paraId="488CC157" w14:textId="77777777" w:rsidR="00F36946" w:rsidRDefault="00000000" w:rsidP="00592203">
            <w:pPr>
              <w:bidi/>
            </w:pPr>
            <w:r>
              <w:rPr>
                <w:rFonts w:cs="Arial"/>
                <w:color w:val="404040"/>
                <w:sz w:val="17"/>
              </w:rPr>
              <w:t>معتمد للمخاطر العالية</w:t>
            </w:r>
          </w:p>
        </w:tc>
      </w:tr>
      <w:tr w:rsidR="00F36946" w14:paraId="27257078" w14:textId="77777777">
        <w:trPr>
          <w:jc w:val="center"/>
        </w:trPr>
        <w:tc>
          <w:tcPr>
            <w:tcW w:w="2493" w:type="dxa"/>
            <w:shd w:val="clear" w:color="auto" w:fill="EEEAF5"/>
            <w:vAlign w:val="center"/>
          </w:tcPr>
          <w:p w14:paraId="2C4EBA8B" w14:textId="77777777" w:rsidR="00F36946" w:rsidRDefault="00000000" w:rsidP="00592203">
            <w:pPr>
              <w:bidi/>
            </w:pPr>
            <w:r>
              <w:rPr>
                <w:rFonts w:cs="Arial"/>
                <w:color w:val="404040"/>
                <w:sz w:val="17"/>
              </w:rPr>
              <w:t>اختيار المعالجة</w:t>
            </w:r>
          </w:p>
        </w:tc>
        <w:tc>
          <w:tcPr>
            <w:tcW w:w="2493" w:type="dxa"/>
            <w:shd w:val="clear" w:color="auto" w:fill="EEEAF5"/>
            <w:vAlign w:val="center"/>
          </w:tcPr>
          <w:p w14:paraId="63572FC6" w14:textId="77777777" w:rsidR="00F36946" w:rsidRDefault="00000000" w:rsidP="00592203">
            <w:pPr>
              <w:bidi/>
            </w:pPr>
            <w:r>
              <w:rPr>
                <w:rFonts w:cs="Arial"/>
                <w:color w:val="404040"/>
                <w:sz w:val="17"/>
              </w:rPr>
              <w:t>مسؤول</w:t>
            </w:r>
          </w:p>
        </w:tc>
        <w:tc>
          <w:tcPr>
            <w:tcW w:w="2493" w:type="dxa"/>
            <w:shd w:val="clear" w:color="auto" w:fill="EEEAF5"/>
            <w:vAlign w:val="center"/>
          </w:tcPr>
          <w:p w14:paraId="22D0B17F" w14:textId="77777777" w:rsidR="00F36946" w:rsidRDefault="00000000" w:rsidP="00592203">
            <w:pPr>
              <w:bidi/>
            </w:pPr>
            <w:r>
              <w:rPr>
                <w:rFonts w:cs="Arial"/>
                <w:color w:val="404040"/>
                <w:sz w:val="17"/>
              </w:rPr>
              <w:t>مشارك</w:t>
            </w:r>
          </w:p>
        </w:tc>
        <w:tc>
          <w:tcPr>
            <w:tcW w:w="2493" w:type="dxa"/>
            <w:shd w:val="clear" w:color="auto" w:fill="EEEAF5"/>
            <w:vAlign w:val="center"/>
          </w:tcPr>
          <w:p w14:paraId="3B362490" w14:textId="77777777" w:rsidR="00F36946" w:rsidRDefault="00000000" w:rsidP="00592203">
            <w:pPr>
              <w:bidi/>
            </w:pPr>
            <w:r>
              <w:rPr>
                <w:rFonts w:cs="Arial"/>
                <w:color w:val="404040"/>
                <w:sz w:val="17"/>
              </w:rPr>
              <w:t>معتمد للموارد</w:t>
            </w:r>
          </w:p>
        </w:tc>
      </w:tr>
      <w:tr w:rsidR="00F36946" w14:paraId="45E66944" w14:textId="77777777">
        <w:trPr>
          <w:jc w:val="center"/>
        </w:trPr>
        <w:tc>
          <w:tcPr>
            <w:tcW w:w="2493" w:type="dxa"/>
            <w:shd w:val="clear" w:color="auto" w:fill="FFFFFF"/>
            <w:vAlign w:val="center"/>
          </w:tcPr>
          <w:p w14:paraId="6258825C" w14:textId="77777777" w:rsidR="00F36946" w:rsidRDefault="00000000" w:rsidP="00592203">
            <w:pPr>
              <w:bidi/>
            </w:pPr>
            <w:r>
              <w:rPr>
                <w:rFonts w:cs="Arial"/>
                <w:color w:val="404040"/>
                <w:sz w:val="17"/>
              </w:rPr>
              <w:t>اعتماد الخطر المتبقي</w:t>
            </w:r>
          </w:p>
        </w:tc>
        <w:tc>
          <w:tcPr>
            <w:tcW w:w="2493" w:type="dxa"/>
            <w:shd w:val="clear" w:color="auto" w:fill="FFFFFF"/>
            <w:vAlign w:val="center"/>
          </w:tcPr>
          <w:p w14:paraId="788DEA4C" w14:textId="77777777" w:rsidR="00F36946" w:rsidRDefault="00000000" w:rsidP="00592203">
            <w:pPr>
              <w:bidi/>
            </w:pPr>
            <w:r>
              <w:rPr>
                <w:rFonts w:cs="Arial"/>
                <w:color w:val="404040"/>
                <w:sz w:val="17"/>
              </w:rPr>
              <w:t>مستشار</w:t>
            </w:r>
          </w:p>
        </w:tc>
        <w:tc>
          <w:tcPr>
            <w:tcW w:w="2493" w:type="dxa"/>
            <w:shd w:val="clear" w:color="auto" w:fill="FFFFFF"/>
            <w:vAlign w:val="center"/>
          </w:tcPr>
          <w:p w14:paraId="77624E82" w14:textId="77777777" w:rsidR="00F36946" w:rsidRDefault="00000000" w:rsidP="00592203">
            <w:pPr>
              <w:bidi/>
            </w:pPr>
            <w:r>
              <w:rPr>
                <w:rFonts w:cs="Arial"/>
                <w:color w:val="404040"/>
                <w:sz w:val="17"/>
              </w:rPr>
              <w:t>مستشار</w:t>
            </w:r>
          </w:p>
        </w:tc>
        <w:tc>
          <w:tcPr>
            <w:tcW w:w="2493" w:type="dxa"/>
            <w:shd w:val="clear" w:color="auto" w:fill="FFFFFF"/>
            <w:vAlign w:val="center"/>
          </w:tcPr>
          <w:p w14:paraId="116AB675" w14:textId="77777777" w:rsidR="00F36946" w:rsidRDefault="00000000" w:rsidP="00592203">
            <w:pPr>
              <w:bidi/>
            </w:pPr>
            <w:r>
              <w:rPr>
                <w:rFonts w:cs="Arial"/>
                <w:color w:val="404040"/>
                <w:sz w:val="17"/>
              </w:rPr>
              <w:t>مسؤول ومعتمد</w:t>
            </w:r>
          </w:p>
        </w:tc>
      </w:tr>
      <w:tr w:rsidR="00F36946" w14:paraId="52C8E74A" w14:textId="77777777">
        <w:trPr>
          <w:jc w:val="center"/>
        </w:trPr>
        <w:tc>
          <w:tcPr>
            <w:tcW w:w="2493" w:type="dxa"/>
            <w:shd w:val="clear" w:color="auto" w:fill="EEEAF5"/>
            <w:vAlign w:val="center"/>
          </w:tcPr>
          <w:p w14:paraId="33612979" w14:textId="77777777" w:rsidR="00F36946" w:rsidRDefault="00000000" w:rsidP="00592203">
            <w:pPr>
              <w:bidi/>
            </w:pPr>
            <w:r>
              <w:rPr>
                <w:rFonts w:cs="Arial"/>
                <w:color w:val="404040"/>
                <w:sz w:val="17"/>
              </w:rPr>
              <w:t>المراقبة والتقرير</w:t>
            </w:r>
          </w:p>
        </w:tc>
        <w:tc>
          <w:tcPr>
            <w:tcW w:w="2493" w:type="dxa"/>
            <w:shd w:val="clear" w:color="auto" w:fill="EEEAF5"/>
            <w:vAlign w:val="center"/>
          </w:tcPr>
          <w:p w14:paraId="3180E3A5" w14:textId="77777777" w:rsidR="00F36946" w:rsidRDefault="00000000" w:rsidP="00592203">
            <w:pPr>
              <w:bidi/>
            </w:pPr>
            <w:r>
              <w:rPr>
                <w:rFonts w:cs="Arial"/>
                <w:color w:val="404040"/>
                <w:sz w:val="17"/>
              </w:rPr>
              <w:t>مسؤول</w:t>
            </w:r>
          </w:p>
        </w:tc>
        <w:tc>
          <w:tcPr>
            <w:tcW w:w="2493" w:type="dxa"/>
            <w:shd w:val="clear" w:color="auto" w:fill="EEEAF5"/>
            <w:vAlign w:val="center"/>
          </w:tcPr>
          <w:p w14:paraId="38A9FEDE" w14:textId="77777777" w:rsidR="00F36946" w:rsidRDefault="00000000" w:rsidP="00592203">
            <w:pPr>
              <w:bidi/>
            </w:pPr>
            <w:r>
              <w:rPr>
                <w:rFonts w:cs="Arial"/>
                <w:color w:val="404040"/>
                <w:sz w:val="17"/>
              </w:rPr>
              <w:t>مطلع</w:t>
            </w:r>
          </w:p>
        </w:tc>
        <w:tc>
          <w:tcPr>
            <w:tcW w:w="2493" w:type="dxa"/>
            <w:shd w:val="clear" w:color="auto" w:fill="EEEAF5"/>
            <w:vAlign w:val="center"/>
          </w:tcPr>
          <w:p w14:paraId="6CA360E3" w14:textId="77777777" w:rsidR="00F36946" w:rsidRDefault="00000000" w:rsidP="00592203">
            <w:pPr>
              <w:bidi/>
            </w:pPr>
            <w:r>
              <w:rPr>
                <w:rFonts w:cs="Arial"/>
                <w:color w:val="404040"/>
                <w:sz w:val="17"/>
              </w:rPr>
              <w:t>مراجع</w:t>
            </w:r>
          </w:p>
        </w:tc>
      </w:tr>
      <w:tr w:rsidR="00F36946" w14:paraId="55E3F6F2" w14:textId="77777777">
        <w:trPr>
          <w:jc w:val="center"/>
        </w:trPr>
        <w:tc>
          <w:tcPr>
            <w:tcW w:w="2493" w:type="dxa"/>
            <w:shd w:val="clear" w:color="auto" w:fill="FFFFFF"/>
            <w:vAlign w:val="center"/>
          </w:tcPr>
          <w:p w14:paraId="005DE16C" w14:textId="77777777" w:rsidR="00F36946" w:rsidRDefault="00000000" w:rsidP="00592203">
            <w:pPr>
              <w:bidi/>
            </w:pPr>
            <w:r>
              <w:rPr>
                <w:rFonts w:cs="Arial"/>
                <w:color w:val="404040"/>
                <w:sz w:val="17"/>
              </w:rPr>
              <w:t>المراجعة الدورية</w:t>
            </w:r>
          </w:p>
        </w:tc>
        <w:tc>
          <w:tcPr>
            <w:tcW w:w="2493" w:type="dxa"/>
            <w:shd w:val="clear" w:color="auto" w:fill="FFFFFF"/>
            <w:vAlign w:val="center"/>
          </w:tcPr>
          <w:p w14:paraId="2C9D900D" w14:textId="77777777" w:rsidR="00F36946" w:rsidRDefault="00000000" w:rsidP="00592203">
            <w:pPr>
              <w:bidi/>
            </w:pPr>
            <w:r>
              <w:rPr>
                <w:rFonts w:cs="Arial"/>
                <w:color w:val="404040"/>
                <w:sz w:val="17"/>
              </w:rPr>
              <w:t>مسؤول</w:t>
            </w:r>
          </w:p>
        </w:tc>
        <w:tc>
          <w:tcPr>
            <w:tcW w:w="2493" w:type="dxa"/>
            <w:shd w:val="clear" w:color="auto" w:fill="FFFFFF"/>
            <w:vAlign w:val="center"/>
          </w:tcPr>
          <w:p w14:paraId="33AC15D2" w14:textId="77777777" w:rsidR="00F36946" w:rsidRDefault="00000000" w:rsidP="00592203">
            <w:pPr>
              <w:bidi/>
            </w:pPr>
            <w:r>
              <w:rPr>
                <w:rFonts w:cs="Arial"/>
                <w:color w:val="404040"/>
                <w:sz w:val="17"/>
              </w:rPr>
              <w:t>مشارك</w:t>
            </w:r>
          </w:p>
        </w:tc>
        <w:tc>
          <w:tcPr>
            <w:tcW w:w="2493" w:type="dxa"/>
            <w:shd w:val="clear" w:color="auto" w:fill="FFFFFF"/>
            <w:vAlign w:val="center"/>
          </w:tcPr>
          <w:p w14:paraId="6BCDEC02" w14:textId="77777777" w:rsidR="00F36946" w:rsidRDefault="00000000" w:rsidP="00592203">
            <w:pPr>
              <w:bidi/>
            </w:pPr>
            <w:r>
              <w:rPr>
                <w:rFonts w:cs="Arial"/>
                <w:color w:val="404040"/>
                <w:sz w:val="17"/>
              </w:rPr>
              <w:t>معتمد</w:t>
            </w:r>
          </w:p>
        </w:tc>
      </w:tr>
    </w:tbl>
    <w:p w14:paraId="2585833F" w14:textId="77777777" w:rsidR="00F36946" w:rsidRDefault="00F36946" w:rsidP="00592203">
      <w:pPr>
        <w:bidi/>
        <w:spacing w:after="20"/>
      </w:pPr>
    </w:p>
    <w:p w14:paraId="0E08DFDB" w14:textId="77777777" w:rsidR="00F36946" w:rsidRDefault="00000000" w:rsidP="00592203">
      <w:pPr>
        <w:bidi/>
        <w:spacing w:before="200" w:after="100"/>
      </w:pPr>
      <w:r>
        <w:rPr>
          <w:rFonts w:cs="Arial"/>
          <w:b/>
          <w:color w:val="5B4B8A"/>
          <w:sz w:val="32"/>
        </w:rPr>
        <w:t>12. اعتمادية وترابط الوثائق</w:t>
      </w:r>
    </w:p>
    <w:p w14:paraId="0580917B" w14:textId="77777777" w:rsidR="00F36946" w:rsidRDefault="00000000" w:rsidP="00592203">
      <w:pPr>
        <w:bidi/>
        <w:spacing w:after="120"/>
      </w:pPr>
      <w:r>
        <w:rPr>
          <w:rFonts w:cs="Arial"/>
          <w:color w:val="404040"/>
        </w:rPr>
        <w:t>تعتمد هذه المنهجية على وثيقة نطاق نظام إدارة أمن المعلومات لتحديد حدود التقييم، وعلى سياسة أمن المعلومات لتحديد الالتزام والمبادئ، وعلى سجل الأصول وتقييم ومعالجة المخاطر لتسجيل النتائج. وتغذي المنهجية بيان قابلية التطبيق وأهداف أمن المعلومات وتقرير تقييم المخاطر وخطة المعالجة وخطط الاستمرارية والتعافي. يجب أن تكون أي نتيجة أو قرار في هذه الوثائق متسقاً مع المنهجية الحالية وإصدارها المعتمد.</w:t>
      </w:r>
    </w:p>
    <w:p w14:paraId="3059C2A6" w14:textId="77777777" w:rsidR="00F36946" w:rsidRDefault="00000000" w:rsidP="00592203">
      <w:pPr>
        <w:bidi/>
        <w:spacing w:after="120"/>
      </w:pPr>
      <w:r>
        <w:rPr>
          <w:rFonts w:cs="Arial"/>
          <w:color w:val="404040"/>
        </w:rPr>
        <w:t>إعداد فريق العمل: عمار سعيد — عبد الرحمن السلفي — علي الأشول — غسان عباد</w:t>
      </w:r>
    </w:p>
    <w:p w14:paraId="7E8D1F29" w14:textId="77777777" w:rsidR="00F36946" w:rsidRDefault="00000000" w:rsidP="00592203">
      <w:pPr>
        <w:bidi/>
        <w:spacing w:before="200" w:after="100"/>
      </w:pPr>
      <w:r>
        <w:rPr>
          <w:rFonts w:cs="Arial"/>
          <w:b/>
          <w:color w:val="5B4B8A"/>
          <w:sz w:val="32"/>
        </w:rPr>
        <w:t>13. الاعتماد النهائي</w:t>
      </w:r>
    </w:p>
    <w:p w14:paraId="06F16554" w14:textId="77777777" w:rsidR="00F36946" w:rsidRDefault="00000000" w:rsidP="00592203">
      <w:pPr>
        <w:bidi/>
        <w:spacing w:after="120"/>
      </w:pPr>
      <w:r>
        <w:rPr>
          <w:rFonts w:cs="Arial"/>
          <w:color w:val="404040"/>
        </w:rPr>
        <w:t>باعتماد هذه المنهجية، تقر الإدارة بأن معايير الاحتمال والأثر وشهية المخاطر وخيارات المعالجة مناسبة لطبيعة بنك الآفاق الرقمية، وأن القرارات المتعلقة بالمخاطر ستوثق وتراجع وتحدث وفق هذه المنهجية.</w:t>
      </w:r>
    </w:p>
    <w:tbl>
      <w:tblPr>
        <w:tblStyle w:val="TableGrid"/>
        <w:bidiVisual/>
        <w:tblW w:w="0" w:type="auto"/>
        <w:jc w:val="center"/>
        <w:tblLook w:val="04A0" w:firstRow="1" w:lastRow="0" w:firstColumn="1" w:lastColumn="0" w:noHBand="0" w:noVBand="1"/>
      </w:tblPr>
      <w:tblGrid>
        <w:gridCol w:w="2493"/>
        <w:gridCol w:w="2493"/>
        <w:gridCol w:w="2493"/>
        <w:gridCol w:w="2493"/>
      </w:tblGrid>
      <w:tr w:rsidR="00F36946" w14:paraId="20508748" w14:textId="77777777">
        <w:trPr>
          <w:jc w:val="center"/>
        </w:trPr>
        <w:tc>
          <w:tcPr>
            <w:tcW w:w="2493" w:type="dxa"/>
            <w:shd w:val="clear" w:color="auto" w:fill="5B4B8A"/>
            <w:vAlign w:val="center"/>
          </w:tcPr>
          <w:p w14:paraId="75C8FDB0" w14:textId="77777777" w:rsidR="00F36946" w:rsidRDefault="00000000" w:rsidP="00592203">
            <w:pPr>
              <w:bidi/>
            </w:pPr>
            <w:r>
              <w:rPr>
                <w:rFonts w:cs="Arial"/>
                <w:b/>
                <w:color w:val="FFFFFF"/>
                <w:sz w:val="18"/>
              </w:rPr>
              <w:t>الصفة</w:t>
            </w:r>
          </w:p>
        </w:tc>
        <w:tc>
          <w:tcPr>
            <w:tcW w:w="2493" w:type="dxa"/>
            <w:shd w:val="clear" w:color="auto" w:fill="5B4B8A"/>
            <w:vAlign w:val="center"/>
          </w:tcPr>
          <w:p w14:paraId="3AB92F4A" w14:textId="77777777" w:rsidR="00F36946" w:rsidRDefault="00000000" w:rsidP="00592203">
            <w:pPr>
              <w:bidi/>
            </w:pPr>
            <w:r>
              <w:rPr>
                <w:rFonts w:cs="Arial"/>
                <w:b/>
                <w:color w:val="FFFFFF"/>
                <w:sz w:val="18"/>
              </w:rPr>
              <w:t>الاسم</w:t>
            </w:r>
          </w:p>
        </w:tc>
        <w:tc>
          <w:tcPr>
            <w:tcW w:w="2493" w:type="dxa"/>
            <w:shd w:val="clear" w:color="auto" w:fill="5B4B8A"/>
            <w:vAlign w:val="center"/>
          </w:tcPr>
          <w:p w14:paraId="6D580884" w14:textId="77777777" w:rsidR="00F36946" w:rsidRDefault="00000000" w:rsidP="00592203">
            <w:pPr>
              <w:bidi/>
            </w:pPr>
            <w:r>
              <w:rPr>
                <w:rFonts w:cs="Arial"/>
                <w:b/>
                <w:color w:val="FFFFFF"/>
                <w:sz w:val="18"/>
              </w:rPr>
              <w:t>حالة التوقيع</w:t>
            </w:r>
          </w:p>
        </w:tc>
        <w:tc>
          <w:tcPr>
            <w:tcW w:w="2493" w:type="dxa"/>
            <w:shd w:val="clear" w:color="auto" w:fill="5B4B8A"/>
            <w:vAlign w:val="center"/>
          </w:tcPr>
          <w:p w14:paraId="654B999A" w14:textId="77777777" w:rsidR="00F36946" w:rsidRDefault="00000000" w:rsidP="00592203">
            <w:pPr>
              <w:bidi/>
            </w:pPr>
            <w:r>
              <w:rPr>
                <w:rFonts w:cs="Arial"/>
                <w:b/>
                <w:color w:val="FFFFFF"/>
                <w:sz w:val="18"/>
              </w:rPr>
              <w:t>التاريخ</w:t>
            </w:r>
          </w:p>
        </w:tc>
      </w:tr>
      <w:tr w:rsidR="00F36946" w14:paraId="4D865379" w14:textId="77777777">
        <w:trPr>
          <w:jc w:val="center"/>
        </w:trPr>
        <w:tc>
          <w:tcPr>
            <w:tcW w:w="2493" w:type="dxa"/>
            <w:shd w:val="clear" w:color="auto" w:fill="EEEAF5"/>
            <w:vAlign w:val="center"/>
          </w:tcPr>
          <w:p w14:paraId="4C62A2EE" w14:textId="77777777" w:rsidR="00F36946" w:rsidRDefault="00000000" w:rsidP="00592203">
            <w:pPr>
              <w:bidi/>
            </w:pPr>
            <w:r>
              <w:rPr>
                <w:rFonts w:cs="Arial"/>
                <w:color w:val="404040"/>
                <w:sz w:val="17"/>
              </w:rPr>
              <w:t>الرئيس التنفيذي</w:t>
            </w:r>
          </w:p>
        </w:tc>
        <w:tc>
          <w:tcPr>
            <w:tcW w:w="2493" w:type="dxa"/>
            <w:shd w:val="clear" w:color="auto" w:fill="EEEAF5"/>
            <w:vAlign w:val="center"/>
          </w:tcPr>
          <w:p w14:paraId="7F117320" w14:textId="77777777" w:rsidR="00F36946" w:rsidRDefault="00000000" w:rsidP="00592203">
            <w:pPr>
              <w:bidi/>
            </w:pPr>
            <w:r>
              <w:rPr>
                <w:rFonts w:cs="Arial"/>
                <w:color w:val="404040"/>
                <w:sz w:val="17"/>
              </w:rPr>
              <w:t>الدكتورة نورة القحطاني</w:t>
            </w:r>
          </w:p>
        </w:tc>
        <w:tc>
          <w:tcPr>
            <w:tcW w:w="2493" w:type="dxa"/>
            <w:shd w:val="clear" w:color="auto" w:fill="EEEAF5"/>
            <w:vAlign w:val="center"/>
          </w:tcPr>
          <w:p w14:paraId="5B7A9DB1" w14:textId="77777777" w:rsidR="00F36946" w:rsidRDefault="00000000" w:rsidP="00592203">
            <w:pPr>
              <w:bidi/>
            </w:pPr>
            <w:r>
              <w:rPr>
                <w:rFonts w:cs="Arial"/>
                <w:color w:val="404040"/>
                <w:sz w:val="17"/>
              </w:rPr>
              <w:t>تم التوقيع — فريق العمل</w:t>
            </w:r>
          </w:p>
        </w:tc>
        <w:tc>
          <w:tcPr>
            <w:tcW w:w="2493" w:type="dxa"/>
            <w:shd w:val="clear" w:color="auto" w:fill="EEEAF5"/>
            <w:vAlign w:val="center"/>
          </w:tcPr>
          <w:p w14:paraId="0A006DF0" w14:textId="77777777" w:rsidR="00F36946" w:rsidRDefault="00000000" w:rsidP="00592203">
            <w:pPr>
              <w:bidi/>
            </w:pPr>
            <w:r>
              <w:rPr>
                <w:rFonts w:cs="Arial"/>
                <w:color w:val="404040"/>
                <w:sz w:val="17"/>
              </w:rPr>
              <w:t>08 / 09 / 2026</w:t>
            </w:r>
          </w:p>
        </w:tc>
      </w:tr>
      <w:tr w:rsidR="00F36946" w14:paraId="102E96A6" w14:textId="77777777">
        <w:trPr>
          <w:jc w:val="center"/>
        </w:trPr>
        <w:tc>
          <w:tcPr>
            <w:tcW w:w="2493" w:type="dxa"/>
            <w:shd w:val="clear" w:color="auto" w:fill="FFFFFF"/>
            <w:vAlign w:val="center"/>
          </w:tcPr>
          <w:p w14:paraId="353D2725" w14:textId="77777777" w:rsidR="00F36946" w:rsidRDefault="00000000" w:rsidP="00592203">
            <w:pPr>
              <w:bidi/>
            </w:pPr>
            <w:r>
              <w:rPr>
                <w:rFonts w:cs="Arial"/>
                <w:color w:val="404040"/>
                <w:sz w:val="17"/>
              </w:rPr>
              <w:t>مدير أمن المعلومات</w:t>
            </w:r>
          </w:p>
        </w:tc>
        <w:tc>
          <w:tcPr>
            <w:tcW w:w="2493" w:type="dxa"/>
            <w:shd w:val="clear" w:color="auto" w:fill="FFFFFF"/>
            <w:vAlign w:val="center"/>
          </w:tcPr>
          <w:p w14:paraId="06137649" w14:textId="77777777" w:rsidR="00F36946" w:rsidRDefault="00000000" w:rsidP="00592203">
            <w:pPr>
              <w:bidi/>
            </w:pPr>
            <w:r>
              <w:rPr>
                <w:rFonts w:cs="Arial"/>
                <w:color w:val="404040"/>
                <w:sz w:val="17"/>
              </w:rPr>
              <w:t>الأستاذة سارة الحربي</w:t>
            </w:r>
          </w:p>
        </w:tc>
        <w:tc>
          <w:tcPr>
            <w:tcW w:w="2493" w:type="dxa"/>
            <w:shd w:val="clear" w:color="auto" w:fill="FFFFFF"/>
            <w:vAlign w:val="center"/>
          </w:tcPr>
          <w:p w14:paraId="33AD78B5" w14:textId="77777777" w:rsidR="00F36946" w:rsidRDefault="00000000" w:rsidP="00592203">
            <w:pPr>
              <w:bidi/>
            </w:pPr>
            <w:r>
              <w:rPr>
                <w:rFonts w:cs="Arial"/>
                <w:color w:val="404040"/>
                <w:sz w:val="17"/>
              </w:rPr>
              <w:t>تم التوقيع — فريق العمل</w:t>
            </w:r>
          </w:p>
        </w:tc>
        <w:tc>
          <w:tcPr>
            <w:tcW w:w="2493" w:type="dxa"/>
            <w:shd w:val="clear" w:color="auto" w:fill="FFFFFF"/>
            <w:vAlign w:val="center"/>
          </w:tcPr>
          <w:p w14:paraId="20FC7559" w14:textId="77777777" w:rsidR="00F36946" w:rsidRDefault="00000000" w:rsidP="00592203">
            <w:pPr>
              <w:bidi/>
            </w:pPr>
            <w:r>
              <w:rPr>
                <w:rFonts w:cs="Arial"/>
                <w:color w:val="404040"/>
                <w:sz w:val="17"/>
              </w:rPr>
              <w:t>08 / 09 / 2026</w:t>
            </w:r>
          </w:p>
        </w:tc>
      </w:tr>
      <w:tr w:rsidR="00F36946" w14:paraId="1D31C5DD" w14:textId="77777777">
        <w:trPr>
          <w:jc w:val="center"/>
        </w:trPr>
        <w:tc>
          <w:tcPr>
            <w:tcW w:w="2493" w:type="dxa"/>
            <w:shd w:val="clear" w:color="auto" w:fill="EEEAF5"/>
            <w:vAlign w:val="center"/>
          </w:tcPr>
          <w:p w14:paraId="66562470" w14:textId="77777777" w:rsidR="00F36946" w:rsidRDefault="00000000" w:rsidP="00592203">
            <w:pPr>
              <w:bidi/>
            </w:pPr>
            <w:r>
              <w:rPr>
                <w:rFonts w:cs="Arial"/>
                <w:color w:val="404040"/>
                <w:sz w:val="17"/>
              </w:rPr>
              <w:t>مدير تقنية المعلومات</w:t>
            </w:r>
          </w:p>
        </w:tc>
        <w:tc>
          <w:tcPr>
            <w:tcW w:w="2493" w:type="dxa"/>
            <w:shd w:val="clear" w:color="auto" w:fill="EEEAF5"/>
            <w:vAlign w:val="center"/>
          </w:tcPr>
          <w:p w14:paraId="11C0B721" w14:textId="77777777" w:rsidR="00F36946" w:rsidRDefault="00000000" w:rsidP="00592203">
            <w:pPr>
              <w:bidi/>
            </w:pPr>
            <w:r>
              <w:rPr>
                <w:rFonts w:cs="Arial"/>
                <w:color w:val="404040"/>
                <w:sz w:val="17"/>
              </w:rPr>
              <w:t>المهندس فهد العتيبي</w:t>
            </w:r>
          </w:p>
        </w:tc>
        <w:tc>
          <w:tcPr>
            <w:tcW w:w="2493" w:type="dxa"/>
            <w:shd w:val="clear" w:color="auto" w:fill="EEEAF5"/>
            <w:vAlign w:val="center"/>
          </w:tcPr>
          <w:p w14:paraId="293E29AF" w14:textId="77777777" w:rsidR="00F36946" w:rsidRDefault="00000000" w:rsidP="00592203">
            <w:pPr>
              <w:bidi/>
            </w:pPr>
            <w:r>
              <w:rPr>
                <w:rFonts w:cs="Arial"/>
                <w:color w:val="404040"/>
                <w:sz w:val="17"/>
              </w:rPr>
              <w:t>تم التوقيع — فريق العمل</w:t>
            </w:r>
          </w:p>
        </w:tc>
        <w:tc>
          <w:tcPr>
            <w:tcW w:w="2493" w:type="dxa"/>
            <w:shd w:val="clear" w:color="auto" w:fill="EEEAF5"/>
            <w:vAlign w:val="center"/>
          </w:tcPr>
          <w:p w14:paraId="50D1D6FF" w14:textId="77777777" w:rsidR="00F36946" w:rsidRDefault="00000000" w:rsidP="00592203">
            <w:pPr>
              <w:bidi/>
            </w:pPr>
            <w:r>
              <w:rPr>
                <w:rFonts w:cs="Arial"/>
                <w:color w:val="404040"/>
                <w:sz w:val="17"/>
              </w:rPr>
              <w:t>08 / 09 / 2026</w:t>
            </w:r>
          </w:p>
        </w:tc>
      </w:tr>
      <w:tr w:rsidR="00F36946" w14:paraId="43188594" w14:textId="77777777">
        <w:trPr>
          <w:jc w:val="center"/>
        </w:trPr>
        <w:tc>
          <w:tcPr>
            <w:tcW w:w="2493" w:type="dxa"/>
            <w:shd w:val="clear" w:color="auto" w:fill="FFFFFF"/>
            <w:vAlign w:val="center"/>
          </w:tcPr>
          <w:p w14:paraId="19805EDE" w14:textId="77777777" w:rsidR="00F36946" w:rsidRDefault="00000000" w:rsidP="00592203">
            <w:pPr>
              <w:bidi/>
            </w:pPr>
            <w:r>
              <w:rPr>
                <w:rFonts w:cs="Arial"/>
                <w:color w:val="404040"/>
                <w:sz w:val="17"/>
              </w:rPr>
              <w:t>فريق العمل</w:t>
            </w:r>
          </w:p>
        </w:tc>
        <w:tc>
          <w:tcPr>
            <w:tcW w:w="2493" w:type="dxa"/>
            <w:shd w:val="clear" w:color="auto" w:fill="FFFFFF"/>
            <w:vAlign w:val="center"/>
          </w:tcPr>
          <w:p w14:paraId="6CC42B3C" w14:textId="77777777" w:rsidR="00F36946" w:rsidRDefault="00000000" w:rsidP="00592203">
            <w:pPr>
              <w:bidi/>
            </w:pPr>
            <w:r>
              <w:rPr>
                <w:rFonts w:cs="Arial"/>
                <w:color w:val="404040"/>
                <w:sz w:val="17"/>
              </w:rPr>
              <w:t>عمار سعيد؛ عبد الرحمن السلفي؛ علي الأشول؛ غسان عباد</w:t>
            </w:r>
          </w:p>
        </w:tc>
        <w:tc>
          <w:tcPr>
            <w:tcW w:w="2493" w:type="dxa"/>
            <w:shd w:val="clear" w:color="auto" w:fill="FFFFFF"/>
            <w:vAlign w:val="center"/>
          </w:tcPr>
          <w:p w14:paraId="3CBB8CAA" w14:textId="77777777" w:rsidR="00F36946" w:rsidRDefault="00000000" w:rsidP="00592203">
            <w:pPr>
              <w:bidi/>
            </w:pPr>
            <w:r>
              <w:rPr>
                <w:rFonts w:cs="Arial"/>
                <w:color w:val="404040"/>
                <w:sz w:val="17"/>
              </w:rPr>
              <w:t>تم التوقيع — فريق العمل</w:t>
            </w:r>
          </w:p>
        </w:tc>
        <w:tc>
          <w:tcPr>
            <w:tcW w:w="2493" w:type="dxa"/>
            <w:shd w:val="clear" w:color="auto" w:fill="FFFFFF"/>
            <w:vAlign w:val="center"/>
          </w:tcPr>
          <w:p w14:paraId="021036F2" w14:textId="77777777" w:rsidR="00F36946" w:rsidRDefault="00000000" w:rsidP="00592203">
            <w:pPr>
              <w:bidi/>
            </w:pPr>
            <w:r>
              <w:rPr>
                <w:rFonts w:cs="Arial"/>
                <w:color w:val="404040"/>
                <w:sz w:val="17"/>
              </w:rPr>
              <w:t>08 / 09 / 2026</w:t>
            </w:r>
          </w:p>
        </w:tc>
      </w:tr>
    </w:tbl>
    <w:p w14:paraId="1EC96A4B" w14:textId="77777777" w:rsidR="00F36946" w:rsidRDefault="00F36946" w:rsidP="00592203">
      <w:pPr>
        <w:bidi/>
        <w:spacing w:after="20"/>
      </w:pPr>
    </w:p>
    <w:sectPr w:rsidR="00F36946" w:rsidSect="00034616">
      <w:footerReference w:type="default" r:id="rId8"/>
      <w:pgSz w:w="12240" w:h="15840"/>
      <w:pgMar w:top="1020" w:right="1134" w:bottom="964" w:left="113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5B9DC" w14:textId="77777777" w:rsidR="009A301F" w:rsidRDefault="009A301F">
      <w:pPr>
        <w:spacing w:after="0" w:line="240" w:lineRule="auto"/>
      </w:pPr>
      <w:r>
        <w:separator/>
      </w:r>
    </w:p>
  </w:endnote>
  <w:endnote w:type="continuationSeparator" w:id="0">
    <w:p w14:paraId="09D83444" w14:textId="77777777" w:rsidR="009A301F" w:rsidRDefault="009A3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530A8" w14:textId="77777777" w:rsidR="00F36946" w:rsidRDefault="00000000">
    <w:pPr>
      <w:pStyle w:val="Footer"/>
      <w:bidi/>
      <w:jc w:val="right"/>
    </w:pPr>
    <w:r>
      <w:rPr>
        <w:rFonts w:cs="Arial"/>
        <w:color w:val="777777"/>
        <w:sz w:val="16"/>
      </w:rPr>
      <w:t xml:space="preserve">منهجية تقييم ومعالجة المخاطر — بنك الآفاق الرقمية | سري — للاستخدام الداخلي | صفحة </w:t>
    </w:r>
    <w:r>
      <w:fldChar w:fldCharType="begin"/>
    </w:r>
    <w:r>
      <w:instrText xml:space="preserve"> PAGE </w:instrText>
    </w:r>
    <w:r w:rsidR="00592203">
      <w:fldChar w:fldCharType="separate"/>
    </w:r>
    <w:r w:rsidR="00592203">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C306C" w14:textId="77777777" w:rsidR="009A301F" w:rsidRDefault="009A301F">
      <w:pPr>
        <w:spacing w:after="0" w:line="240" w:lineRule="auto"/>
      </w:pPr>
      <w:r>
        <w:separator/>
      </w:r>
    </w:p>
  </w:footnote>
  <w:footnote w:type="continuationSeparator" w:id="0">
    <w:p w14:paraId="050BEE52" w14:textId="77777777" w:rsidR="009A301F" w:rsidRDefault="009A3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059628">
    <w:abstractNumId w:val="8"/>
  </w:num>
  <w:num w:numId="2" w16cid:durableId="1948266378">
    <w:abstractNumId w:val="6"/>
  </w:num>
  <w:num w:numId="3" w16cid:durableId="900604896">
    <w:abstractNumId w:val="5"/>
  </w:num>
  <w:num w:numId="4" w16cid:durableId="59522486">
    <w:abstractNumId w:val="4"/>
  </w:num>
  <w:num w:numId="5" w16cid:durableId="1314719175">
    <w:abstractNumId w:val="7"/>
  </w:num>
  <w:num w:numId="6" w16cid:durableId="668024289">
    <w:abstractNumId w:val="3"/>
  </w:num>
  <w:num w:numId="7" w16cid:durableId="393969172">
    <w:abstractNumId w:val="2"/>
  </w:num>
  <w:num w:numId="8" w16cid:durableId="1072432850">
    <w:abstractNumId w:val="1"/>
  </w:num>
  <w:num w:numId="9" w16cid:durableId="117619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203"/>
    <w:rsid w:val="009A301F"/>
    <w:rsid w:val="00AA1D8D"/>
    <w:rsid w:val="00B47730"/>
    <w:rsid w:val="00CB0664"/>
    <w:rsid w:val="00F36946"/>
    <w:rsid w:val="00F97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89A32"/>
  <w14:defaultImageDpi w14:val="300"/>
  <w15:docId w15:val="{615BC4C0-18AB-4899-A9A5-C21BD229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منهجية تقييم ومعالجة مخاطر أمن المعلومات وشهية المخاطر — بنك الآفاق الرقمية</dc:title>
  <dc:subject>ISO/IEC 27001:2022 Clauses 6.1.1, 6.1.2, 6.1.3, 8.2 and 8.3</dc:subject>
  <dc:creator>عمار سعيد — عبد الرحمن السلفي — علي الأشول — غسان عباد</dc:creator>
  <cp:keywords/>
  <dc:description>تم إعداد الوثيقة واعتمادها من فريق العمل: عمار سعيد — عبد الرحمن السلفي — علي الأشول — غسان عباد</dc:description>
  <cp:lastModifiedBy>lion alashwel</cp:lastModifiedBy>
  <cp:revision>2</cp:revision>
  <dcterms:created xsi:type="dcterms:W3CDTF">2013-12-23T23:15:00Z</dcterms:created>
  <dcterms:modified xsi:type="dcterms:W3CDTF">2026-09-08T19:32:00Z</dcterms:modified>
  <cp:category/>
</cp:coreProperties>
</file>