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1D13E" w14:textId="77777777" w:rsidR="00C13FB1" w:rsidRPr="00C13FB1" w:rsidRDefault="00C13FB1" w:rsidP="00C13FB1">
      <w:pPr>
        <w:spacing w:before="1200" w:after="120"/>
        <w:jc w:val="center"/>
        <w:rPr>
          <w:lang w:val="en-US"/>
        </w:rPr>
      </w:pPr>
      <w:r w:rsidRPr="00C13FB1">
        <w:rPr>
          <w:b/>
          <w:bCs/>
          <w:caps/>
          <w:color w:val="1F4E79"/>
          <w:sz w:val="36"/>
          <w:szCs w:val="36"/>
          <w:lang w:val="en-US"/>
        </w:rPr>
        <w:t>NOTE DE PRÉSENTATION</w:t>
      </w:r>
    </w:p>
    <w:p w14:paraId="1F7B720F" w14:textId="128A45DE" w:rsidR="00B87403" w:rsidRPr="00C13FB1" w:rsidRDefault="00745D4B" w:rsidP="00C13FB1">
      <w:pPr>
        <w:jc w:val="center"/>
        <w:rPr>
          <w:rStyle w:val="Accentuationintense"/>
          <w:color w:val="4C94D8" w:themeColor="text2" w:themeTint="80"/>
          <w:sz w:val="26"/>
          <w:szCs w:val="26"/>
          <w:lang w:val="en-US"/>
        </w:rPr>
      </w:pPr>
      <w:r w:rsidRPr="00C13FB1">
        <w:rPr>
          <w:rStyle w:val="Accentuationintense"/>
          <w:color w:val="4C94D8" w:themeColor="text2" w:themeTint="80"/>
          <w:sz w:val="26"/>
          <w:szCs w:val="26"/>
          <w:lang w:val="en-US"/>
        </w:rPr>
        <w:t>Advanced Machine Learning project</w:t>
      </w:r>
    </w:p>
    <w:p w14:paraId="7F0BB8CC" w14:textId="77777777" w:rsidR="00C13FB1" w:rsidRPr="00C13FB1" w:rsidRDefault="00C13FB1" w:rsidP="00C13FB1">
      <w:pPr>
        <w:jc w:val="center"/>
        <w:rPr>
          <w:rStyle w:val="Accentuationintense"/>
          <w:sz w:val="26"/>
          <w:szCs w:val="26"/>
          <w:lang w:val="en-US"/>
        </w:rPr>
      </w:pPr>
    </w:p>
    <w:p w14:paraId="4C402D38" w14:textId="237AFE27" w:rsidR="00C13FB1" w:rsidRPr="00C13FB1" w:rsidRDefault="00B86A56" w:rsidP="00C13FB1">
      <w:pPr>
        <w:pBdr>
          <w:top w:val="single" w:sz="4" w:space="6" w:color="2E75B6"/>
          <w:bottom w:val="single" w:sz="4" w:space="6" w:color="2E75B6"/>
        </w:pBdr>
        <w:spacing w:after="120"/>
        <w:jc w:val="center"/>
      </w:pPr>
      <w:r w:rsidRPr="00B86A56">
        <w:rPr>
          <w:b/>
          <w:bCs/>
          <w:color w:val="1F4E79"/>
          <w:sz w:val="24"/>
          <w:szCs w:val="24"/>
        </w:rPr>
        <w:t>Analyse automatique d'avis clients</w:t>
      </w:r>
      <w:r w:rsidR="000B1EEE">
        <w:rPr>
          <w:b/>
          <w:bCs/>
          <w:color w:val="1F4E79"/>
          <w:sz w:val="24"/>
          <w:szCs w:val="24"/>
        </w:rPr>
        <w:t xml:space="preserve"> sur des produits pour bébés</w:t>
      </w:r>
    </w:p>
    <w:p w14:paraId="2337A6E4" w14:textId="77777777" w:rsidR="00C13FB1" w:rsidRPr="00A020E1" w:rsidRDefault="00C13FB1" w:rsidP="00C13FB1">
      <w:pPr>
        <w:spacing w:after="80"/>
      </w:pPr>
    </w:p>
    <w:tbl>
      <w:tblPr>
        <w:tblStyle w:val="TableauGrille1Clair"/>
        <w:tblW w:w="9026" w:type="dxa"/>
        <w:tblLook w:val="04A0" w:firstRow="1" w:lastRow="0" w:firstColumn="1" w:lastColumn="0" w:noHBand="0" w:noVBand="1"/>
      </w:tblPr>
      <w:tblGrid>
        <w:gridCol w:w="2808"/>
        <w:gridCol w:w="6218"/>
      </w:tblGrid>
      <w:tr w:rsidR="00F51968" w14:paraId="2633054D" w14:textId="77777777" w:rsidTr="00F519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00DAE4F3" w14:textId="3D1AED8B" w:rsidR="00F51968" w:rsidRPr="00A020E1" w:rsidRDefault="00F51968" w:rsidP="001E19FD">
            <w:pPr>
              <w:rPr>
                <w:rFonts w:asciiTheme="minorHAnsi" w:hAnsiTheme="minorHAnsi"/>
              </w:rPr>
            </w:pPr>
            <w:r w:rsidRPr="00A020E1">
              <w:rPr>
                <w:rFonts w:asciiTheme="minorHAnsi" w:hAnsiTheme="minorHAnsi"/>
                <w:color w:val="1F4E79"/>
                <w:sz w:val="20"/>
                <w:szCs w:val="20"/>
              </w:rPr>
              <w:t>Étudiant</w:t>
            </w:r>
            <w:r>
              <w:rPr>
                <w:rFonts w:asciiTheme="minorHAnsi" w:hAnsiTheme="minorHAnsi"/>
                <w:color w:val="1F4E79"/>
                <w:sz w:val="20"/>
                <w:szCs w:val="20"/>
              </w:rPr>
              <w:t>s</w:t>
            </w:r>
          </w:p>
        </w:tc>
        <w:tc>
          <w:tcPr>
            <w:tcW w:w="6218" w:type="dxa"/>
          </w:tcPr>
          <w:p w14:paraId="688DE264" w14:textId="50F7E280" w:rsidR="00F51968" w:rsidRPr="00A020E1" w:rsidRDefault="00F51968" w:rsidP="001E19FD">
            <w:pP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F51968">
              <w:rPr>
                <w:rFonts w:asciiTheme="minorHAnsi" w:hAnsiTheme="minorHAnsi"/>
                <w:b w:val="0"/>
                <w:bCs w:val="0"/>
                <w:color w:val="000000"/>
                <w:sz w:val="20"/>
                <w:szCs w:val="20"/>
              </w:rPr>
              <w:t>Lionel Jospin KENNE NZANGEM</w:t>
            </w:r>
            <w:r>
              <w:rPr>
                <w:rFonts w:asciiTheme="minorHAnsi" w:hAnsiTheme="minorHAnsi"/>
                <w:b w:val="0"/>
                <w:bCs w:val="0"/>
                <w:color w:val="000000"/>
                <w:sz w:val="20"/>
                <w:szCs w:val="20"/>
              </w:rPr>
              <w:t xml:space="preserve"> &amp; Karl Sondeji</w:t>
            </w:r>
          </w:p>
        </w:tc>
      </w:tr>
      <w:tr w:rsidR="00F51968" w:rsidRPr="000B1EEE" w14:paraId="626426E4" w14:textId="77777777" w:rsidTr="00F51968">
        <w:tc>
          <w:tcPr>
            <w:cnfStyle w:val="001000000000" w:firstRow="0" w:lastRow="0" w:firstColumn="1" w:lastColumn="0" w:oddVBand="0" w:evenVBand="0" w:oddHBand="0" w:evenHBand="0" w:firstRowFirstColumn="0" w:firstRowLastColumn="0" w:lastRowFirstColumn="0" w:lastRowLastColumn="0"/>
            <w:tcW w:w="2808" w:type="dxa"/>
          </w:tcPr>
          <w:p w14:paraId="0E5F1A4A" w14:textId="77777777" w:rsidR="00F51968" w:rsidRPr="00A020E1" w:rsidRDefault="00F51968" w:rsidP="001E19FD">
            <w:pPr>
              <w:rPr>
                <w:rFonts w:asciiTheme="minorHAnsi" w:hAnsiTheme="minorHAnsi"/>
              </w:rPr>
            </w:pPr>
            <w:r w:rsidRPr="00A020E1">
              <w:rPr>
                <w:rFonts w:asciiTheme="minorHAnsi" w:hAnsiTheme="minorHAnsi"/>
                <w:color w:val="1F4E79"/>
                <w:sz w:val="20"/>
                <w:szCs w:val="20"/>
              </w:rPr>
              <w:t>Formation</w:t>
            </w:r>
          </w:p>
        </w:tc>
        <w:tc>
          <w:tcPr>
            <w:tcW w:w="6218" w:type="dxa"/>
          </w:tcPr>
          <w:p w14:paraId="71804F03" w14:textId="77777777" w:rsidR="00F51968" w:rsidRPr="00876F3A" w:rsidRDefault="00F51968" w:rsidP="001E19FD">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r w:rsidRPr="00876F3A">
              <w:rPr>
                <w:rFonts w:asciiTheme="minorHAnsi" w:hAnsiTheme="minorHAnsi"/>
                <w:color w:val="000000"/>
                <w:sz w:val="20"/>
                <w:szCs w:val="20"/>
                <w:lang w:val="en-US"/>
              </w:rPr>
              <w:t>Msc 2 Data Engineering &amp; Cloud c</w:t>
            </w:r>
            <w:r>
              <w:rPr>
                <w:rFonts w:asciiTheme="minorHAnsi" w:hAnsiTheme="minorHAnsi"/>
                <w:color w:val="000000"/>
                <w:sz w:val="20"/>
                <w:szCs w:val="20"/>
                <w:lang w:val="en-US"/>
              </w:rPr>
              <w:t>omputing</w:t>
            </w:r>
          </w:p>
        </w:tc>
      </w:tr>
      <w:tr w:rsidR="00F51968" w14:paraId="1C867E95" w14:textId="77777777" w:rsidTr="00F51968">
        <w:tc>
          <w:tcPr>
            <w:cnfStyle w:val="001000000000" w:firstRow="0" w:lastRow="0" w:firstColumn="1" w:lastColumn="0" w:oddVBand="0" w:evenVBand="0" w:oddHBand="0" w:evenHBand="0" w:firstRowFirstColumn="0" w:firstRowLastColumn="0" w:lastRowFirstColumn="0" w:lastRowLastColumn="0"/>
            <w:tcW w:w="2808" w:type="dxa"/>
          </w:tcPr>
          <w:p w14:paraId="3734DBF6" w14:textId="77777777" w:rsidR="00F51968" w:rsidRPr="00A020E1" w:rsidRDefault="00F51968" w:rsidP="001E19FD">
            <w:pPr>
              <w:rPr>
                <w:rFonts w:asciiTheme="minorHAnsi" w:hAnsiTheme="minorHAnsi"/>
              </w:rPr>
            </w:pPr>
            <w:r w:rsidRPr="00A020E1">
              <w:rPr>
                <w:rFonts w:asciiTheme="minorHAnsi" w:hAnsiTheme="minorHAnsi"/>
                <w:color w:val="1F4E79"/>
                <w:sz w:val="20"/>
                <w:szCs w:val="20"/>
              </w:rPr>
              <w:t>Établissement</w:t>
            </w:r>
          </w:p>
        </w:tc>
        <w:tc>
          <w:tcPr>
            <w:tcW w:w="6218" w:type="dxa"/>
          </w:tcPr>
          <w:p w14:paraId="01E72BC3" w14:textId="77777777" w:rsidR="00F51968" w:rsidRPr="00A020E1" w:rsidRDefault="00F51968" w:rsidP="001E19FD">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color w:val="000000"/>
                <w:sz w:val="20"/>
                <w:szCs w:val="20"/>
              </w:rPr>
              <w:t>AIVANCITY</w:t>
            </w:r>
          </w:p>
        </w:tc>
      </w:tr>
      <w:tr w:rsidR="00F51968" w14:paraId="70F67F53" w14:textId="77777777" w:rsidTr="00F51968">
        <w:tc>
          <w:tcPr>
            <w:cnfStyle w:val="001000000000" w:firstRow="0" w:lastRow="0" w:firstColumn="1" w:lastColumn="0" w:oddVBand="0" w:evenVBand="0" w:oddHBand="0" w:evenHBand="0" w:firstRowFirstColumn="0" w:firstRowLastColumn="0" w:lastRowFirstColumn="0" w:lastRowLastColumn="0"/>
            <w:tcW w:w="2808" w:type="dxa"/>
          </w:tcPr>
          <w:p w14:paraId="0E815A47" w14:textId="77777777" w:rsidR="00F51968" w:rsidRPr="00A020E1" w:rsidRDefault="00F51968" w:rsidP="001E19FD">
            <w:pPr>
              <w:rPr>
                <w:rFonts w:asciiTheme="minorHAnsi" w:hAnsiTheme="minorHAnsi"/>
              </w:rPr>
            </w:pPr>
            <w:r w:rsidRPr="00A020E1">
              <w:rPr>
                <w:rFonts w:asciiTheme="minorHAnsi" w:hAnsiTheme="minorHAnsi"/>
                <w:color w:val="1F4E79"/>
                <w:sz w:val="20"/>
                <w:szCs w:val="20"/>
              </w:rPr>
              <w:t>Tuteur académique</w:t>
            </w:r>
          </w:p>
        </w:tc>
        <w:tc>
          <w:tcPr>
            <w:tcW w:w="6218" w:type="dxa"/>
          </w:tcPr>
          <w:p w14:paraId="1370FF15" w14:textId="24DEE4C0" w:rsidR="00F51968" w:rsidRPr="00F51968" w:rsidRDefault="00F51968" w:rsidP="001E19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F51968">
              <w:rPr>
                <w:color w:val="000000"/>
                <w:sz w:val="20"/>
                <w:szCs w:val="20"/>
              </w:rPr>
              <w:t>Souheil Hanoune</w:t>
            </w:r>
          </w:p>
        </w:tc>
      </w:tr>
      <w:tr w:rsidR="00F51968" w14:paraId="380818B8" w14:textId="77777777" w:rsidTr="00F51968">
        <w:tc>
          <w:tcPr>
            <w:cnfStyle w:val="001000000000" w:firstRow="0" w:lastRow="0" w:firstColumn="1" w:lastColumn="0" w:oddVBand="0" w:evenVBand="0" w:oddHBand="0" w:evenHBand="0" w:firstRowFirstColumn="0" w:firstRowLastColumn="0" w:lastRowFirstColumn="0" w:lastRowLastColumn="0"/>
            <w:tcW w:w="2808" w:type="dxa"/>
          </w:tcPr>
          <w:p w14:paraId="3B7F83EC" w14:textId="14FA7F10" w:rsidR="00F51968" w:rsidRPr="00A020E1" w:rsidRDefault="00F51968" w:rsidP="001E19FD">
            <w:pPr>
              <w:rPr>
                <w:rFonts w:asciiTheme="minorHAnsi" w:hAnsiTheme="minorHAnsi"/>
              </w:rPr>
            </w:pPr>
            <w:r>
              <w:rPr>
                <w:rFonts w:asciiTheme="minorHAnsi" w:hAnsiTheme="minorHAnsi"/>
                <w:color w:val="1F4E79"/>
                <w:sz w:val="20"/>
                <w:szCs w:val="20"/>
              </w:rPr>
              <w:t>Matière</w:t>
            </w:r>
          </w:p>
        </w:tc>
        <w:tc>
          <w:tcPr>
            <w:tcW w:w="6218" w:type="dxa"/>
          </w:tcPr>
          <w:p w14:paraId="25F4B673" w14:textId="7C50A6C6" w:rsidR="00F51968" w:rsidRPr="00A020E1" w:rsidRDefault="00F51968" w:rsidP="001E19FD">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color w:val="000000"/>
                <w:sz w:val="20"/>
                <w:szCs w:val="20"/>
              </w:rPr>
              <w:t>Advanced Machine Learning</w:t>
            </w:r>
          </w:p>
        </w:tc>
      </w:tr>
      <w:tr w:rsidR="00F51968" w14:paraId="29DF34E5" w14:textId="77777777" w:rsidTr="00F51968">
        <w:tc>
          <w:tcPr>
            <w:cnfStyle w:val="001000000000" w:firstRow="0" w:lastRow="0" w:firstColumn="1" w:lastColumn="0" w:oddVBand="0" w:evenVBand="0" w:oddHBand="0" w:evenHBand="0" w:firstRowFirstColumn="0" w:firstRowLastColumn="0" w:lastRowFirstColumn="0" w:lastRowLastColumn="0"/>
            <w:tcW w:w="2808" w:type="dxa"/>
          </w:tcPr>
          <w:p w14:paraId="29A91480" w14:textId="77777777" w:rsidR="00F51968" w:rsidRPr="00A020E1" w:rsidRDefault="00F51968" w:rsidP="001E19FD">
            <w:pPr>
              <w:rPr>
                <w:rFonts w:asciiTheme="minorHAnsi" w:hAnsiTheme="minorHAnsi"/>
              </w:rPr>
            </w:pPr>
            <w:r w:rsidRPr="00A020E1">
              <w:rPr>
                <w:rFonts w:asciiTheme="minorHAnsi" w:hAnsiTheme="minorHAnsi"/>
                <w:color w:val="1F4E79"/>
                <w:sz w:val="20"/>
                <w:szCs w:val="20"/>
              </w:rPr>
              <w:t>Année académique</w:t>
            </w:r>
          </w:p>
        </w:tc>
        <w:tc>
          <w:tcPr>
            <w:tcW w:w="6218" w:type="dxa"/>
          </w:tcPr>
          <w:p w14:paraId="56843B2E" w14:textId="77777777" w:rsidR="00F51968" w:rsidRPr="00A020E1" w:rsidRDefault="00F51968" w:rsidP="001E19FD">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020E1">
              <w:rPr>
                <w:rFonts w:asciiTheme="minorHAnsi" w:hAnsiTheme="minorHAnsi"/>
                <w:color w:val="000000"/>
                <w:sz w:val="20"/>
                <w:szCs w:val="20"/>
              </w:rPr>
              <w:t>202</w:t>
            </w:r>
            <w:r>
              <w:rPr>
                <w:rFonts w:asciiTheme="minorHAnsi" w:hAnsiTheme="minorHAnsi"/>
                <w:color w:val="000000"/>
                <w:sz w:val="20"/>
                <w:szCs w:val="20"/>
              </w:rPr>
              <w:t>5</w:t>
            </w:r>
            <w:r w:rsidRPr="00A020E1">
              <w:rPr>
                <w:rFonts w:asciiTheme="minorHAnsi" w:hAnsiTheme="minorHAnsi"/>
                <w:color w:val="000000"/>
                <w:sz w:val="20"/>
                <w:szCs w:val="20"/>
              </w:rPr>
              <w:t>–202</w:t>
            </w:r>
            <w:r>
              <w:rPr>
                <w:rFonts w:asciiTheme="minorHAnsi" w:hAnsiTheme="minorHAnsi"/>
                <w:color w:val="000000"/>
                <w:sz w:val="20"/>
                <w:szCs w:val="20"/>
              </w:rPr>
              <w:t>6</w:t>
            </w:r>
          </w:p>
        </w:tc>
      </w:tr>
    </w:tbl>
    <w:p w14:paraId="290A4FF9" w14:textId="77777777" w:rsidR="00C13FB1" w:rsidRDefault="00C13FB1" w:rsidP="00C13FB1">
      <w:pPr>
        <w:spacing w:after="80"/>
      </w:pPr>
    </w:p>
    <w:p w14:paraId="376B7B07" w14:textId="77777777" w:rsidR="00BE13F1" w:rsidRPr="00051BF3" w:rsidRDefault="00BE13F1" w:rsidP="00BE13F1">
      <w:pPr>
        <w:pStyle w:val="Titre1"/>
      </w:pPr>
      <w:r w:rsidRPr="00A020E1">
        <w:t xml:space="preserve">1. Question de </w:t>
      </w:r>
      <w:r w:rsidRPr="00051BF3">
        <w:t>recherche</w:t>
      </w:r>
    </w:p>
    <w:p w14:paraId="315B9DC6" w14:textId="77777777" w:rsidR="00BE13F1" w:rsidRPr="00A020E1" w:rsidRDefault="00BE13F1" w:rsidP="00BE13F1">
      <w:pPr>
        <w:spacing w:after="80"/>
      </w:pPr>
    </w:p>
    <w:p w14:paraId="10ED82AF" w14:textId="24A497C3" w:rsidR="00BE13F1" w:rsidRPr="00BE13F1" w:rsidRDefault="00B93AA8" w:rsidP="00BE13F1">
      <w:pPr>
        <w:pBdr>
          <w:left w:val="single" w:sz="18" w:space="12" w:color="2E75B6"/>
        </w:pBdr>
        <w:ind w:left="480"/>
        <w:jc w:val="both"/>
        <w:rPr>
          <w:i/>
          <w:iCs/>
          <w:color w:val="153D63" w:themeColor="text2" w:themeTint="E6"/>
        </w:rPr>
      </w:pPr>
      <w:r w:rsidRPr="00B93AA8">
        <w:rPr>
          <w:i/>
          <w:iCs/>
          <w:color w:val="153D63" w:themeColor="text2" w:themeTint="E6"/>
        </w:rPr>
        <w:t>Comment les techniques de Deep Learning peuvent-elles être utilisées pour analyser automatiquement les avis clients et identifier, au-delà du sentiment global, les aspects précis d'un produit ou d'un service qui influencent la satisfaction ou l'insatisfaction des consommateurs ?</w:t>
      </w:r>
    </w:p>
    <w:p w14:paraId="6C35DBBB" w14:textId="723FD896" w:rsidR="00B93AA8" w:rsidRPr="00B93AA8" w:rsidRDefault="00B93AA8" w:rsidP="00B93AA8">
      <w:pPr>
        <w:pBdr>
          <w:left w:val="single" w:sz="18" w:space="12" w:color="2E75B6"/>
        </w:pBdr>
        <w:ind w:left="480"/>
        <w:jc w:val="both"/>
        <w:rPr>
          <w:i/>
          <w:iCs/>
          <w:color w:val="153D63" w:themeColor="text2" w:themeTint="E6"/>
        </w:rPr>
      </w:pPr>
      <w:r w:rsidRPr="00B93AA8">
        <w:rPr>
          <w:i/>
          <w:iCs/>
          <w:color w:val="153D63" w:themeColor="text2" w:themeTint="E6"/>
        </w:rPr>
        <w:t>Cette recherche vise à développer un modèle capable d'extraire automatiquement les principaux aspects mentionnés dans un avis (qualité du produit, prix, service, livraison, etc.) et d'en déterminer le sentiment associé, afin de fournir une analyse plus fine qu'une simple classification « positif » ou « négatif ».</w:t>
      </w:r>
      <w:r w:rsidR="00BE13F1" w:rsidRPr="00BE13F1">
        <w:rPr>
          <w:i/>
          <w:iCs/>
          <w:color w:val="153D63" w:themeColor="text2" w:themeTint="E6"/>
        </w:rPr>
        <w:t>.</w:t>
      </w:r>
    </w:p>
    <w:p w14:paraId="2E6D8A89" w14:textId="77777777" w:rsidR="00B93AA8" w:rsidRDefault="00B93AA8" w:rsidP="00B93AA8"/>
    <w:p w14:paraId="4DFAACBD" w14:textId="693B991B" w:rsidR="00BE13F1" w:rsidRPr="00B93AA8" w:rsidRDefault="00B93AA8" w:rsidP="00B93AA8">
      <w:pPr>
        <w:pStyle w:val="Titre1"/>
      </w:pPr>
      <w:r w:rsidRPr="00B93AA8">
        <w:t>2. Énoncé du problème</w:t>
      </w:r>
    </w:p>
    <w:p w14:paraId="035092A7" w14:textId="77777777" w:rsidR="00B93AA8" w:rsidRPr="00B93AA8" w:rsidRDefault="00B93AA8" w:rsidP="00B93AA8">
      <w:pPr>
        <w:spacing w:after="80"/>
      </w:pPr>
      <w:r w:rsidRPr="00B93AA8">
        <w:t>Les plateformes de commerce en ligne, les chaînes de restauration, les hôtels et de nombreuses entreprises collectent quotidiennement des milliers d'avis clients. Bien que ces données constituent une source précieuse d'information pour améliorer la qualité des produits et des services, leur volume rend une analyse manuelle impossible.</w:t>
      </w:r>
    </w:p>
    <w:p w14:paraId="4516CE09" w14:textId="77777777" w:rsidR="00B93AA8" w:rsidRPr="00B93AA8" w:rsidRDefault="00B93AA8" w:rsidP="00B93AA8">
      <w:pPr>
        <w:spacing w:after="80"/>
      </w:pPr>
      <w:r w:rsidRPr="00B93AA8">
        <w:t>Les méthodes traditionnelles reposent souvent sur des indicateurs globaux (note moyenne ou sentiment général) qui ne permettent pas d'identifier précisément les éléments responsables de la satisfaction ou de l'insatisfaction des clients. Par exemple, un même avis peut exprimer une opinion positive sur la qualité du produit tout en critiquant le délai de livraison ou le service après-vente.</w:t>
      </w:r>
    </w:p>
    <w:p w14:paraId="16EB000C" w14:textId="77777777" w:rsidR="00B93AA8" w:rsidRPr="00B93AA8" w:rsidRDefault="00B93AA8" w:rsidP="00B93AA8">
      <w:pPr>
        <w:spacing w:after="80"/>
      </w:pPr>
      <w:r w:rsidRPr="00B93AA8">
        <w:lastRenderedPageBreak/>
        <w:t>L'objectif de ce projet est de concevoir un système d'analyse automatique des avis clients capable d'identifier les différents aspects abordés dans un texte et de déterminer le sentiment associé à chacun d'eux. Cette approche permettrait aux entreprises de disposer d'indicateurs exploitables pour orienter leurs décisions et améliorer l'expérience client.</w:t>
      </w:r>
    </w:p>
    <w:p w14:paraId="506D8F7F" w14:textId="77777777" w:rsidR="00B93AA8" w:rsidRPr="00B93AA8" w:rsidRDefault="00B93AA8" w:rsidP="00B93AA8">
      <w:pPr>
        <w:pStyle w:val="Titre1"/>
      </w:pPr>
      <w:r w:rsidRPr="00B93AA8">
        <w:t>3. Étude empirique planifiée</w:t>
      </w:r>
    </w:p>
    <w:p w14:paraId="1626CB63" w14:textId="77777777" w:rsidR="00B93AA8" w:rsidRPr="00B93AA8" w:rsidRDefault="00B93AA8" w:rsidP="00B93AA8">
      <w:pPr>
        <w:pStyle w:val="Titre2"/>
      </w:pPr>
      <w:r w:rsidRPr="00B93AA8">
        <w:t>3.1 Données utilisées</w:t>
      </w:r>
    </w:p>
    <w:p w14:paraId="69555D0B" w14:textId="6E8E6A82" w:rsidR="00B93AA8" w:rsidRPr="00B93AA8" w:rsidRDefault="00B93AA8" w:rsidP="00B93AA8">
      <w:pPr>
        <w:spacing w:after="80"/>
      </w:pPr>
      <w:r w:rsidRPr="00B93AA8">
        <w:t xml:space="preserve">L'étude s'appuiera sur un jeu de données public d'avis clients provenant d'un domaine spécifique, </w:t>
      </w:r>
      <w:r w:rsidR="000B1EEE">
        <w:t>dans notre cas il s’agira des produits pour nourrissons</w:t>
      </w:r>
      <w:r w:rsidRPr="00B93AA8">
        <w:t xml:space="preserve">. </w:t>
      </w:r>
      <w:r w:rsidR="000B1EEE">
        <w:t>La</w:t>
      </w:r>
      <w:r w:rsidRPr="00B93AA8">
        <w:t xml:space="preserve"> source</w:t>
      </w:r>
      <w:r w:rsidR="000B1EEE">
        <w:t xml:space="preserve"> étudiée sera </w:t>
      </w:r>
      <w:r w:rsidRPr="00B93AA8">
        <w:t>le</w:t>
      </w:r>
      <w:r w:rsidR="000B1EEE">
        <w:t xml:space="preserve"> </w:t>
      </w:r>
      <w:r w:rsidRPr="00B93AA8">
        <w:t>jeux de données Amazon Reviews</w:t>
      </w:r>
      <w:r w:rsidR="000B1EEE">
        <w:t xml:space="preserve"> 2023</w:t>
      </w:r>
      <w:r w:rsidRPr="00B93AA8">
        <w:t>.</w:t>
      </w:r>
    </w:p>
    <w:p w14:paraId="0ADF6529" w14:textId="70F42D0E" w:rsidR="00B93AA8" w:rsidRPr="00B93AA8" w:rsidRDefault="00B93AA8" w:rsidP="00B93AA8">
      <w:pPr>
        <w:spacing w:after="80"/>
      </w:pPr>
      <w:r w:rsidRPr="00B93AA8">
        <w:t>Les données seront</w:t>
      </w:r>
      <w:r w:rsidR="000B1EEE">
        <w:t xml:space="preserve"> enrichies en ajoutant des colonnes de niveau d’aspect avec les différents aspects présents dans un commentaire, et le sentiment associé, les données seront également</w:t>
      </w:r>
      <w:r w:rsidRPr="00B93AA8">
        <w:t xml:space="preserve"> prétraitées afin de supprimer les doublons, nettoyer le texte, normaliser les caractères et préparer les séquences pour l'entraînement du modèle.</w:t>
      </w:r>
    </w:p>
    <w:p w14:paraId="37389A88" w14:textId="77777777" w:rsidR="00B93AA8" w:rsidRPr="00B93AA8" w:rsidRDefault="00B93AA8" w:rsidP="00B93AA8">
      <w:pPr>
        <w:pStyle w:val="Titre2"/>
      </w:pPr>
      <w:r w:rsidRPr="00B93AA8">
        <w:t>3.2 Méthodes d'analyse et approche technique</w:t>
      </w:r>
    </w:p>
    <w:p w14:paraId="118D1592" w14:textId="77777777" w:rsidR="00B93AA8" w:rsidRPr="00B93AA8" w:rsidRDefault="00B93AA8" w:rsidP="00B93AA8">
      <w:pPr>
        <w:spacing w:after="80"/>
      </w:pPr>
      <w:r w:rsidRPr="00B93AA8">
        <w:t>Le projet sera développé en Python à l'aide de PyTorch.</w:t>
      </w:r>
    </w:p>
    <w:p w14:paraId="6C81446C" w14:textId="77777777" w:rsidR="00B93AA8" w:rsidRPr="00B93AA8" w:rsidRDefault="00B93AA8" w:rsidP="00B93AA8">
      <w:pPr>
        <w:spacing w:after="80"/>
      </w:pPr>
      <w:r w:rsidRPr="00B93AA8">
        <w:t>Après une phase de prétraitement (tokenisation, nettoyage, vectorisation), plusieurs architectures de Deep Learning seront étudiées afin d'évaluer leurs performances.</w:t>
      </w:r>
    </w:p>
    <w:p w14:paraId="362AE0E4" w14:textId="77777777" w:rsidR="00B93AA8" w:rsidRPr="00B93AA8" w:rsidRDefault="00B93AA8" w:rsidP="00B93AA8">
      <w:pPr>
        <w:spacing w:after="80"/>
      </w:pPr>
      <w:r w:rsidRPr="00B93AA8">
        <w:t>Dans un premier temps, un modèle basé sur un réseau LSTM ou Bi-LSTM sera implémenté afin d'établir une base de comparaison. Dans un second temps, un modèle Transformer pré-entraîné (tel que BERT) sera fine-tuné pour la tâche d'analyse de sentiments par aspects. Les performances des différentes approches seront comparées selon plusieurs indicateurs (Accuracy, Precision, Recall et F1-score).</w:t>
      </w:r>
    </w:p>
    <w:p w14:paraId="260255D5" w14:textId="77777777" w:rsidR="00B93AA8" w:rsidRPr="00B93AA8" w:rsidRDefault="00B93AA8" w:rsidP="00B93AA8">
      <w:pPr>
        <w:spacing w:after="80"/>
      </w:pPr>
      <w:r w:rsidRPr="00B93AA8">
        <w:t>Une application Streamlit sera développée afin de permettre à un utilisateur de saisir un avis client et de visualiser automatiquement les aspects détectés ainsi que le sentiment associé à chacun d'eux.</w:t>
      </w:r>
    </w:p>
    <w:p w14:paraId="42A39F66" w14:textId="77777777" w:rsidR="00B93AA8" w:rsidRPr="00B93AA8" w:rsidRDefault="00B93AA8" w:rsidP="00B93AA8">
      <w:pPr>
        <w:pStyle w:val="Titre2"/>
      </w:pPr>
      <w:r w:rsidRPr="00B93AA8">
        <w:t>3.3 Résultats attendus</w:t>
      </w:r>
    </w:p>
    <w:p w14:paraId="1A26EFC9" w14:textId="77777777" w:rsidR="00B93AA8" w:rsidRPr="00B93AA8" w:rsidRDefault="00B93AA8" w:rsidP="00B93AA8">
      <w:pPr>
        <w:spacing w:after="80"/>
      </w:pPr>
      <w:r w:rsidRPr="00B93AA8">
        <w:t>Le projet devrait permettre de démontrer qu'un modèle de Deep Learning est capable d'analyser automatiquement des avis clients avec un niveau de précision supérieur aux approches reposant uniquement sur un sentiment global.</w:t>
      </w:r>
    </w:p>
    <w:p w14:paraId="62C9C2CA" w14:textId="77777777" w:rsidR="00B93AA8" w:rsidRPr="00B93AA8" w:rsidRDefault="00B93AA8" w:rsidP="00B93AA8">
      <w:pPr>
        <w:spacing w:after="80"/>
      </w:pPr>
      <w:r w:rsidRPr="00B93AA8">
        <w:t>L'application développée devra être en mesure d'identifier les principaux aspects évoqués dans un avis et de fournir, pour chacun, une estimation du sentiment exprimé. Les résultats pourront être exploités sous forme de tableaux de bord ou de visualisations facilitant l'interprétation des retours clients.</w:t>
      </w:r>
    </w:p>
    <w:p w14:paraId="40DD9952" w14:textId="0D54ED7D" w:rsidR="00C13FB1" w:rsidRDefault="00B93AA8" w:rsidP="00C13FB1">
      <w:pPr>
        <w:spacing w:after="80"/>
      </w:pPr>
      <w:r w:rsidRPr="00B93AA8">
        <w:t>Au-delà de la performance du modèle, ce projet mettra en évidence l'intérêt de l'intelligence artificielle pour l'aide à la décision dans les domaines du marketing, de la gestion de la relation client et de l'amélioration continue des produits et services.</w:t>
      </w:r>
    </w:p>
    <w:p w14:paraId="1C97EC85" w14:textId="77777777" w:rsidR="00B93AA8" w:rsidRPr="00A020E1" w:rsidRDefault="00B93AA8" w:rsidP="00C13FB1">
      <w:pPr>
        <w:spacing w:after="80"/>
      </w:pPr>
    </w:p>
    <w:p w14:paraId="104FB27D" w14:textId="77777777" w:rsidR="00C13FB1" w:rsidRPr="00A020E1" w:rsidRDefault="00C13FB1" w:rsidP="00C13FB1">
      <w:pPr>
        <w:spacing w:after="80"/>
      </w:pPr>
    </w:p>
    <w:p w14:paraId="5C7F14C3" w14:textId="77777777" w:rsidR="00C13FB1" w:rsidRPr="00A020E1" w:rsidRDefault="00C13FB1" w:rsidP="00C13FB1">
      <w:pPr>
        <w:pStyle w:val="Titre1"/>
      </w:pPr>
      <w:r w:rsidRPr="00A020E1">
        <w:lastRenderedPageBreak/>
        <w:t>4. Références bibliographiques</w:t>
      </w:r>
    </w:p>
    <w:p w14:paraId="26EACF0F" w14:textId="6228FA0E" w:rsidR="00B93AA8" w:rsidRPr="00B93AA8" w:rsidRDefault="00B93AA8" w:rsidP="00B93AA8">
      <w:pPr>
        <w:rPr>
          <w:b/>
          <w:bCs/>
        </w:rPr>
      </w:pPr>
      <w:r w:rsidRPr="00B93AA8">
        <w:rPr>
          <w:b/>
          <w:bCs/>
        </w:rPr>
        <w:t xml:space="preserve">1. </w:t>
      </w:r>
      <w:hyperlink r:id="rId5" w:history="1">
        <w:r w:rsidRPr="00B93AA8">
          <w:rPr>
            <w:rStyle w:val="Lienhypertexte"/>
            <w:b/>
            <w:bCs/>
          </w:rPr>
          <w:t>L'article fondateur sur BERT</w:t>
        </w:r>
      </w:hyperlink>
    </w:p>
    <w:p w14:paraId="19164386" w14:textId="77777777" w:rsidR="00B93AA8" w:rsidRDefault="00B93AA8" w:rsidP="00B93AA8">
      <w:pPr>
        <w:rPr>
          <w:lang w:val="en-US"/>
        </w:rPr>
      </w:pPr>
      <w:r w:rsidRPr="00B93AA8">
        <w:t xml:space="preserve">Devlin, J., Chang, M. W., Lee, K., &amp; Toutanova, K. (2019). </w:t>
      </w:r>
      <w:r w:rsidRPr="00B93AA8">
        <w:rPr>
          <w:i/>
          <w:iCs/>
          <w:lang w:val="en-US"/>
        </w:rPr>
        <w:t>BERT: Pre-training of Deep Bidirectional Transformers for Language Understanding</w:t>
      </w:r>
      <w:r w:rsidRPr="00B93AA8">
        <w:rPr>
          <w:lang w:val="en-US"/>
        </w:rPr>
        <w:t>.</w:t>
      </w:r>
    </w:p>
    <w:p w14:paraId="78CF8A84" w14:textId="77777777" w:rsidR="00B93AA8" w:rsidRDefault="00B93AA8" w:rsidP="00B93AA8">
      <w:pPr>
        <w:rPr>
          <w:lang w:val="en-US"/>
        </w:rPr>
      </w:pPr>
    </w:p>
    <w:p w14:paraId="1B6A9940" w14:textId="04123E73" w:rsidR="00B93AA8" w:rsidRPr="00B93AA8" w:rsidRDefault="00B93AA8" w:rsidP="00B93AA8">
      <w:pPr>
        <w:rPr>
          <w:b/>
          <w:bCs/>
        </w:rPr>
      </w:pPr>
      <w:r w:rsidRPr="00B93AA8">
        <w:rPr>
          <w:b/>
          <w:bCs/>
        </w:rPr>
        <w:t xml:space="preserve">2. </w:t>
      </w:r>
      <w:hyperlink r:id="rId6" w:history="1">
        <w:r w:rsidRPr="00A46438">
          <w:rPr>
            <w:rStyle w:val="Lienhypertexte"/>
            <w:b/>
            <w:bCs/>
          </w:rPr>
          <w:t>Aspect-Based Sentiment Analysis</w:t>
        </w:r>
      </w:hyperlink>
    </w:p>
    <w:p w14:paraId="6385EFFC" w14:textId="77777777" w:rsidR="00B93AA8" w:rsidRDefault="00B93AA8" w:rsidP="00B93AA8">
      <w:r w:rsidRPr="00B93AA8">
        <w:t>Pontiki, M., Galanis, D., Papageorgiou, H., Androutsopoulos, I., Manandhar, S., Mohammad, A. S., ... &amp; Hoste, V. (2016).</w:t>
      </w:r>
    </w:p>
    <w:p w14:paraId="5F29EE87" w14:textId="77777777" w:rsidR="00A46438" w:rsidRDefault="00A46438" w:rsidP="00B93AA8"/>
    <w:p w14:paraId="5F571460" w14:textId="3FA42010" w:rsidR="00A46438" w:rsidRPr="00A46438" w:rsidRDefault="00A46438" w:rsidP="00A46438">
      <w:pPr>
        <w:rPr>
          <w:b/>
          <w:bCs/>
        </w:rPr>
      </w:pPr>
      <w:r>
        <w:rPr>
          <w:b/>
          <w:bCs/>
        </w:rPr>
        <w:t xml:space="preserve">3. </w:t>
      </w:r>
      <w:hyperlink r:id="rId7" w:history="1">
        <w:r w:rsidRPr="00A46438">
          <w:rPr>
            <w:rStyle w:val="Lienhypertexte"/>
            <w:b/>
            <w:bCs/>
          </w:rPr>
          <w:t>LSTM pour la classification de texte</w:t>
        </w:r>
      </w:hyperlink>
    </w:p>
    <w:p w14:paraId="2AB5A069" w14:textId="77777777" w:rsidR="00A46438" w:rsidRPr="00A46438" w:rsidRDefault="00A46438" w:rsidP="00A46438">
      <w:r w:rsidRPr="00A46438">
        <w:rPr>
          <w:lang w:val="en-US"/>
        </w:rPr>
        <w:t xml:space="preserve">Hochreiter, S., &amp; Schmidhuber, J. (1997). </w:t>
      </w:r>
      <w:r w:rsidRPr="00A46438">
        <w:rPr>
          <w:i/>
          <w:iCs/>
          <w:lang w:val="en-US"/>
        </w:rPr>
        <w:t>Long Short-Term Memory</w:t>
      </w:r>
      <w:r w:rsidRPr="00A46438">
        <w:rPr>
          <w:lang w:val="en-US"/>
        </w:rPr>
        <w:t xml:space="preserve">. </w:t>
      </w:r>
      <w:r w:rsidRPr="00A46438">
        <w:t>Neural Computation, 9(8), 1735–1780.</w:t>
      </w:r>
    </w:p>
    <w:p w14:paraId="2003184C" w14:textId="77777777" w:rsidR="00A46438" w:rsidRPr="00B93AA8" w:rsidRDefault="00A46438" w:rsidP="00B93AA8"/>
    <w:p w14:paraId="5EE82209" w14:textId="77777777" w:rsidR="00B93AA8" w:rsidRPr="00B93AA8" w:rsidRDefault="00B93AA8" w:rsidP="00B93AA8">
      <w:pPr>
        <w:rPr>
          <w:lang w:val="en-US"/>
        </w:rPr>
      </w:pPr>
    </w:p>
    <w:p w14:paraId="6A8FE65F" w14:textId="77777777" w:rsidR="006D5C0E" w:rsidRPr="00B93AA8" w:rsidRDefault="006D5C0E" w:rsidP="00953FE6">
      <w:pPr>
        <w:rPr>
          <w:lang w:val="en-US"/>
        </w:rPr>
      </w:pPr>
    </w:p>
    <w:p w14:paraId="7E7CDA25" w14:textId="77777777" w:rsidR="006D5C0E" w:rsidRPr="00B93AA8" w:rsidRDefault="006D5C0E" w:rsidP="00953FE6">
      <w:pPr>
        <w:rPr>
          <w:lang w:val="en-US"/>
        </w:rPr>
      </w:pPr>
    </w:p>
    <w:sectPr w:rsidR="006D5C0E" w:rsidRPr="00B93A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A089B"/>
    <w:multiLevelType w:val="hybridMultilevel"/>
    <w:tmpl w:val="9A1EE8A6"/>
    <w:lvl w:ilvl="0" w:tplc="D9FADBA0">
      <w:start w:val="1"/>
      <w:numFmt w:val="bullet"/>
      <w:lvlText w:val="–"/>
      <w:lvlJc w:val="left"/>
      <w:pPr>
        <w:ind w:left="560" w:hanging="280"/>
      </w:pPr>
    </w:lvl>
    <w:lvl w:ilvl="1" w:tplc="34644466">
      <w:numFmt w:val="decimal"/>
      <w:lvlText w:val=""/>
      <w:lvlJc w:val="left"/>
    </w:lvl>
    <w:lvl w:ilvl="2" w:tplc="729E94C0">
      <w:numFmt w:val="decimal"/>
      <w:lvlText w:val=""/>
      <w:lvlJc w:val="left"/>
    </w:lvl>
    <w:lvl w:ilvl="3" w:tplc="02FCC8C4">
      <w:numFmt w:val="decimal"/>
      <w:lvlText w:val=""/>
      <w:lvlJc w:val="left"/>
    </w:lvl>
    <w:lvl w:ilvl="4" w:tplc="B30ED0D2">
      <w:numFmt w:val="decimal"/>
      <w:lvlText w:val=""/>
      <w:lvlJc w:val="left"/>
    </w:lvl>
    <w:lvl w:ilvl="5" w:tplc="A3D818D4">
      <w:numFmt w:val="decimal"/>
      <w:lvlText w:val=""/>
      <w:lvlJc w:val="left"/>
    </w:lvl>
    <w:lvl w:ilvl="6" w:tplc="F44C963A">
      <w:numFmt w:val="decimal"/>
      <w:lvlText w:val=""/>
      <w:lvlJc w:val="left"/>
    </w:lvl>
    <w:lvl w:ilvl="7" w:tplc="BCD4A636">
      <w:numFmt w:val="decimal"/>
      <w:lvlText w:val=""/>
      <w:lvlJc w:val="left"/>
    </w:lvl>
    <w:lvl w:ilvl="8" w:tplc="D990EE8C">
      <w:numFmt w:val="decimal"/>
      <w:lvlText w:val=""/>
      <w:lvlJc w:val="left"/>
    </w:lvl>
  </w:abstractNum>
  <w:num w:numId="1" w16cid:durableId="1875270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46F"/>
    <w:rsid w:val="000B1EEE"/>
    <w:rsid w:val="00177F2D"/>
    <w:rsid w:val="0019680E"/>
    <w:rsid w:val="001A49C5"/>
    <w:rsid w:val="001D73D7"/>
    <w:rsid w:val="002152AD"/>
    <w:rsid w:val="003D313E"/>
    <w:rsid w:val="006C30B2"/>
    <w:rsid w:val="006D5C0E"/>
    <w:rsid w:val="00745D4B"/>
    <w:rsid w:val="0077408B"/>
    <w:rsid w:val="007A5FBA"/>
    <w:rsid w:val="008605B5"/>
    <w:rsid w:val="00866D0F"/>
    <w:rsid w:val="008D5C2E"/>
    <w:rsid w:val="00953FE6"/>
    <w:rsid w:val="00985EF2"/>
    <w:rsid w:val="00A07CD7"/>
    <w:rsid w:val="00A43EBA"/>
    <w:rsid w:val="00A46438"/>
    <w:rsid w:val="00B86A56"/>
    <w:rsid w:val="00B87403"/>
    <w:rsid w:val="00B93AA8"/>
    <w:rsid w:val="00BE13F1"/>
    <w:rsid w:val="00C13FB1"/>
    <w:rsid w:val="00D2146F"/>
    <w:rsid w:val="00DA4E97"/>
    <w:rsid w:val="00E0243D"/>
    <w:rsid w:val="00E2441B"/>
    <w:rsid w:val="00F519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03C1F"/>
  <w15:chartTrackingRefBased/>
  <w15:docId w15:val="{1CAAFE89-3EF7-453C-B013-A26BD0FBB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FB1"/>
  </w:style>
  <w:style w:type="paragraph" w:styleId="Titre1">
    <w:name w:val="heading 1"/>
    <w:basedOn w:val="Normal"/>
    <w:next w:val="Normal"/>
    <w:link w:val="Titre1Car"/>
    <w:uiPriority w:val="9"/>
    <w:qFormat/>
    <w:rsid w:val="00D21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21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2146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2146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2146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214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214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214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214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2146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2146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2146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2146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2146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214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214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214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2146F"/>
    <w:rPr>
      <w:rFonts w:eastAsiaTheme="majorEastAsia" w:cstheme="majorBidi"/>
      <w:color w:val="272727" w:themeColor="text1" w:themeTint="D8"/>
    </w:rPr>
  </w:style>
  <w:style w:type="paragraph" w:styleId="Titre">
    <w:name w:val="Title"/>
    <w:basedOn w:val="Normal"/>
    <w:next w:val="Normal"/>
    <w:link w:val="TitreCar"/>
    <w:uiPriority w:val="10"/>
    <w:qFormat/>
    <w:rsid w:val="00D21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14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214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214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2146F"/>
    <w:pPr>
      <w:spacing w:before="160"/>
      <w:jc w:val="center"/>
    </w:pPr>
    <w:rPr>
      <w:i/>
      <w:iCs/>
      <w:color w:val="404040" w:themeColor="text1" w:themeTint="BF"/>
    </w:rPr>
  </w:style>
  <w:style w:type="character" w:customStyle="1" w:styleId="CitationCar">
    <w:name w:val="Citation Car"/>
    <w:basedOn w:val="Policepardfaut"/>
    <w:link w:val="Citation"/>
    <w:uiPriority w:val="29"/>
    <w:rsid w:val="00D2146F"/>
    <w:rPr>
      <w:i/>
      <w:iCs/>
      <w:color w:val="404040" w:themeColor="text1" w:themeTint="BF"/>
    </w:rPr>
  </w:style>
  <w:style w:type="paragraph" w:styleId="Paragraphedeliste">
    <w:name w:val="List Paragraph"/>
    <w:basedOn w:val="Normal"/>
    <w:qFormat/>
    <w:rsid w:val="00D2146F"/>
    <w:pPr>
      <w:ind w:left="720"/>
      <w:contextualSpacing/>
    </w:pPr>
  </w:style>
  <w:style w:type="character" w:styleId="Accentuationintense">
    <w:name w:val="Intense Emphasis"/>
    <w:basedOn w:val="Policepardfaut"/>
    <w:uiPriority w:val="21"/>
    <w:qFormat/>
    <w:rsid w:val="00D2146F"/>
    <w:rPr>
      <w:i/>
      <w:iCs/>
      <w:color w:val="0F4761" w:themeColor="accent1" w:themeShade="BF"/>
    </w:rPr>
  </w:style>
  <w:style w:type="paragraph" w:styleId="Citationintense">
    <w:name w:val="Intense Quote"/>
    <w:basedOn w:val="Normal"/>
    <w:next w:val="Normal"/>
    <w:link w:val="CitationintenseCar"/>
    <w:uiPriority w:val="30"/>
    <w:qFormat/>
    <w:rsid w:val="00D21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2146F"/>
    <w:rPr>
      <w:i/>
      <w:iCs/>
      <w:color w:val="0F4761" w:themeColor="accent1" w:themeShade="BF"/>
    </w:rPr>
  </w:style>
  <w:style w:type="character" w:styleId="Rfrenceintense">
    <w:name w:val="Intense Reference"/>
    <w:basedOn w:val="Policepardfaut"/>
    <w:uiPriority w:val="32"/>
    <w:qFormat/>
    <w:rsid w:val="00D2146F"/>
    <w:rPr>
      <w:b/>
      <w:bCs/>
      <w:smallCaps/>
      <w:color w:val="0F4761" w:themeColor="accent1" w:themeShade="BF"/>
      <w:spacing w:val="5"/>
    </w:rPr>
  </w:style>
  <w:style w:type="table" w:styleId="TableauGrille1Clair">
    <w:name w:val="Grid Table 1 Light"/>
    <w:basedOn w:val="TableauNormal"/>
    <w:uiPriority w:val="46"/>
    <w:rsid w:val="00F51968"/>
    <w:pPr>
      <w:spacing w:after="0" w:line="240" w:lineRule="auto"/>
    </w:pPr>
    <w:rPr>
      <w:rFonts w:ascii="Arial" w:eastAsia="Arial" w:hAnsi="Arial" w:cs="Arial"/>
      <w:kern w:val="0"/>
      <w:lang w:eastAsia="fr-FR"/>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Lienhypertexte">
    <w:name w:val="Hyperlink"/>
    <w:basedOn w:val="Policepardfaut"/>
    <w:uiPriority w:val="99"/>
    <w:unhideWhenUsed/>
    <w:rsid w:val="00B93AA8"/>
    <w:rPr>
      <w:color w:val="467886" w:themeColor="hyperlink"/>
      <w:u w:val="single"/>
    </w:rPr>
  </w:style>
  <w:style w:type="character" w:styleId="Mentionnonrsolue">
    <w:name w:val="Unresolved Mention"/>
    <w:basedOn w:val="Policepardfaut"/>
    <w:uiPriority w:val="99"/>
    <w:semiHidden/>
    <w:unhideWhenUsed/>
    <w:rsid w:val="00B93A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irect.mit.edu/neco/article-abstract/9/8/1735/6109/Long-Short-Term-Memory?redirectedFrom=fullte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lanthology.org/S16-1002/" TargetMode="External"/><Relationship Id="rId5" Type="http://schemas.openxmlformats.org/officeDocument/2006/relationships/hyperlink" Target="https://aclanthology.org/N19-142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782</Words>
  <Characters>4307</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SONDEJI</dc:creator>
  <cp:keywords/>
  <dc:description/>
  <cp:lastModifiedBy>Karl SONDEJI</cp:lastModifiedBy>
  <cp:revision>15</cp:revision>
  <dcterms:created xsi:type="dcterms:W3CDTF">2026-07-02T08:47:00Z</dcterms:created>
  <dcterms:modified xsi:type="dcterms:W3CDTF">2026-08-08T14:26:00Z</dcterms:modified>
</cp:coreProperties>
</file>