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16598" w14:textId="77777777" w:rsidR="00743EDF" w:rsidRDefault="00F935F8">
      <w:pPr>
        <w:pStyle w:val="FirstParagraph"/>
      </w:pPr>
      <w:r>
        <w:t xml:space="preserve">Model coefficients for the best </w:t>
      </w:r>
      <w:r>
        <w:rPr>
          <w:i/>
        </w:rPr>
        <w:t>N</w:t>
      </w:r>
      <w:r>
        <w:t xml:space="preserve">-mixture model predicting abundance of Alder Flycatcher </w:t>
      </w:r>
      <w:r>
        <w:rPr>
          <w:i/>
        </w:rPr>
        <w:t>Empidonax alnorum</w:t>
      </w:r>
      <w:r>
        <w:t xml:space="preserve"> </w:t>
      </w:r>
      <w:r>
        <w:t>from LIDAR-based data at the 150-m scale (AIC= 145) (A), and 500-m scale (AIC= 152.18) (B), along with predicted abundances of this species in the Kirby grid from these respective models (C-D).</w:t>
      </w:r>
    </w:p>
    <w:p w14:paraId="22716599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C4" wp14:editId="227165C5">
            <wp:extent cx="5334000" cy="7112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ALF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9A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</w:t>
      </w:r>
      <w:r>
        <w:t xml:space="preserve">bundance of American Robin </w:t>
      </w:r>
      <w:r>
        <w:rPr>
          <w:i/>
        </w:rPr>
        <w:t>Turdus migratorius</w:t>
      </w:r>
      <w:r>
        <w:t xml:space="preserve"> from LIDAR-based data at the 150-m scale (AIC= 285.99) (A), and 500-m scale (AIC= 286.04) (B), along with predicted abundances of this species in the Kirby grid from these respective models (C-D).</w:t>
      </w:r>
    </w:p>
    <w:p w14:paraId="2271659B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C6" wp14:editId="227165C7">
            <wp:extent cx="5334000" cy="7112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AM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9C" w14:textId="77777777" w:rsidR="00743EDF" w:rsidRDefault="00F935F8">
      <w:pPr>
        <w:pStyle w:val="BodyText"/>
      </w:pPr>
      <w:r>
        <w:lastRenderedPageBreak/>
        <w:t>Model coeff</w:t>
      </w:r>
      <w:r>
        <w:t xml:space="preserve">icients for the best </w:t>
      </w:r>
      <w:r>
        <w:rPr>
          <w:i/>
        </w:rPr>
        <w:t>N</w:t>
      </w:r>
      <w:r>
        <w:t xml:space="preserve">-mixture model predicting abundance of Boreal Chickadee </w:t>
      </w:r>
      <w:r>
        <w:rPr>
          <w:i/>
        </w:rPr>
        <w:t>Poecile hudsonicus</w:t>
      </w:r>
      <w:r>
        <w:t xml:space="preserve"> from LIDAR-based data at the 150-m scale (AIC= 127.93) (A), and 500-m scale (AIC= 130.84) (B), along with predicted abundances of this species in the Kirby gri</w:t>
      </w:r>
      <w:r>
        <w:t>d from these respective models (C-D).</w:t>
      </w:r>
    </w:p>
    <w:p w14:paraId="2271659D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C8" wp14:editId="227165C9">
            <wp:extent cx="5334000" cy="7112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BO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9E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Cedar Waxwing </w:t>
      </w:r>
      <w:r>
        <w:rPr>
          <w:i/>
        </w:rPr>
        <w:t>Bombycilla cedrorum</w:t>
      </w:r>
      <w:r>
        <w:t xml:space="preserve"> from LIDAR-based data at the 150-m scale (AIC= 126.29) (A), and 500-m scale (AIC= 123.71) (B), along with pred</w:t>
      </w:r>
      <w:r>
        <w:t>icted abundances of this species in the Kirby grid from these respective models (C-D).</w:t>
      </w:r>
    </w:p>
    <w:p w14:paraId="2271659F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CA" wp14:editId="227165CB">
            <wp:extent cx="5334000" cy="7112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CED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0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Chipping Sparrow </w:t>
      </w:r>
      <w:r>
        <w:rPr>
          <w:i/>
        </w:rPr>
        <w:t>Spizella passerina</w:t>
      </w:r>
      <w:r>
        <w:t xml:space="preserve"> from LIDAR-based data at the 150-m scale (AIC= 550.27) (A),</w:t>
      </w:r>
      <w:r>
        <w:t xml:space="preserve"> and 500-m scale (AIC= 574.45) (B), along with predicted abundances of this species in the Kirby grid from these respective models (C-D).</w:t>
      </w:r>
    </w:p>
    <w:p w14:paraId="227165A1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CC" wp14:editId="227165CD">
            <wp:extent cx="5334000" cy="7112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CH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2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Common Yellowthroat </w:t>
      </w:r>
      <w:r>
        <w:rPr>
          <w:i/>
        </w:rPr>
        <w:t>Geothlypis trichas</w:t>
      </w:r>
      <w:r>
        <w:t xml:space="preserve"> from </w:t>
      </w:r>
      <w:r>
        <w:t>LIDAR-based data at the 150-m scale (AIC= 113.58) (A), and 500-m scale (AIC= 114.43) (B), along with predicted abundances of this species in the Kirby grid from these respective models (C-D).</w:t>
      </w:r>
    </w:p>
    <w:p w14:paraId="227165A3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CE" wp14:editId="227165CF">
            <wp:extent cx="5334000" cy="7112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COY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4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abu</w:t>
      </w:r>
      <w:r>
        <w:t xml:space="preserve">ndance of Dark-eyed Junco </w:t>
      </w:r>
      <w:r>
        <w:rPr>
          <w:i/>
        </w:rPr>
        <w:t>Junco hyemalis</w:t>
      </w:r>
      <w:r>
        <w:t xml:space="preserve"> from LIDAR-based data at the 150-m scale (AIC= 422.02) (A), and 500-m scale (AIC= 430.56) (B), along with predicted abundances of this species in the Kirby grid from these respective models (C-D).</w:t>
      </w:r>
    </w:p>
    <w:p w14:paraId="227165A5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0" wp14:editId="227165D1">
            <wp:extent cx="5334000" cy="7112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DEJ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6" w14:textId="77777777" w:rsidR="00743EDF" w:rsidRDefault="00F935F8">
      <w:pPr>
        <w:pStyle w:val="BodyText"/>
      </w:pPr>
      <w:r>
        <w:lastRenderedPageBreak/>
        <w:t>Model coefficien</w:t>
      </w:r>
      <w:r>
        <w:t xml:space="preserve">ts for the best </w:t>
      </w:r>
      <w:r>
        <w:rPr>
          <w:i/>
        </w:rPr>
        <w:t>N</w:t>
      </w:r>
      <w:r>
        <w:t xml:space="preserve">-mixture model predicting abundance of Gray Jay </w:t>
      </w:r>
      <w:r>
        <w:rPr>
          <w:i/>
        </w:rPr>
        <w:t>Perisoreus canadensis</w:t>
      </w:r>
      <w:r>
        <w:t xml:space="preserve"> from LIDAR-based data at the 150-m scale (AIC= 465.27) (A), and 500-m scale (AIC= 461.19) (B), along with predicted abundances of this species in the Kirby grid from the</w:t>
      </w:r>
      <w:r>
        <w:t>se respective models (C-D).</w:t>
      </w:r>
    </w:p>
    <w:p w14:paraId="227165A7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2" wp14:editId="227165D3">
            <wp:extent cx="5334000" cy="7112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GRAJ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8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Hermit Thrush </w:t>
      </w:r>
      <w:r>
        <w:rPr>
          <w:i/>
        </w:rPr>
        <w:t>Catharus guttatus</w:t>
      </w:r>
      <w:r>
        <w:t xml:space="preserve"> from LIDAR-based data at the 150-m scale (AIC= 679.97) (A), and 500-m scale (AIC= 676.18) (B), along with predicted abunda</w:t>
      </w:r>
      <w:r>
        <w:t>nces of this species in the Kirby grid from these respective models (C-D).</w:t>
      </w:r>
    </w:p>
    <w:p w14:paraId="227165A9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4" wp14:editId="227165D5">
            <wp:extent cx="5334000" cy="7112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HE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A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Le Conte’s Sparrow </w:t>
      </w:r>
      <w:r>
        <w:rPr>
          <w:i/>
        </w:rPr>
        <w:t>Ammodramus lecontei</w:t>
      </w:r>
      <w:r>
        <w:t xml:space="preserve"> from LIDAR-based data at the 150-m scale (AIC= 227.99) (A), and 500-</w:t>
      </w:r>
      <w:r>
        <w:t>m scale (AIC= 245.87) (B), along with predicted abundances of this species in the Kirby grid from these respective models (C-D).</w:t>
      </w:r>
    </w:p>
    <w:p w14:paraId="227165AB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6" wp14:editId="227165D7">
            <wp:extent cx="5334000" cy="7112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LCS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C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Lincoln’s Sparrow </w:t>
      </w:r>
      <w:r>
        <w:rPr>
          <w:i/>
        </w:rPr>
        <w:t>Melospiza lincolnii</w:t>
      </w:r>
      <w:r>
        <w:t xml:space="preserve"> from LIDAR-base</w:t>
      </w:r>
      <w:r>
        <w:t>d data at the 150-m scale (AIC= 439.74) (A), and 500-m scale (AIC= 470.87) (B), along with predicted abundances of this species in the Kirby grid from these respective models (C-D).</w:t>
      </w:r>
    </w:p>
    <w:p w14:paraId="227165AD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8" wp14:editId="227165D9">
            <wp:extent cx="5334000" cy="7112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LIS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AE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Olive-sided Flycatcher </w:t>
      </w:r>
      <w:r>
        <w:rPr>
          <w:i/>
        </w:rPr>
        <w:t>Contopus cooperi</w:t>
      </w:r>
      <w:r>
        <w:t xml:space="preserve"> from LIDAR-based data at the 150-m scale (AIC= 141.84) (A), and 500-m scale (AIC= 126.82) (B), along with predicted abundances of this species in the Kirby grid from these respe</w:t>
      </w:r>
      <w:r>
        <w:t>ctive models (C-D).</w:t>
      </w:r>
    </w:p>
    <w:p w14:paraId="227165AF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A" wp14:editId="227165DB">
            <wp:extent cx="5334000" cy="7112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OSF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0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Ovenbird </w:t>
      </w:r>
      <w:r>
        <w:rPr>
          <w:i/>
        </w:rPr>
        <w:t>Seiurus aurocapillus</w:t>
      </w:r>
      <w:r>
        <w:t xml:space="preserve"> from LIDAR-based data at the 150-m scale (AIC= 325.68) (A), and 500-m scale (AIC= 326.91) (B), along with predicted abundances of th</w:t>
      </w:r>
      <w:r>
        <w:t>is species in the Kirby grid from these respective models (C-D).</w:t>
      </w:r>
    </w:p>
    <w:p w14:paraId="227165B1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C" wp14:editId="227165DD">
            <wp:extent cx="5334000" cy="7112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OV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2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Palm Warbler </w:t>
      </w:r>
      <w:r>
        <w:rPr>
          <w:i/>
        </w:rPr>
        <w:t>Setophaga palmarum</w:t>
      </w:r>
      <w:r>
        <w:t xml:space="preserve"> </w:t>
      </w:r>
      <w:r>
        <w:t>from LIDAR-based data at the 150-m scale (AIC= 159.23) (A), and 500-m scale (AIC= 156.91) (B), along with predicted abundances of this species in the Kirby grid from these respective models (C-D).</w:t>
      </w:r>
    </w:p>
    <w:p w14:paraId="227165B3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DE" wp14:editId="227165DF">
            <wp:extent cx="5334000" cy="7112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PAW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4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</w:t>
      </w:r>
      <w:r>
        <w:t xml:space="preserve">g abundance of Red-eyed Vireo </w:t>
      </w:r>
      <w:r>
        <w:rPr>
          <w:i/>
        </w:rPr>
        <w:t>Vireo olivaceus</w:t>
      </w:r>
      <w:r>
        <w:t xml:space="preserve"> from LIDAR-based data at the 150-m scale (AIC= 293.08) (A), and 500-m scale (AIC= 286.33) (B), along with predicted abundances of this species in the Kirby grid from these respective models (C-D).</w:t>
      </w:r>
    </w:p>
    <w:p w14:paraId="227165B5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0" wp14:editId="227165E1">
            <wp:extent cx="5334000" cy="7112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REVI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6" w14:textId="77777777" w:rsidR="00743EDF" w:rsidRDefault="00F935F8">
      <w:pPr>
        <w:pStyle w:val="BodyText"/>
      </w:pPr>
      <w:r>
        <w:lastRenderedPageBreak/>
        <w:t>Model coeff</w:t>
      </w:r>
      <w:r>
        <w:t xml:space="preserve">icients for the best </w:t>
      </w:r>
      <w:r>
        <w:rPr>
          <w:i/>
        </w:rPr>
        <w:t>N</w:t>
      </w:r>
      <w:r>
        <w:t xml:space="preserve">-mixture model predicting abundance of Ruby-crowned Kinglet </w:t>
      </w:r>
      <w:r>
        <w:rPr>
          <w:i/>
        </w:rPr>
        <w:t>Regulus calendula</w:t>
      </w:r>
      <w:r>
        <w:t xml:space="preserve"> from LIDAR-based data at the 150-m scale (AIC= 355.53) (A), and 500-m scale (AIC= 357.95) (B), along with predicted abundances of this species in the Kirby </w:t>
      </w:r>
      <w:r>
        <w:t>grid from these respective models (C-D).</w:t>
      </w:r>
    </w:p>
    <w:p w14:paraId="227165B7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2" wp14:editId="227165E3">
            <wp:extent cx="5334000" cy="7112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RCK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8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Swainson’s Thrush </w:t>
      </w:r>
      <w:r>
        <w:rPr>
          <w:i/>
        </w:rPr>
        <w:t>Catharus ustulatus</w:t>
      </w:r>
      <w:r>
        <w:t xml:space="preserve"> from LIDAR-based data at the 150-m scale (AIC= 665.47) (A), and 500-m scale (AIC= 660.96) (B), along wit</w:t>
      </w:r>
      <w:r>
        <w:t>h predicted abundances of this species in the Kirby grid from these respective models (C-D).</w:t>
      </w:r>
    </w:p>
    <w:p w14:paraId="227165B9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4" wp14:editId="227165E5">
            <wp:extent cx="5334000" cy="7112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SW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A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Swamp Sparrow </w:t>
      </w:r>
      <w:r>
        <w:rPr>
          <w:i/>
        </w:rPr>
        <w:t>Melospiza georgiana</w:t>
      </w:r>
      <w:r>
        <w:t xml:space="preserve"> from LIDAR-based data at the 150-m scale (AIC= 138.15) </w:t>
      </w:r>
      <w:r>
        <w:t>(A), 500-m scale (AIC= 143.69) (B), along with predicted abundances of this species in the Kirby grid from these respective models (C-D).</w:t>
      </w:r>
    </w:p>
    <w:p w14:paraId="227165BB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6" wp14:editId="227165E7">
            <wp:extent cx="5334000" cy="7112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SWS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C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Tennessee Warbler </w:t>
      </w:r>
      <w:r>
        <w:rPr>
          <w:i/>
        </w:rPr>
        <w:t>Leiothlypis peregrina</w:t>
      </w:r>
      <w:r>
        <w:t xml:space="preserve"> from</w:t>
      </w:r>
      <w:r>
        <w:t xml:space="preserve"> LIDAR-based data at the 150-m scale (AIC= 322.38) (A), and 500-m scale (AIC= 328.8) (B), along with predicted abundances of this species in the Kirby grid from these respective models (C-D).</w:t>
      </w:r>
    </w:p>
    <w:p w14:paraId="227165BD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8" wp14:editId="227165E9">
            <wp:extent cx="5334000" cy="7112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TEW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BE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abu</w:t>
      </w:r>
      <w:r>
        <w:t xml:space="preserve">ndance of Winter Wren </w:t>
      </w:r>
      <w:r>
        <w:rPr>
          <w:i/>
        </w:rPr>
        <w:t>Troglodytes hiemalis</w:t>
      </w:r>
      <w:r>
        <w:t xml:space="preserve"> from LIDAR-based data at the 150-m scale (AIC= 272.69) (A), and 500-m scale (AIC= 259.32) (B), along with predicted abundances of this species in the Kirby grid from these respective models (C-D).</w:t>
      </w:r>
    </w:p>
    <w:p w14:paraId="227165BF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A" wp14:editId="227165EB">
            <wp:extent cx="5334000" cy="7112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WIW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C0" w14:textId="77777777" w:rsidR="00743EDF" w:rsidRDefault="00F935F8">
      <w:pPr>
        <w:pStyle w:val="BodyText"/>
      </w:pPr>
      <w:r>
        <w:lastRenderedPageBreak/>
        <w:t>Model coeffici</w:t>
      </w:r>
      <w:r>
        <w:t xml:space="preserve">ents for the best </w:t>
      </w:r>
      <w:r>
        <w:rPr>
          <w:i/>
        </w:rPr>
        <w:t>N</w:t>
      </w:r>
      <w:r>
        <w:t xml:space="preserve">-mixture model predicting abundance of White-throated Sparrow </w:t>
      </w:r>
      <w:r>
        <w:rPr>
          <w:i/>
        </w:rPr>
        <w:t>Zonotrichia albicollis</w:t>
      </w:r>
      <w:r>
        <w:t xml:space="preserve"> from LIDAR-based data at the 150-m scale (AIC= 331.48) (A), and 500-m scale (AIC= 336.91) (B), along with predicted abundances of this species in the Ki</w:t>
      </w:r>
      <w:r>
        <w:t>rby grid from these respective models (C-D).</w:t>
      </w:r>
    </w:p>
    <w:p w14:paraId="227165C1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C" wp14:editId="227165ED">
            <wp:extent cx="5334000" cy="7112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WTS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165C2" w14:textId="77777777" w:rsidR="00743EDF" w:rsidRDefault="00F935F8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Yellow-rumped Warbler </w:t>
      </w:r>
      <w:r>
        <w:rPr>
          <w:i/>
        </w:rPr>
        <w:t>Setophaga coronata</w:t>
      </w:r>
      <w:r>
        <w:t xml:space="preserve"> from LIDAR-based data at the 150-m scale (AIC= 678.17) (A), and 500-m scale (AIC= 682.21) (B), a</w:t>
      </w:r>
      <w:r>
        <w:t>long with predicted abundances of this species in the Kirby grid from these respective models (C-D).</w:t>
      </w:r>
    </w:p>
    <w:p w14:paraId="227165C3" w14:textId="77777777" w:rsidR="00743EDF" w:rsidRDefault="00F935F8">
      <w:pPr>
        <w:pStyle w:val="BodyText"/>
      </w:pPr>
      <w:r>
        <w:rPr>
          <w:noProof/>
        </w:rPr>
        <w:drawing>
          <wp:inline distT="0" distB="0" distL="0" distR="0" wp14:anchorId="227165EE" wp14:editId="227165EF">
            <wp:extent cx="5334000" cy="7112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Lidar%20analyses/3_outputs/figures/PNGplot_YRW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3ED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165F4" w14:textId="77777777" w:rsidR="00000000" w:rsidRDefault="00F935F8">
      <w:pPr>
        <w:spacing w:after="0"/>
      </w:pPr>
      <w:r>
        <w:separator/>
      </w:r>
    </w:p>
  </w:endnote>
  <w:endnote w:type="continuationSeparator" w:id="0">
    <w:p w14:paraId="227165F6" w14:textId="77777777" w:rsidR="00000000" w:rsidRDefault="00F935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165F0" w14:textId="77777777" w:rsidR="00743EDF" w:rsidRDefault="00F935F8">
      <w:r>
        <w:separator/>
      </w:r>
    </w:p>
  </w:footnote>
  <w:footnote w:type="continuationSeparator" w:id="0">
    <w:p w14:paraId="227165F1" w14:textId="77777777" w:rsidR="00743EDF" w:rsidRDefault="00F93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E6A296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43EDF"/>
    <w:rsid w:val="00784D58"/>
    <w:rsid w:val="008D6863"/>
    <w:rsid w:val="00B86B75"/>
    <w:rsid w:val="00BC48D5"/>
    <w:rsid w:val="00C36279"/>
    <w:rsid w:val="00E315A3"/>
    <w:rsid w:val="00F935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16595"/>
  <w15:docId w15:val="{668352C2-2362-4186-AD96-5A704AE95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1006</Words>
  <Characters>5736</Characters>
  <Application>Microsoft Office Word</Application>
  <DocSecurity>4</DocSecurity>
  <Lines>47</Lines>
  <Paragraphs>13</Paragraphs>
  <ScaleCrop>false</ScaleCrop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L Leston</dc:creator>
  <cp:keywords/>
  <cp:lastModifiedBy>Lionel Leston</cp:lastModifiedBy>
  <cp:revision>2</cp:revision>
  <dcterms:created xsi:type="dcterms:W3CDTF">2020-05-02T16:34:00Z</dcterms:created>
  <dcterms:modified xsi:type="dcterms:W3CDTF">2020-05-02T16:34:00Z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02/05/2020</vt:lpwstr>
  </property>
  <property fmtid="{D5CDD505-2E9C-101B-9397-08002B2CF9AE}" pid="3" name="output">
    <vt:lpwstr>word_document</vt:lpwstr>
  </property>
</Properties>
</file>