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C5A8A" w14:textId="10534AA3" w:rsidR="00F1293B" w:rsidRPr="00C66830" w:rsidRDefault="00873BDD">
      <w:pPr>
        <w:pBdr>
          <w:top w:val="nil"/>
          <w:left w:val="nil"/>
          <w:bottom w:val="single" w:sz="12" w:space="1" w:color="000000"/>
          <w:right w:val="nil"/>
          <w:between w:val="nil"/>
        </w:pBdr>
        <w:rPr>
          <w:rFonts w:asciiTheme="majorHAnsi" w:hAnsiTheme="majorHAnsi" w:cstheme="majorHAnsi"/>
          <w:b/>
          <w:bCs/>
          <w:color w:val="4F81BD"/>
          <w:sz w:val="36"/>
          <w:szCs w:val="36"/>
        </w:rPr>
      </w:pPr>
      <w:r w:rsidRPr="00C66830">
        <w:rPr>
          <w:rFonts w:asciiTheme="majorHAnsi" w:hAnsiTheme="majorHAnsi" w:cstheme="majorHAnsi"/>
          <w:b/>
          <w:bCs/>
          <w:color w:val="005151"/>
          <w:sz w:val="36"/>
          <w:szCs w:val="36"/>
        </w:rPr>
        <w:t xml:space="preserve">Boreal Ecosystem Recovery and Assessment </w:t>
      </w:r>
      <w:r w:rsidR="003F733E" w:rsidRPr="00C66830">
        <w:rPr>
          <w:rFonts w:asciiTheme="majorHAnsi" w:hAnsiTheme="majorHAnsi" w:cstheme="majorHAnsi"/>
          <w:b/>
          <w:bCs/>
          <w:color w:val="005151"/>
          <w:sz w:val="36"/>
          <w:szCs w:val="36"/>
        </w:rPr>
        <w:t>(BERA)</w:t>
      </w:r>
    </w:p>
    <w:p w14:paraId="456A1B40" w14:textId="77777777" w:rsidR="00F1293B" w:rsidRPr="00C66830" w:rsidRDefault="00873BDD">
      <w:pPr>
        <w:pBdr>
          <w:top w:val="single" w:sz="8" w:space="1" w:color="005151"/>
          <w:left w:val="single" w:sz="8" w:space="4" w:color="005151"/>
          <w:bottom w:val="single" w:sz="8" w:space="1" w:color="005151"/>
          <w:right w:val="single" w:sz="8" w:space="4" w:color="005151"/>
          <w:between w:val="nil"/>
        </w:pBdr>
        <w:rPr>
          <w:rFonts w:asciiTheme="majorHAnsi" w:hAnsiTheme="majorHAnsi" w:cstheme="majorHAnsi"/>
          <w:b/>
          <w:color w:val="005151"/>
          <w:sz w:val="20"/>
          <w:szCs w:val="20"/>
        </w:rPr>
      </w:pPr>
      <w:r w:rsidRPr="00C66830">
        <w:rPr>
          <w:rFonts w:asciiTheme="majorHAnsi" w:hAnsiTheme="majorHAnsi" w:cstheme="majorHAnsi"/>
          <w:b/>
          <w:color w:val="005151"/>
          <w:sz w:val="20"/>
          <w:szCs w:val="20"/>
        </w:rPr>
        <w:t xml:space="preserve">COSIA Project Number: </w:t>
      </w:r>
      <w:r w:rsidRPr="00C66830">
        <w:rPr>
          <w:rFonts w:asciiTheme="majorHAnsi" w:hAnsiTheme="majorHAnsi" w:cstheme="majorHAnsi"/>
          <w:bCs/>
          <w:color w:val="000000"/>
          <w:sz w:val="20"/>
          <w:szCs w:val="20"/>
        </w:rPr>
        <w:t>LJ0220</w:t>
      </w:r>
    </w:p>
    <w:p w14:paraId="12A44C28" w14:textId="21DFEE13" w:rsidR="00F1293B" w:rsidRPr="00C66830" w:rsidRDefault="00873BDD">
      <w:pPr>
        <w:pBdr>
          <w:top w:val="single" w:sz="8" w:space="1" w:color="005151"/>
          <w:left w:val="single" w:sz="8" w:space="4" w:color="005151"/>
          <w:bottom w:val="single" w:sz="8" w:space="1" w:color="005151"/>
          <w:right w:val="single" w:sz="8" w:space="4" w:color="005151"/>
          <w:between w:val="nil"/>
        </w:pBdr>
        <w:rPr>
          <w:rFonts w:asciiTheme="majorHAnsi" w:hAnsiTheme="majorHAnsi" w:cstheme="majorHAnsi"/>
          <w:b/>
          <w:color w:val="005151"/>
          <w:sz w:val="20"/>
          <w:szCs w:val="20"/>
        </w:rPr>
      </w:pPr>
      <w:r w:rsidRPr="00C66830">
        <w:rPr>
          <w:rFonts w:asciiTheme="majorHAnsi" w:hAnsiTheme="majorHAnsi" w:cstheme="majorHAnsi"/>
          <w:b/>
          <w:color w:val="005151"/>
          <w:sz w:val="20"/>
          <w:szCs w:val="20"/>
        </w:rPr>
        <w:t>Research Provider</w:t>
      </w:r>
      <w:r w:rsidR="009F436C" w:rsidRPr="00C66830">
        <w:rPr>
          <w:rFonts w:asciiTheme="majorHAnsi" w:hAnsiTheme="majorHAnsi" w:cstheme="majorHAnsi"/>
          <w:color w:val="005151"/>
          <w:sz w:val="20"/>
          <w:szCs w:val="20"/>
        </w:rPr>
        <w:t>:</w:t>
      </w:r>
      <w:r w:rsidRPr="00C66830">
        <w:rPr>
          <w:rFonts w:asciiTheme="majorHAnsi" w:hAnsiTheme="majorHAnsi" w:cstheme="majorHAnsi"/>
          <w:color w:val="005151"/>
          <w:sz w:val="20"/>
          <w:szCs w:val="20"/>
        </w:rPr>
        <w:t xml:space="preserve"> </w:t>
      </w:r>
      <w:r w:rsidRPr="00C66830">
        <w:rPr>
          <w:rFonts w:asciiTheme="majorHAnsi" w:hAnsiTheme="majorHAnsi" w:cstheme="majorHAnsi"/>
          <w:bCs/>
          <w:color w:val="000000"/>
          <w:sz w:val="20"/>
          <w:szCs w:val="20"/>
        </w:rPr>
        <w:t>University of Calgary</w:t>
      </w:r>
    </w:p>
    <w:p w14:paraId="440A4F35" w14:textId="26BD1796" w:rsidR="00F1293B" w:rsidRPr="00C66830" w:rsidRDefault="00873BDD">
      <w:pPr>
        <w:pBdr>
          <w:top w:val="single" w:sz="8" w:space="1" w:color="005151"/>
          <w:left w:val="single" w:sz="8" w:space="4" w:color="005151"/>
          <w:bottom w:val="single" w:sz="8" w:space="1" w:color="005151"/>
          <w:right w:val="single" w:sz="8" w:space="4" w:color="005151"/>
          <w:between w:val="nil"/>
        </w:pBdr>
        <w:rPr>
          <w:rFonts w:asciiTheme="majorHAnsi" w:hAnsiTheme="majorHAnsi" w:cstheme="majorHAnsi"/>
          <w:bCs/>
          <w:color w:val="0070C0"/>
          <w:sz w:val="20"/>
          <w:szCs w:val="20"/>
        </w:rPr>
      </w:pPr>
      <w:r w:rsidRPr="00C66830">
        <w:rPr>
          <w:rFonts w:asciiTheme="majorHAnsi" w:hAnsiTheme="majorHAnsi" w:cstheme="majorHAnsi"/>
          <w:b/>
          <w:color w:val="005151"/>
          <w:sz w:val="20"/>
          <w:szCs w:val="20"/>
        </w:rPr>
        <w:t>Industry Champion</w:t>
      </w:r>
      <w:r w:rsidR="009F436C" w:rsidRPr="00C66830">
        <w:rPr>
          <w:rFonts w:asciiTheme="majorHAnsi" w:hAnsiTheme="majorHAnsi" w:cstheme="majorHAnsi"/>
          <w:b/>
          <w:color w:val="005151"/>
          <w:sz w:val="20"/>
          <w:szCs w:val="20"/>
        </w:rPr>
        <w:t>:</w:t>
      </w:r>
      <w:r w:rsidRPr="00C66830">
        <w:rPr>
          <w:rFonts w:asciiTheme="majorHAnsi" w:hAnsiTheme="majorHAnsi" w:cstheme="majorHAnsi"/>
          <w:b/>
          <w:color w:val="000000"/>
          <w:sz w:val="20"/>
          <w:szCs w:val="20"/>
        </w:rPr>
        <w:t xml:space="preserve"> </w:t>
      </w:r>
      <w:r w:rsidRPr="00C66830">
        <w:rPr>
          <w:rFonts w:asciiTheme="majorHAnsi" w:hAnsiTheme="majorHAnsi" w:cstheme="majorHAnsi"/>
          <w:bCs/>
          <w:color w:val="000000"/>
          <w:sz w:val="20"/>
          <w:szCs w:val="20"/>
        </w:rPr>
        <w:t>ConocoPhillips Canada</w:t>
      </w:r>
      <w:r w:rsidR="009F436C" w:rsidRPr="00C66830">
        <w:rPr>
          <w:rFonts w:asciiTheme="majorHAnsi" w:hAnsiTheme="majorHAnsi" w:cstheme="majorHAnsi"/>
          <w:bCs/>
          <w:color w:val="000000"/>
          <w:sz w:val="20"/>
          <w:szCs w:val="20"/>
        </w:rPr>
        <w:t xml:space="preserve"> Resources Corp.</w:t>
      </w:r>
    </w:p>
    <w:p w14:paraId="5A8D7254" w14:textId="77777777" w:rsidR="00F1293B" w:rsidRPr="00C66830" w:rsidRDefault="00873BDD">
      <w:pPr>
        <w:pBdr>
          <w:top w:val="single" w:sz="8" w:space="1" w:color="005151"/>
          <w:left w:val="single" w:sz="8" w:space="4" w:color="005151"/>
          <w:bottom w:val="single" w:sz="8" w:space="1" w:color="005151"/>
          <w:right w:val="single" w:sz="8" w:space="4" w:color="005151"/>
          <w:between w:val="nil"/>
        </w:pBdr>
        <w:rPr>
          <w:rFonts w:asciiTheme="majorHAnsi" w:hAnsiTheme="majorHAnsi" w:cstheme="majorHAnsi"/>
          <w:b/>
          <w:color w:val="005151"/>
          <w:sz w:val="20"/>
          <w:szCs w:val="20"/>
        </w:rPr>
      </w:pPr>
      <w:r w:rsidRPr="00C66830">
        <w:rPr>
          <w:rFonts w:asciiTheme="majorHAnsi" w:hAnsiTheme="majorHAnsi" w:cstheme="majorHAnsi"/>
          <w:b/>
          <w:color w:val="005151"/>
          <w:sz w:val="20"/>
          <w:szCs w:val="20"/>
        </w:rPr>
        <w:t xml:space="preserve">Industry Collaborators: </w:t>
      </w:r>
      <w:r w:rsidRPr="00C66830">
        <w:rPr>
          <w:rFonts w:asciiTheme="majorHAnsi" w:hAnsiTheme="majorHAnsi" w:cstheme="majorHAnsi"/>
          <w:bCs/>
          <w:color w:val="000000"/>
          <w:sz w:val="20"/>
          <w:szCs w:val="20"/>
        </w:rPr>
        <w:t xml:space="preserve">Cenovus Energy Inc., </w:t>
      </w:r>
      <w:r w:rsidR="003F733E" w:rsidRPr="00C66830">
        <w:rPr>
          <w:rFonts w:asciiTheme="majorHAnsi" w:hAnsiTheme="majorHAnsi" w:cstheme="majorHAnsi"/>
          <w:bCs/>
          <w:color w:val="000000"/>
          <w:sz w:val="20"/>
          <w:szCs w:val="20"/>
        </w:rPr>
        <w:t xml:space="preserve">Canadian Natural Resources Ltd., </w:t>
      </w:r>
      <w:r w:rsidRPr="00C66830">
        <w:rPr>
          <w:rFonts w:asciiTheme="majorHAnsi" w:hAnsiTheme="majorHAnsi" w:cstheme="majorHAnsi"/>
          <w:bCs/>
          <w:color w:val="000000"/>
          <w:sz w:val="20"/>
          <w:szCs w:val="20"/>
        </w:rPr>
        <w:t>Alberta Pacific Forest Industries</w:t>
      </w:r>
      <w:r w:rsidRPr="00C66830">
        <w:rPr>
          <w:rFonts w:asciiTheme="majorHAnsi" w:hAnsiTheme="majorHAnsi" w:cstheme="majorHAnsi"/>
          <w:b/>
          <w:color w:val="000000"/>
          <w:sz w:val="20"/>
          <w:szCs w:val="20"/>
        </w:rPr>
        <w:t xml:space="preserve"> Ltd.</w:t>
      </w:r>
    </w:p>
    <w:p w14:paraId="7F67E4B1" w14:textId="08423710" w:rsidR="00F1293B" w:rsidRPr="00C66830" w:rsidRDefault="00873BDD">
      <w:pPr>
        <w:pBdr>
          <w:top w:val="single" w:sz="8" w:space="1" w:color="005151"/>
          <w:left w:val="single" w:sz="8" w:space="4" w:color="005151"/>
          <w:bottom w:val="single" w:sz="8" w:space="1" w:color="005151"/>
          <w:right w:val="single" w:sz="8" w:space="4" w:color="005151"/>
          <w:between w:val="nil"/>
        </w:pBdr>
        <w:rPr>
          <w:rFonts w:asciiTheme="majorHAnsi" w:hAnsiTheme="majorHAnsi" w:cstheme="majorHAnsi"/>
          <w:b/>
          <w:sz w:val="20"/>
          <w:szCs w:val="20"/>
        </w:rPr>
      </w:pPr>
      <w:r w:rsidRPr="00C66830">
        <w:rPr>
          <w:rFonts w:asciiTheme="majorHAnsi" w:hAnsiTheme="majorHAnsi" w:cstheme="majorHAnsi"/>
          <w:b/>
          <w:color w:val="005151"/>
          <w:sz w:val="20"/>
          <w:szCs w:val="20"/>
        </w:rPr>
        <w:t>Status</w:t>
      </w:r>
      <w:r w:rsidR="009F436C" w:rsidRPr="00C66830">
        <w:rPr>
          <w:rFonts w:asciiTheme="majorHAnsi" w:hAnsiTheme="majorHAnsi" w:cstheme="majorHAnsi"/>
          <w:b/>
          <w:color w:val="005151"/>
          <w:sz w:val="20"/>
          <w:szCs w:val="20"/>
        </w:rPr>
        <w:t xml:space="preserve">: </w:t>
      </w:r>
      <w:r w:rsidRPr="00C66830">
        <w:rPr>
          <w:rFonts w:asciiTheme="majorHAnsi" w:hAnsiTheme="majorHAnsi" w:cstheme="majorHAnsi"/>
          <w:bCs/>
          <w:sz w:val="20"/>
          <w:szCs w:val="20"/>
        </w:rPr>
        <w:t xml:space="preserve">Year </w:t>
      </w:r>
      <w:r w:rsidR="002247D2" w:rsidRPr="00C66830">
        <w:rPr>
          <w:rFonts w:asciiTheme="majorHAnsi" w:hAnsiTheme="majorHAnsi" w:cstheme="majorHAnsi"/>
          <w:bCs/>
          <w:sz w:val="20"/>
          <w:szCs w:val="20"/>
        </w:rPr>
        <w:t>5</w:t>
      </w:r>
      <w:r w:rsidRPr="00C66830">
        <w:rPr>
          <w:rFonts w:asciiTheme="majorHAnsi" w:hAnsiTheme="majorHAnsi" w:cstheme="majorHAnsi"/>
          <w:bCs/>
          <w:sz w:val="20"/>
          <w:szCs w:val="20"/>
        </w:rPr>
        <w:t xml:space="preserve"> of 5</w:t>
      </w:r>
      <w:r w:rsidRPr="00C66830">
        <w:rPr>
          <w:rFonts w:asciiTheme="majorHAnsi" w:hAnsiTheme="majorHAnsi" w:cstheme="majorHAnsi"/>
          <w:b/>
          <w:sz w:val="20"/>
          <w:szCs w:val="20"/>
        </w:rPr>
        <w:t xml:space="preserve"> </w:t>
      </w:r>
    </w:p>
    <w:p w14:paraId="4FBD54E2" w14:textId="77777777" w:rsidR="00F1293B" w:rsidRPr="00C66830" w:rsidRDefault="00873BDD">
      <w:pPr>
        <w:keepNext/>
        <w:keepLines/>
        <w:pBdr>
          <w:top w:val="nil"/>
          <w:left w:val="nil"/>
          <w:bottom w:val="single" w:sz="4" w:space="1" w:color="000000"/>
          <w:right w:val="nil"/>
          <w:between w:val="nil"/>
        </w:pBdr>
        <w:spacing w:before="240" w:after="60" w:line="240" w:lineRule="auto"/>
        <w:rPr>
          <w:rFonts w:asciiTheme="majorHAnsi" w:hAnsiTheme="majorHAnsi" w:cstheme="majorHAnsi"/>
          <w:b/>
          <w:bCs/>
          <w:smallCaps/>
          <w:color w:val="005151"/>
          <w:sz w:val="32"/>
          <w:szCs w:val="32"/>
        </w:rPr>
      </w:pPr>
      <w:r w:rsidRPr="00C66830">
        <w:rPr>
          <w:rFonts w:asciiTheme="majorHAnsi" w:hAnsiTheme="majorHAnsi" w:cstheme="majorHAnsi"/>
          <w:b/>
          <w:bCs/>
          <w:smallCaps/>
          <w:color w:val="005151"/>
          <w:sz w:val="32"/>
          <w:szCs w:val="32"/>
        </w:rPr>
        <w:t>PROJECT SUMMARY</w:t>
      </w:r>
    </w:p>
    <w:p w14:paraId="2D6E423C" w14:textId="77777777" w:rsidR="00F1293B" w:rsidRPr="00C66830" w:rsidRDefault="00873BDD">
      <w:pPr>
        <w:pBdr>
          <w:top w:val="nil"/>
          <w:left w:val="nil"/>
          <w:bottom w:val="nil"/>
          <w:right w:val="nil"/>
          <w:between w:val="nil"/>
        </w:pBdr>
        <w:spacing w:line="240" w:lineRule="auto"/>
        <w:rPr>
          <w:rFonts w:asciiTheme="majorHAnsi" w:hAnsiTheme="majorHAnsi" w:cstheme="majorHAnsi"/>
          <w:color w:val="000000"/>
          <w:sz w:val="20"/>
          <w:szCs w:val="20"/>
        </w:rPr>
      </w:pPr>
      <w:r w:rsidRPr="00C66830">
        <w:rPr>
          <w:rFonts w:asciiTheme="majorHAnsi" w:hAnsiTheme="majorHAnsi" w:cstheme="majorHAnsi"/>
          <w:color w:val="000000"/>
          <w:sz w:val="20"/>
          <w:szCs w:val="20"/>
        </w:rPr>
        <w:t>The boreal-forest regions of Alberta are under increasing pressure from human development related to natural-resource extraction. Roads, seismic lines, well sites, cut blocks, mines, pipelines, and other elements of human footprint exert cumulative environmental effects that can harm biodiversity, water quality, and the habitat of threatened species such as woodland caribou. In order to mitigate these effects, resource-extraction companies and provincial regulators are working to develop monitoring initiatives that track the amount of human foo</w:t>
      </w:r>
      <w:r w:rsidR="002A3831" w:rsidRPr="00C66830">
        <w:rPr>
          <w:rFonts w:asciiTheme="majorHAnsi" w:hAnsiTheme="majorHAnsi" w:cstheme="majorHAnsi"/>
          <w:color w:val="000000"/>
          <w:sz w:val="20"/>
          <w:szCs w:val="20"/>
        </w:rPr>
        <w:t xml:space="preserve">tprint present in a given area </w:t>
      </w:r>
      <w:r w:rsidRPr="00C66830">
        <w:rPr>
          <w:rFonts w:asciiTheme="majorHAnsi" w:hAnsiTheme="majorHAnsi" w:cstheme="majorHAnsi"/>
          <w:color w:val="000000"/>
          <w:sz w:val="20"/>
          <w:szCs w:val="20"/>
        </w:rPr>
        <w:t xml:space="preserve">and measure the rate at which previously disturbed areas are being </w:t>
      </w:r>
      <w:r w:rsidRPr="00C66830">
        <w:rPr>
          <w:rFonts w:asciiTheme="majorHAnsi" w:hAnsiTheme="majorHAnsi" w:cstheme="majorHAnsi"/>
          <w:sz w:val="20"/>
          <w:szCs w:val="20"/>
        </w:rPr>
        <w:t>restored.</w:t>
      </w:r>
    </w:p>
    <w:p w14:paraId="79EFD35B" w14:textId="77777777" w:rsidR="00F1293B" w:rsidRPr="00C66830" w:rsidRDefault="00873BDD">
      <w:pPr>
        <w:pBdr>
          <w:top w:val="nil"/>
          <w:left w:val="nil"/>
          <w:bottom w:val="nil"/>
          <w:right w:val="nil"/>
          <w:between w:val="nil"/>
        </w:pBdr>
        <w:spacing w:line="240" w:lineRule="auto"/>
        <w:rPr>
          <w:rFonts w:asciiTheme="majorHAnsi" w:hAnsiTheme="majorHAnsi" w:cstheme="majorHAnsi"/>
          <w:color w:val="000000"/>
          <w:sz w:val="20"/>
          <w:szCs w:val="20"/>
        </w:rPr>
      </w:pPr>
      <w:r w:rsidRPr="00C66830">
        <w:rPr>
          <w:rFonts w:asciiTheme="majorHAnsi" w:hAnsiTheme="majorHAnsi" w:cstheme="majorHAnsi"/>
          <w:color w:val="000000"/>
          <w:sz w:val="20"/>
          <w:szCs w:val="20"/>
        </w:rPr>
        <w:t xml:space="preserve">The Natural Sciences and Engineering Research Council of Canada (NSERC) Collaborative Research and Development (CRD) Boreal Ecological Recovery and Assessment </w:t>
      </w:r>
      <w:r w:rsidR="00961C47" w:rsidRPr="00C66830">
        <w:rPr>
          <w:rFonts w:asciiTheme="majorHAnsi" w:hAnsiTheme="majorHAnsi" w:cstheme="majorHAnsi"/>
          <w:color w:val="000000"/>
          <w:sz w:val="20"/>
          <w:szCs w:val="20"/>
        </w:rPr>
        <w:t xml:space="preserve">project </w:t>
      </w:r>
      <w:r w:rsidRPr="00C66830">
        <w:rPr>
          <w:rFonts w:asciiTheme="majorHAnsi" w:hAnsiTheme="majorHAnsi" w:cstheme="majorHAnsi"/>
          <w:color w:val="000000"/>
          <w:sz w:val="20"/>
          <w:szCs w:val="20"/>
        </w:rPr>
        <w:t xml:space="preserve">(BERA </w:t>
      </w:r>
      <w:hyperlink r:id="rId11">
        <w:r w:rsidRPr="00C66830">
          <w:rPr>
            <w:rFonts w:asciiTheme="majorHAnsi" w:hAnsiTheme="majorHAnsi" w:cstheme="majorHAnsi"/>
            <w:color w:val="1155CC"/>
            <w:sz w:val="20"/>
            <w:szCs w:val="20"/>
            <w:u w:val="single"/>
          </w:rPr>
          <w:t>http://www.bera-project.org</w:t>
        </w:r>
      </w:hyperlink>
      <w:r w:rsidRPr="00C66830">
        <w:rPr>
          <w:rFonts w:asciiTheme="majorHAnsi" w:hAnsiTheme="majorHAnsi" w:cstheme="majorHAnsi"/>
          <w:color w:val="000000"/>
          <w:sz w:val="20"/>
          <w:szCs w:val="20"/>
        </w:rPr>
        <w:t xml:space="preserve">) brings researchers, government, stakeholders, and industry together to mitigate the effects of non-permanent industrial activities, such as the construction of seismic lines, access roads, and well pads, on the boreal forest. The team, led by research experts from the University of Calgary, University of Alberta, Trent University, </w:t>
      </w:r>
      <w:r w:rsidR="001A3EAC" w:rsidRPr="00C66830">
        <w:rPr>
          <w:rFonts w:asciiTheme="majorHAnsi" w:hAnsiTheme="majorHAnsi" w:cstheme="majorHAnsi"/>
          <w:color w:val="000000"/>
          <w:sz w:val="20"/>
          <w:szCs w:val="20"/>
        </w:rPr>
        <w:t xml:space="preserve">(Waterloo University added in 2019), </w:t>
      </w:r>
      <w:r w:rsidRPr="00C66830">
        <w:rPr>
          <w:rFonts w:asciiTheme="majorHAnsi" w:hAnsiTheme="majorHAnsi" w:cstheme="majorHAnsi"/>
          <w:color w:val="000000"/>
          <w:sz w:val="20"/>
          <w:szCs w:val="20"/>
        </w:rPr>
        <w:t xml:space="preserve">and Natural Resources Canada, aims to develop cutting-edge technologies and techniques that can help to measure, monitor, and predict the recovery of vegetation and some animal uses after temporary human disturbance by industrial activity. </w:t>
      </w:r>
    </w:p>
    <w:p w14:paraId="008C48EB" w14:textId="13CDBCE1" w:rsidR="00F1293B" w:rsidRPr="00C66830" w:rsidRDefault="002F4FEC">
      <w:pPr>
        <w:pBdr>
          <w:top w:val="nil"/>
          <w:left w:val="nil"/>
          <w:bottom w:val="nil"/>
          <w:right w:val="nil"/>
          <w:between w:val="nil"/>
        </w:pBdr>
        <w:spacing w:line="240" w:lineRule="auto"/>
        <w:rPr>
          <w:rFonts w:asciiTheme="majorHAnsi" w:hAnsiTheme="majorHAnsi" w:cstheme="majorHAnsi"/>
          <w:b/>
          <w:bCs/>
          <w:color w:val="005151"/>
        </w:rPr>
      </w:pPr>
      <w:r w:rsidRPr="00C66830">
        <w:rPr>
          <w:rFonts w:asciiTheme="majorHAnsi" w:hAnsiTheme="majorHAnsi" w:cstheme="majorHAnsi"/>
          <w:b/>
          <w:bCs/>
          <w:color w:val="005151"/>
        </w:rPr>
        <w:t>The Technology</w:t>
      </w:r>
    </w:p>
    <w:p w14:paraId="20D6006B" w14:textId="6BB4A191" w:rsidR="00F1293B" w:rsidRPr="00C66830" w:rsidRDefault="00873BDD">
      <w:pPr>
        <w:pBdr>
          <w:top w:val="nil"/>
          <w:left w:val="nil"/>
          <w:bottom w:val="nil"/>
          <w:right w:val="nil"/>
          <w:between w:val="nil"/>
        </w:pBdr>
        <w:spacing w:line="240" w:lineRule="auto"/>
        <w:rPr>
          <w:rFonts w:asciiTheme="majorHAnsi" w:hAnsiTheme="majorHAnsi" w:cstheme="majorHAnsi"/>
          <w:color w:val="000000"/>
          <w:sz w:val="20"/>
          <w:szCs w:val="20"/>
        </w:rPr>
      </w:pPr>
      <w:r w:rsidRPr="00C66830">
        <w:rPr>
          <w:rFonts w:asciiTheme="majorHAnsi" w:hAnsiTheme="majorHAnsi" w:cstheme="majorHAnsi"/>
          <w:color w:val="000000"/>
          <w:sz w:val="20"/>
          <w:szCs w:val="20"/>
        </w:rPr>
        <w:t>The research program uses advanced geospatial technologies and modelling techniques to aid in the process of measuring, monitoring, and predicting vegetation recovery on non-permanent (i.e., to</w:t>
      </w:r>
      <w:r w:rsidR="00C66830" w:rsidRPr="00C66830">
        <w:rPr>
          <w:rFonts w:asciiTheme="majorHAnsi" w:hAnsiTheme="majorHAnsi" w:cstheme="majorHAnsi"/>
          <w:color w:val="000000"/>
          <w:sz w:val="20"/>
          <w:szCs w:val="20"/>
        </w:rPr>
        <w:t xml:space="preserve"> </w:t>
      </w:r>
      <w:r w:rsidRPr="00C66830">
        <w:rPr>
          <w:rFonts w:asciiTheme="majorHAnsi" w:hAnsiTheme="majorHAnsi" w:cstheme="majorHAnsi"/>
          <w:color w:val="000000"/>
          <w:sz w:val="20"/>
          <w:szCs w:val="20"/>
        </w:rPr>
        <w:t>be reclaimed) human footprint features (i.e., seismic lines, roads, etc.)</w:t>
      </w:r>
      <w:r w:rsidR="00C66830" w:rsidRPr="00C66830">
        <w:rPr>
          <w:rFonts w:asciiTheme="majorHAnsi" w:hAnsiTheme="majorHAnsi" w:cstheme="majorHAnsi"/>
          <w:color w:val="000000"/>
          <w:sz w:val="20"/>
          <w:szCs w:val="20"/>
        </w:rPr>
        <w:t>.</w:t>
      </w:r>
    </w:p>
    <w:p w14:paraId="4CDAC052" w14:textId="019BAF2F" w:rsidR="00F1293B" w:rsidRPr="00C66830" w:rsidRDefault="00C66830">
      <w:pPr>
        <w:pBdr>
          <w:top w:val="nil"/>
          <w:left w:val="nil"/>
          <w:bottom w:val="nil"/>
          <w:right w:val="nil"/>
          <w:between w:val="nil"/>
        </w:pBdr>
        <w:spacing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 xml:space="preserve">The </w:t>
      </w:r>
      <w:r w:rsidR="00873BDD" w:rsidRPr="00C66830">
        <w:rPr>
          <w:rFonts w:asciiTheme="majorHAnsi" w:hAnsiTheme="majorHAnsi" w:cstheme="majorHAnsi"/>
          <w:color w:val="000000"/>
          <w:sz w:val="20"/>
          <w:szCs w:val="20"/>
        </w:rPr>
        <w:t xml:space="preserve">BERA </w:t>
      </w:r>
      <w:r>
        <w:rPr>
          <w:rFonts w:asciiTheme="majorHAnsi" w:hAnsiTheme="majorHAnsi" w:cstheme="majorHAnsi"/>
          <w:color w:val="000000"/>
          <w:sz w:val="20"/>
          <w:szCs w:val="20"/>
        </w:rPr>
        <w:t>project previously included</w:t>
      </w:r>
      <w:r w:rsidR="00873BDD" w:rsidRPr="00C66830">
        <w:rPr>
          <w:rFonts w:asciiTheme="majorHAnsi" w:hAnsiTheme="majorHAnsi" w:cstheme="majorHAnsi"/>
          <w:color w:val="000000"/>
          <w:sz w:val="20"/>
          <w:szCs w:val="20"/>
        </w:rPr>
        <w:t xml:space="preserve"> three research areas: </w:t>
      </w:r>
      <w:r w:rsidR="00873BDD" w:rsidRPr="00C66830">
        <w:rPr>
          <w:rFonts w:asciiTheme="majorHAnsi" w:hAnsiTheme="majorHAnsi" w:cstheme="majorHAnsi"/>
          <w:sz w:val="20"/>
          <w:szCs w:val="20"/>
        </w:rPr>
        <w:t>r</w:t>
      </w:r>
      <w:r w:rsidR="00873BDD" w:rsidRPr="00C66830">
        <w:rPr>
          <w:rFonts w:asciiTheme="majorHAnsi" w:hAnsiTheme="majorHAnsi" w:cstheme="majorHAnsi"/>
          <w:color w:val="000000"/>
          <w:sz w:val="20"/>
          <w:szCs w:val="20"/>
        </w:rPr>
        <w:t xml:space="preserve">emote </w:t>
      </w:r>
      <w:r w:rsidR="00873BDD" w:rsidRPr="00C66830">
        <w:rPr>
          <w:rFonts w:asciiTheme="majorHAnsi" w:hAnsiTheme="majorHAnsi" w:cstheme="majorHAnsi"/>
          <w:sz w:val="20"/>
          <w:szCs w:val="20"/>
        </w:rPr>
        <w:t>s</w:t>
      </w:r>
      <w:r w:rsidR="00873BDD" w:rsidRPr="00C66830">
        <w:rPr>
          <w:rFonts w:asciiTheme="majorHAnsi" w:hAnsiTheme="majorHAnsi" w:cstheme="majorHAnsi"/>
          <w:color w:val="000000"/>
          <w:sz w:val="20"/>
          <w:szCs w:val="20"/>
        </w:rPr>
        <w:t xml:space="preserve">ensing, </w:t>
      </w:r>
      <w:r w:rsidR="00873BDD" w:rsidRPr="00C66830">
        <w:rPr>
          <w:rFonts w:asciiTheme="majorHAnsi" w:hAnsiTheme="majorHAnsi" w:cstheme="majorHAnsi"/>
          <w:sz w:val="20"/>
          <w:szCs w:val="20"/>
        </w:rPr>
        <w:t>s</w:t>
      </w:r>
      <w:r w:rsidR="00873BDD" w:rsidRPr="00C66830">
        <w:rPr>
          <w:rFonts w:asciiTheme="majorHAnsi" w:hAnsiTheme="majorHAnsi" w:cstheme="majorHAnsi"/>
          <w:color w:val="000000"/>
          <w:sz w:val="20"/>
          <w:szCs w:val="20"/>
        </w:rPr>
        <w:t xml:space="preserve">ensor </w:t>
      </w:r>
      <w:r w:rsidR="00873BDD" w:rsidRPr="00C66830">
        <w:rPr>
          <w:rFonts w:asciiTheme="majorHAnsi" w:hAnsiTheme="majorHAnsi" w:cstheme="majorHAnsi"/>
          <w:sz w:val="20"/>
          <w:szCs w:val="20"/>
        </w:rPr>
        <w:t>n</w:t>
      </w:r>
      <w:r w:rsidR="00873BDD" w:rsidRPr="00C66830">
        <w:rPr>
          <w:rFonts w:asciiTheme="majorHAnsi" w:hAnsiTheme="majorHAnsi" w:cstheme="majorHAnsi"/>
          <w:color w:val="000000"/>
          <w:sz w:val="20"/>
          <w:szCs w:val="20"/>
        </w:rPr>
        <w:t xml:space="preserve">etworks and </w:t>
      </w:r>
      <w:r w:rsidR="00873BDD" w:rsidRPr="00C66830">
        <w:rPr>
          <w:rFonts w:asciiTheme="majorHAnsi" w:hAnsiTheme="majorHAnsi" w:cstheme="majorHAnsi"/>
          <w:sz w:val="20"/>
          <w:szCs w:val="20"/>
        </w:rPr>
        <w:t>e</w:t>
      </w:r>
      <w:r w:rsidR="00873BDD" w:rsidRPr="00C66830">
        <w:rPr>
          <w:rFonts w:asciiTheme="majorHAnsi" w:hAnsiTheme="majorHAnsi" w:cstheme="majorHAnsi"/>
          <w:color w:val="000000"/>
          <w:sz w:val="20"/>
          <w:szCs w:val="20"/>
        </w:rPr>
        <w:t xml:space="preserve">cology. </w:t>
      </w:r>
      <w:r w:rsidR="001A3EAC" w:rsidRPr="00C66830">
        <w:rPr>
          <w:rFonts w:asciiTheme="majorHAnsi" w:hAnsiTheme="majorHAnsi" w:cstheme="majorHAnsi"/>
          <w:color w:val="000000"/>
          <w:sz w:val="20"/>
          <w:szCs w:val="20"/>
        </w:rPr>
        <w:t>In 2019, a fourth research area was added: soils and ecohydrology.</w:t>
      </w:r>
    </w:p>
    <w:p w14:paraId="7F10D8A6" w14:textId="79B616D3" w:rsidR="00F1293B" w:rsidRPr="00C66830" w:rsidRDefault="00C66830">
      <w:pPr>
        <w:pBdr>
          <w:top w:val="nil"/>
          <w:left w:val="nil"/>
          <w:bottom w:val="nil"/>
          <w:right w:val="nil"/>
          <w:between w:val="nil"/>
        </w:pBdr>
        <w:spacing w:line="240" w:lineRule="auto"/>
        <w:rPr>
          <w:rFonts w:asciiTheme="majorHAnsi" w:hAnsiTheme="majorHAnsi" w:cstheme="majorHAnsi"/>
          <w:b/>
          <w:bCs/>
          <w:color w:val="005151"/>
        </w:rPr>
      </w:pPr>
      <w:r w:rsidRPr="00C66830">
        <w:rPr>
          <w:rFonts w:asciiTheme="majorHAnsi" w:hAnsiTheme="majorHAnsi" w:cstheme="majorHAnsi"/>
          <w:b/>
          <w:bCs/>
          <w:color w:val="005151"/>
        </w:rPr>
        <w:t>Objectives</w:t>
      </w:r>
    </w:p>
    <w:p w14:paraId="44544C25" w14:textId="4637759E" w:rsidR="00F1293B" w:rsidRPr="00C66830" w:rsidRDefault="00873BDD">
      <w:pPr>
        <w:pBdr>
          <w:top w:val="nil"/>
          <w:left w:val="nil"/>
          <w:bottom w:val="nil"/>
          <w:right w:val="nil"/>
          <w:between w:val="nil"/>
        </w:pBdr>
        <w:spacing w:line="240" w:lineRule="auto"/>
        <w:rPr>
          <w:rFonts w:asciiTheme="majorHAnsi" w:hAnsiTheme="majorHAnsi" w:cstheme="majorHAnsi"/>
          <w:color w:val="000000"/>
          <w:sz w:val="20"/>
          <w:szCs w:val="20"/>
        </w:rPr>
      </w:pPr>
      <w:r w:rsidRPr="00C66830">
        <w:rPr>
          <w:rFonts w:asciiTheme="majorHAnsi" w:hAnsiTheme="majorHAnsi" w:cstheme="majorHAnsi"/>
          <w:color w:val="000000"/>
          <w:sz w:val="20"/>
          <w:szCs w:val="20"/>
        </w:rPr>
        <w:t>The research project address</w:t>
      </w:r>
      <w:r w:rsidR="00587410" w:rsidRPr="00C66830">
        <w:rPr>
          <w:rFonts w:asciiTheme="majorHAnsi" w:hAnsiTheme="majorHAnsi" w:cstheme="majorHAnsi"/>
          <w:color w:val="000000"/>
          <w:sz w:val="20"/>
          <w:szCs w:val="20"/>
        </w:rPr>
        <w:t>es</w:t>
      </w:r>
      <w:r w:rsidRPr="00C66830">
        <w:rPr>
          <w:rFonts w:asciiTheme="majorHAnsi" w:hAnsiTheme="majorHAnsi" w:cstheme="majorHAnsi"/>
          <w:color w:val="000000"/>
          <w:sz w:val="20"/>
          <w:szCs w:val="20"/>
        </w:rPr>
        <w:t xml:space="preserve"> five specific research objectives:</w:t>
      </w:r>
    </w:p>
    <w:p w14:paraId="70F9FA62" w14:textId="4C9C469C" w:rsidR="00F1293B" w:rsidRPr="00651CB4" w:rsidRDefault="00873BDD" w:rsidP="00651CB4">
      <w:pPr>
        <w:pStyle w:val="ListParagraph"/>
        <w:numPr>
          <w:ilvl w:val="0"/>
          <w:numId w:val="10"/>
        </w:numPr>
        <w:pBdr>
          <w:top w:val="nil"/>
          <w:left w:val="nil"/>
          <w:bottom w:val="nil"/>
          <w:right w:val="nil"/>
          <w:between w:val="nil"/>
        </w:pBdr>
        <w:spacing w:afterLines="50" w:after="120" w:line="240" w:lineRule="auto"/>
        <w:ind w:left="714" w:hanging="357"/>
        <w:contextualSpacing w:val="0"/>
        <w:rPr>
          <w:rFonts w:asciiTheme="majorHAnsi" w:hAnsiTheme="majorHAnsi" w:cstheme="majorHAnsi"/>
          <w:color w:val="000000"/>
          <w:sz w:val="20"/>
          <w:szCs w:val="20"/>
        </w:rPr>
      </w:pPr>
      <w:r w:rsidRPr="00651CB4">
        <w:rPr>
          <w:rFonts w:asciiTheme="majorHAnsi" w:hAnsiTheme="majorHAnsi" w:cstheme="majorHAnsi"/>
          <w:color w:val="000000"/>
          <w:sz w:val="20"/>
          <w:szCs w:val="20"/>
        </w:rPr>
        <w:t xml:space="preserve">Map human footprint features </w:t>
      </w:r>
      <w:r w:rsidR="00DB61BD">
        <w:rPr>
          <w:rFonts w:asciiTheme="majorHAnsi" w:hAnsiTheme="majorHAnsi" w:cstheme="majorHAnsi"/>
          <w:color w:val="000000"/>
          <w:sz w:val="20"/>
          <w:szCs w:val="20"/>
        </w:rPr>
        <w:t>using</w:t>
      </w:r>
      <w:r w:rsidR="00DB61BD" w:rsidRPr="00651CB4">
        <w:rPr>
          <w:rFonts w:asciiTheme="majorHAnsi" w:hAnsiTheme="majorHAnsi" w:cstheme="majorHAnsi"/>
          <w:color w:val="000000"/>
          <w:sz w:val="20"/>
          <w:szCs w:val="20"/>
        </w:rPr>
        <w:t xml:space="preserve"> </w:t>
      </w:r>
      <w:r w:rsidRPr="00651CB4">
        <w:rPr>
          <w:rFonts w:asciiTheme="majorHAnsi" w:hAnsiTheme="majorHAnsi" w:cstheme="majorHAnsi"/>
          <w:color w:val="000000"/>
          <w:sz w:val="20"/>
          <w:szCs w:val="20"/>
        </w:rPr>
        <w:t>advanced remote-sensing devices</w:t>
      </w:r>
      <w:r w:rsidR="00C66830" w:rsidRPr="00651CB4">
        <w:rPr>
          <w:rFonts w:asciiTheme="majorHAnsi" w:hAnsiTheme="majorHAnsi" w:cstheme="majorHAnsi"/>
          <w:color w:val="000000"/>
          <w:sz w:val="20"/>
          <w:szCs w:val="20"/>
        </w:rPr>
        <w:t>;</w:t>
      </w:r>
    </w:p>
    <w:p w14:paraId="410784BA" w14:textId="48CECBCE" w:rsidR="00F1293B" w:rsidRPr="00651CB4" w:rsidRDefault="00873BDD" w:rsidP="00651CB4">
      <w:pPr>
        <w:pStyle w:val="ListParagraph"/>
        <w:numPr>
          <w:ilvl w:val="0"/>
          <w:numId w:val="10"/>
        </w:numPr>
        <w:pBdr>
          <w:top w:val="nil"/>
          <w:left w:val="nil"/>
          <w:bottom w:val="nil"/>
          <w:right w:val="nil"/>
          <w:between w:val="nil"/>
        </w:pBdr>
        <w:spacing w:afterLines="50" w:after="120" w:line="240" w:lineRule="auto"/>
        <w:ind w:left="714" w:hanging="357"/>
        <w:contextualSpacing w:val="0"/>
        <w:rPr>
          <w:rFonts w:asciiTheme="majorHAnsi" w:hAnsiTheme="majorHAnsi" w:cstheme="majorHAnsi"/>
          <w:color w:val="000000"/>
          <w:sz w:val="20"/>
          <w:szCs w:val="20"/>
        </w:rPr>
      </w:pPr>
      <w:r w:rsidRPr="00651CB4">
        <w:rPr>
          <w:rFonts w:asciiTheme="majorHAnsi" w:hAnsiTheme="majorHAnsi" w:cstheme="majorHAnsi"/>
          <w:color w:val="000000"/>
          <w:sz w:val="20"/>
          <w:szCs w:val="20"/>
        </w:rPr>
        <w:t>Assign descriptive attributes to human-footprint features that can be tracked through time in a monitoring program</w:t>
      </w:r>
      <w:r w:rsidR="00C66830" w:rsidRPr="00651CB4">
        <w:rPr>
          <w:rFonts w:asciiTheme="majorHAnsi" w:hAnsiTheme="majorHAnsi" w:cstheme="majorHAnsi"/>
          <w:color w:val="000000"/>
          <w:sz w:val="20"/>
          <w:szCs w:val="20"/>
        </w:rPr>
        <w:t>;</w:t>
      </w:r>
    </w:p>
    <w:p w14:paraId="587BA89D" w14:textId="70C4FD29" w:rsidR="00F1293B" w:rsidRPr="00651CB4" w:rsidRDefault="00873BDD" w:rsidP="00651CB4">
      <w:pPr>
        <w:pStyle w:val="ListParagraph"/>
        <w:numPr>
          <w:ilvl w:val="0"/>
          <w:numId w:val="10"/>
        </w:numPr>
        <w:pBdr>
          <w:top w:val="nil"/>
          <w:left w:val="nil"/>
          <w:bottom w:val="nil"/>
          <w:right w:val="nil"/>
          <w:between w:val="nil"/>
        </w:pBdr>
        <w:spacing w:afterLines="50" w:after="120" w:line="240" w:lineRule="auto"/>
        <w:ind w:left="714" w:hanging="357"/>
        <w:contextualSpacing w:val="0"/>
        <w:rPr>
          <w:rFonts w:asciiTheme="majorHAnsi" w:hAnsiTheme="majorHAnsi" w:cstheme="majorHAnsi"/>
          <w:color w:val="000000"/>
          <w:sz w:val="20"/>
          <w:szCs w:val="20"/>
        </w:rPr>
      </w:pPr>
      <w:r w:rsidRPr="00651CB4">
        <w:rPr>
          <w:rFonts w:asciiTheme="majorHAnsi" w:hAnsiTheme="majorHAnsi" w:cstheme="majorHAnsi"/>
          <w:color w:val="000000"/>
          <w:sz w:val="20"/>
          <w:szCs w:val="20"/>
        </w:rPr>
        <w:t>Develop low-cost ground-sensor networks that can track the physical condition and human or animal use of human-footprint features</w:t>
      </w:r>
      <w:r w:rsidR="00C66830" w:rsidRPr="00651CB4">
        <w:rPr>
          <w:rFonts w:asciiTheme="majorHAnsi" w:hAnsiTheme="majorHAnsi" w:cstheme="majorHAnsi"/>
          <w:color w:val="000000"/>
          <w:sz w:val="20"/>
          <w:szCs w:val="20"/>
        </w:rPr>
        <w:t xml:space="preserve">; </w:t>
      </w:r>
    </w:p>
    <w:p w14:paraId="1B006F19" w14:textId="45F0D6A7" w:rsidR="00F1293B" w:rsidRPr="00651CB4" w:rsidRDefault="00873BDD" w:rsidP="00651CB4">
      <w:pPr>
        <w:pStyle w:val="ListParagraph"/>
        <w:numPr>
          <w:ilvl w:val="0"/>
          <w:numId w:val="10"/>
        </w:numPr>
        <w:pBdr>
          <w:top w:val="nil"/>
          <w:left w:val="nil"/>
          <w:bottom w:val="nil"/>
          <w:right w:val="nil"/>
          <w:between w:val="nil"/>
        </w:pBdr>
        <w:spacing w:afterLines="50" w:after="120" w:line="240" w:lineRule="auto"/>
        <w:ind w:left="714" w:hanging="357"/>
        <w:contextualSpacing w:val="0"/>
        <w:rPr>
          <w:rFonts w:asciiTheme="majorHAnsi" w:hAnsiTheme="majorHAnsi" w:cstheme="majorHAnsi"/>
          <w:color w:val="000000"/>
          <w:sz w:val="20"/>
          <w:szCs w:val="20"/>
        </w:rPr>
      </w:pPr>
      <w:r w:rsidRPr="00651CB4">
        <w:rPr>
          <w:rFonts w:asciiTheme="majorHAnsi" w:hAnsiTheme="majorHAnsi" w:cstheme="majorHAnsi"/>
          <w:color w:val="000000"/>
          <w:sz w:val="20"/>
          <w:szCs w:val="20"/>
        </w:rPr>
        <w:lastRenderedPageBreak/>
        <w:t>Develop statistical models that can predict the rate of vegetation recovery in human-footprint features across the boreal forest</w:t>
      </w:r>
      <w:r w:rsidR="00C66830" w:rsidRPr="00651CB4">
        <w:rPr>
          <w:rFonts w:asciiTheme="majorHAnsi" w:hAnsiTheme="majorHAnsi" w:cstheme="majorHAnsi"/>
          <w:color w:val="000000"/>
          <w:sz w:val="20"/>
          <w:szCs w:val="20"/>
        </w:rPr>
        <w:t>; and</w:t>
      </w:r>
    </w:p>
    <w:p w14:paraId="7AB2C04F" w14:textId="77777777" w:rsidR="00F1293B" w:rsidRPr="00651CB4" w:rsidRDefault="00873BDD" w:rsidP="00651CB4">
      <w:pPr>
        <w:pStyle w:val="ListParagraph"/>
        <w:numPr>
          <w:ilvl w:val="0"/>
          <w:numId w:val="10"/>
        </w:numPr>
        <w:pBdr>
          <w:top w:val="nil"/>
          <w:left w:val="nil"/>
          <w:bottom w:val="nil"/>
          <w:right w:val="nil"/>
          <w:between w:val="nil"/>
        </w:pBdr>
        <w:spacing w:afterLines="50" w:after="120" w:line="240" w:lineRule="auto"/>
        <w:ind w:left="714" w:hanging="357"/>
        <w:contextualSpacing w:val="0"/>
        <w:rPr>
          <w:rFonts w:asciiTheme="majorHAnsi" w:hAnsiTheme="majorHAnsi" w:cstheme="majorHAnsi"/>
          <w:color w:val="000000"/>
          <w:sz w:val="20"/>
          <w:szCs w:val="20"/>
        </w:rPr>
      </w:pPr>
      <w:r w:rsidRPr="00651CB4">
        <w:rPr>
          <w:rFonts w:asciiTheme="majorHAnsi" w:hAnsiTheme="majorHAnsi" w:cstheme="majorHAnsi"/>
          <w:color w:val="000000"/>
          <w:sz w:val="20"/>
          <w:szCs w:val="20"/>
        </w:rPr>
        <w:t>Deliver a rapid verification protocol designed to assess th</w:t>
      </w:r>
      <w:r w:rsidR="00961C47" w:rsidRPr="00651CB4">
        <w:rPr>
          <w:rFonts w:asciiTheme="majorHAnsi" w:hAnsiTheme="majorHAnsi" w:cstheme="majorHAnsi"/>
          <w:color w:val="000000"/>
          <w:sz w:val="20"/>
          <w:szCs w:val="20"/>
        </w:rPr>
        <w:t xml:space="preserve">e reclamation status </w:t>
      </w:r>
      <w:r w:rsidRPr="00651CB4">
        <w:rPr>
          <w:rFonts w:asciiTheme="majorHAnsi" w:hAnsiTheme="majorHAnsi" w:cstheme="majorHAnsi"/>
          <w:color w:val="000000"/>
          <w:sz w:val="20"/>
          <w:szCs w:val="20"/>
        </w:rPr>
        <w:t>areas disturbed by humans.</w:t>
      </w:r>
    </w:p>
    <w:p w14:paraId="35FFA773" w14:textId="77777777" w:rsidR="00C66830" w:rsidRPr="00C66830" w:rsidRDefault="00C66830" w:rsidP="00C66830">
      <w:pPr>
        <w:pBdr>
          <w:top w:val="nil"/>
          <w:left w:val="nil"/>
          <w:bottom w:val="nil"/>
          <w:right w:val="nil"/>
          <w:between w:val="nil"/>
        </w:pBdr>
        <w:spacing w:line="240" w:lineRule="auto"/>
        <w:rPr>
          <w:rFonts w:asciiTheme="majorHAnsi" w:hAnsiTheme="majorHAnsi" w:cstheme="majorHAnsi"/>
          <w:b/>
          <w:bCs/>
          <w:color w:val="005151"/>
        </w:rPr>
      </w:pPr>
    </w:p>
    <w:p w14:paraId="368899AD" w14:textId="65354B51" w:rsidR="00F1293B" w:rsidRPr="00C66830" w:rsidRDefault="00C66830" w:rsidP="00C66830">
      <w:pPr>
        <w:pBdr>
          <w:top w:val="nil"/>
          <w:left w:val="nil"/>
          <w:bottom w:val="nil"/>
          <w:right w:val="nil"/>
          <w:between w:val="nil"/>
        </w:pBdr>
        <w:spacing w:line="240" w:lineRule="auto"/>
        <w:rPr>
          <w:rFonts w:asciiTheme="majorHAnsi" w:hAnsiTheme="majorHAnsi" w:cstheme="majorHAnsi"/>
          <w:b/>
          <w:bCs/>
          <w:color w:val="005151"/>
        </w:rPr>
      </w:pPr>
      <w:r w:rsidRPr="00C66830">
        <w:rPr>
          <w:rFonts w:asciiTheme="majorHAnsi" w:hAnsiTheme="majorHAnsi" w:cstheme="majorHAnsi"/>
          <w:b/>
          <w:bCs/>
          <w:color w:val="005151"/>
        </w:rPr>
        <w:t>Potential/Actual Environmental Benefits</w:t>
      </w:r>
    </w:p>
    <w:p w14:paraId="317C48CE" w14:textId="77777777" w:rsidR="00F1293B" w:rsidRPr="00C66830" w:rsidRDefault="00873BDD" w:rsidP="00C66830">
      <w:pPr>
        <w:pBdr>
          <w:top w:val="nil"/>
          <w:left w:val="nil"/>
          <w:bottom w:val="nil"/>
          <w:right w:val="nil"/>
          <w:between w:val="nil"/>
        </w:pBdr>
        <w:spacing w:line="240" w:lineRule="auto"/>
        <w:rPr>
          <w:rFonts w:asciiTheme="majorHAnsi" w:hAnsiTheme="majorHAnsi" w:cstheme="majorHAnsi"/>
          <w:color w:val="000000"/>
          <w:sz w:val="20"/>
          <w:szCs w:val="20"/>
        </w:rPr>
      </w:pPr>
      <w:r w:rsidRPr="00C66830">
        <w:rPr>
          <w:rFonts w:asciiTheme="majorHAnsi" w:hAnsiTheme="majorHAnsi" w:cstheme="majorHAnsi"/>
          <w:color w:val="000000"/>
          <w:sz w:val="20"/>
          <w:szCs w:val="20"/>
        </w:rPr>
        <w:t>By discovering new ways to monitor and measure how humans impact the boreal forest and predict how vegetation can return to areas of temporary disturbance, the oil sands and forest industr</w:t>
      </w:r>
      <w:r w:rsidR="00E42546" w:rsidRPr="00C66830">
        <w:rPr>
          <w:rFonts w:asciiTheme="majorHAnsi" w:hAnsiTheme="majorHAnsi" w:cstheme="majorHAnsi"/>
          <w:color w:val="000000"/>
          <w:sz w:val="20"/>
          <w:szCs w:val="20"/>
        </w:rPr>
        <w:t>ies</w:t>
      </w:r>
      <w:r w:rsidRPr="00C66830">
        <w:rPr>
          <w:rFonts w:asciiTheme="majorHAnsi" w:hAnsiTheme="majorHAnsi" w:cstheme="majorHAnsi"/>
          <w:color w:val="000000"/>
          <w:sz w:val="20"/>
          <w:szCs w:val="20"/>
        </w:rPr>
        <w:t xml:space="preserve"> can improve how they manage reclamation efforts across their areas of operation. </w:t>
      </w:r>
    </w:p>
    <w:p w14:paraId="0801E134" w14:textId="65A2AC32" w:rsidR="00F1293B" w:rsidRPr="00C66830" w:rsidRDefault="00C66830" w:rsidP="00C66830">
      <w:pPr>
        <w:pBdr>
          <w:top w:val="nil"/>
          <w:left w:val="nil"/>
          <w:bottom w:val="nil"/>
          <w:right w:val="nil"/>
          <w:between w:val="nil"/>
        </w:pBdr>
        <w:spacing w:line="240" w:lineRule="auto"/>
        <w:rPr>
          <w:rFonts w:asciiTheme="majorHAnsi" w:hAnsiTheme="majorHAnsi" w:cstheme="majorHAnsi"/>
          <w:b/>
          <w:bCs/>
          <w:color w:val="005151"/>
        </w:rPr>
      </w:pPr>
      <w:r w:rsidRPr="00C66830">
        <w:rPr>
          <w:rFonts w:asciiTheme="majorHAnsi" w:hAnsiTheme="majorHAnsi" w:cstheme="majorHAnsi"/>
          <w:b/>
          <w:bCs/>
          <w:color w:val="005151"/>
        </w:rPr>
        <w:t>Outcomes</w:t>
      </w:r>
    </w:p>
    <w:p w14:paraId="4B293D9D" w14:textId="77777777" w:rsidR="00F1293B" w:rsidRPr="00C66830" w:rsidRDefault="00873BDD" w:rsidP="00C66830">
      <w:pPr>
        <w:pBdr>
          <w:top w:val="nil"/>
          <w:left w:val="nil"/>
          <w:bottom w:val="nil"/>
          <w:right w:val="nil"/>
          <w:between w:val="nil"/>
        </w:pBdr>
        <w:spacing w:line="240" w:lineRule="auto"/>
        <w:rPr>
          <w:rFonts w:asciiTheme="majorHAnsi" w:hAnsiTheme="majorHAnsi" w:cstheme="majorHAnsi"/>
          <w:color w:val="000000"/>
          <w:sz w:val="20"/>
          <w:szCs w:val="20"/>
        </w:rPr>
      </w:pPr>
      <w:r w:rsidRPr="00C66830">
        <w:rPr>
          <w:rFonts w:asciiTheme="majorHAnsi" w:hAnsiTheme="majorHAnsi" w:cstheme="majorHAnsi"/>
          <w:color w:val="000000"/>
          <w:sz w:val="20"/>
          <w:szCs w:val="20"/>
        </w:rPr>
        <w:t>Innovative approaches to mapping the extent and condition of temporary footprint, monitoring vegetation recovery, and the efficacy of habitat restoration activities in the boreal forest are key to effective land reclamation.</w:t>
      </w:r>
    </w:p>
    <w:p w14:paraId="082D92F2" w14:textId="224DB2C8" w:rsidR="00F1293B" w:rsidRPr="00C66830" w:rsidRDefault="00873BDD" w:rsidP="00C66830">
      <w:pPr>
        <w:pBdr>
          <w:top w:val="nil"/>
          <w:left w:val="nil"/>
          <w:bottom w:val="nil"/>
          <w:right w:val="nil"/>
          <w:between w:val="nil"/>
        </w:pBdr>
        <w:spacing w:line="240" w:lineRule="auto"/>
        <w:rPr>
          <w:rFonts w:asciiTheme="majorHAnsi" w:hAnsiTheme="majorHAnsi" w:cstheme="majorHAnsi"/>
          <w:color w:val="000000"/>
          <w:sz w:val="20"/>
          <w:szCs w:val="20"/>
        </w:rPr>
      </w:pPr>
      <w:r w:rsidRPr="00C66830">
        <w:rPr>
          <w:rFonts w:asciiTheme="majorHAnsi" w:hAnsiTheme="majorHAnsi" w:cstheme="majorHAnsi"/>
          <w:color w:val="000000"/>
          <w:sz w:val="20"/>
          <w:szCs w:val="20"/>
        </w:rPr>
        <w:t>Remote sensing technologies offer a credible and defensible way to map and monitor recovery of vegetation on disturbed sites</w:t>
      </w:r>
      <w:r w:rsidR="009F436C" w:rsidRPr="00C66830">
        <w:rPr>
          <w:rFonts w:asciiTheme="majorHAnsi" w:hAnsiTheme="majorHAnsi" w:cstheme="majorHAnsi"/>
          <w:color w:val="000000"/>
          <w:sz w:val="20"/>
          <w:szCs w:val="20"/>
        </w:rPr>
        <w:t xml:space="preserve">. </w:t>
      </w:r>
      <w:r w:rsidRPr="00C66830">
        <w:rPr>
          <w:rFonts w:asciiTheme="majorHAnsi" w:hAnsiTheme="majorHAnsi" w:cstheme="majorHAnsi"/>
          <w:color w:val="000000"/>
          <w:sz w:val="20"/>
          <w:szCs w:val="20"/>
        </w:rPr>
        <w:t xml:space="preserve">BERA’s research </w:t>
      </w:r>
      <w:r w:rsidR="00587410" w:rsidRPr="00C66830">
        <w:rPr>
          <w:rFonts w:asciiTheme="majorHAnsi" w:hAnsiTheme="majorHAnsi" w:cstheme="majorHAnsi"/>
          <w:color w:val="000000"/>
          <w:sz w:val="20"/>
          <w:szCs w:val="20"/>
        </w:rPr>
        <w:t>supports</w:t>
      </w:r>
      <w:r w:rsidRPr="00C66830">
        <w:rPr>
          <w:rFonts w:asciiTheme="majorHAnsi" w:hAnsiTheme="majorHAnsi" w:cstheme="majorHAnsi"/>
          <w:color w:val="000000"/>
          <w:sz w:val="20"/>
          <w:szCs w:val="20"/>
        </w:rPr>
        <w:t xml:space="preserve"> industry efforts to develop timely land</w:t>
      </w:r>
      <w:r w:rsidRPr="00C66830">
        <w:rPr>
          <w:rFonts w:asciiTheme="majorHAnsi" w:hAnsiTheme="majorHAnsi" w:cstheme="majorHAnsi"/>
          <w:sz w:val="20"/>
          <w:szCs w:val="20"/>
        </w:rPr>
        <w:t>-</w:t>
      </w:r>
      <w:r w:rsidRPr="00C66830">
        <w:rPr>
          <w:rFonts w:asciiTheme="majorHAnsi" w:hAnsiTheme="majorHAnsi" w:cstheme="majorHAnsi"/>
          <w:color w:val="000000"/>
          <w:sz w:val="20"/>
          <w:szCs w:val="20"/>
        </w:rPr>
        <w:t>reclamation practices</w:t>
      </w:r>
      <w:bookmarkStart w:id="0" w:name="_GoBack"/>
      <w:r w:rsidR="00256535">
        <w:rPr>
          <w:rFonts w:asciiTheme="majorHAnsi" w:hAnsiTheme="majorHAnsi" w:cstheme="majorHAnsi"/>
          <w:color w:val="000000"/>
          <w:sz w:val="20"/>
          <w:szCs w:val="20"/>
        </w:rPr>
        <w:t>.</w:t>
      </w:r>
      <w:r w:rsidRPr="00C66830">
        <w:rPr>
          <w:rFonts w:asciiTheme="majorHAnsi" w:hAnsiTheme="majorHAnsi" w:cstheme="majorHAnsi"/>
          <w:color w:val="000000"/>
          <w:sz w:val="20"/>
          <w:szCs w:val="20"/>
        </w:rPr>
        <w:t xml:space="preserve"> </w:t>
      </w:r>
      <w:bookmarkEnd w:id="0"/>
      <w:r w:rsidRPr="00C66830">
        <w:rPr>
          <w:rFonts w:asciiTheme="majorHAnsi" w:hAnsiTheme="majorHAnsi" w:cstheme="majorHAnsi"/>
          <w:color w:val="000000"/>
          <w:sz w:val="20"/>
          <w:szCs w:val="20"/>
        </w:rPr>
        <w:t xml:space="preserve">Novel geosensor technology can aid in better understanding the use of recovering temporary disturbances, by both humans and boreal forest dwellers, which is an important factor determining future recovery success. </w:t>
      </w:r>
    </w:p>
    <w:p w14:paraId="576AF866" w14:textId="77777777" w:rsidR="00F1293B" w:rsidRPr="00C66830" w:rsidRDefault="00873BDD" w:rsidP="00C66830">
      <w:pPr>
        <w:pBdr>
          <w:top w:val="nil"/>
          <w:left w:val="nil"/>
          <w:bottom w:val="nil"/>
          <w:right w:val="nil"/>
          <w:between w:val="nil"/>
        </w:pBdr>
        <w:spacing w:line="240" w:lineRule="auto"/>
        <w:rPr>
          <w:rFonts w:asciiTheme="majorHAnsi" w:hAnsiTheme="majorHAnsi" w:cstheme="majorHAnsi"/>
          <w:color w:val="000000"/>
          <w:sz w:val="20"/>
          <w:szCs w:val="20"/>
        </w:rPr>
      </w:pPr>
      <w:r w:rsidRPr="00C66830">
        <w:rPr>
          <w:rFonts w:asciiTheme="majorHAnsi" w:hAnsiTheme="majorHAnsi" w:cstheme="majorHAnsi"/>
          <w:color w:val="000000"/>
          <w:sz w:val="20"/>
          <w:szCs w:val="20"/>
        </w:rPr>
        <w:t>Arriving at a set of unambiguous scientifically defensible criteria determining vegetation recovery success and future success trajectories will aid in prioritizing areas for treatment as well as inform regulatory requirements for effective boreal forest reclamation.</w:t>
      </w:r>
    </w:p>
    <w:p w14:paraId="3DC83A85" w14:textId="77777777" w:rsidR="00F1293B" w:rsidRPr="0090342B" w:rsidRDefault="00873BDD">
      <w:pPr>
        <w:keepNext/>
        <w:keepLines/>
        <w:pBdr>
          <w:top w:val="nil"/>
          <w:left w:val="nil"/>
          <w:bottom w:val="single" w:sz="4" w:space="1" w:color="000000"/>
          <w:right w:val="nil"/>
          <w:between w:val="nil"/>
        </w:pBdr>
        <w:spacing w:before="240" w:after="60" w:line="240" w:lineRule="auto"/>
        <w:rPr>
          <w:rFonts w:asciiTheme="majorHAnsi" w:hAnsiTheme="majorHAnsi" w:cstheme="majorHAnsi"/>
          <w:b/>
          <w:bCs/>
          <w:color w:val="FF0000"/>
          <w:sz w:val="24"/>
          <w:szCs w:val="24"/>
        </w:rPr>
      </w:pPr>
      <w:r w:rsidRPr="0090342B">
        <w:rPr>
          <w:rFonts w:asciiTheme="majorHAnsi" w:hAnsiTheme="majorHAnsi" w:cstheme="majorHAnsi"/>
          <w:b/>
          <w:bCs/>
          <w:smallCaps/>
          <w:color w:val="005151"/>
          <w:sz w:val="32"/>
          <w:szCs w:val="32"/>
        </w:rPr>
        <w:t>Progress and Achievement</w:t>
      </w:r>
    </w:p>
    <w:p w14:paraId="48A52BD7" w14:textId="77777777" w:rsidR="0090342B" w:rsidRPr="0090342B" w:rsidRDefault="0090342B" w:rsidP="0090342B">
      <w:pPr>
        <w:spacing w:line="240" w:lineRule="auto"/>
        <w:rPr>
          <w:rFonts w:asciiTheme="majorHAnsi" w:hAnsiTheme="majorHAnsi" w:cstheme="majorHAnsi"/>
          <w:b/>
          <w:color w:val="005151"/>
        </w:rPr>
      </w:pPr>
    </w:p>
    <w:p w14:paraId="4579D583" w14:textId="53D5B59D" w:rsidR="00F1293B" w:rsidRPr="0090342B" w:rsidRDefault="0090342B" w:rsidP="0090342B">
      <w:pPr>
        <w:spacing w:line="240" w:lineRule="auto"/>
        <w:rPr>
          <w:rFonts w:asciiTheme="majorHAnsi" w:hAnsiTheme="majorHAnsi" w:cstheme="majorHAnsi"/>
          <w:b/>
          <w:color w:val="005151"/>
        </w:rPr>
      </w:pPr>
      <w:r w:rsidRPr="0090342B">
        <w:rPr>
          <w:rFonts w:asciiTheme="majorHAnsi" w:hAnsiTheme="majorHAnsi" w:cstheme="majorHAnsi"/>
          <w:b/>
          <w:color w:val="005151"/>
        </w:rPr>
        <w:t xml:space="preserve">Objective 1: </w:t>
      </w:r>
      <w:r w:rsidR="00873BDD" w:rsidRPr="0090342B">
        <w:rPr>
          <w:rFonts w:asciiTheme="majorHAnsi" w:hAnsiTheme="majorHAnsi" w:cstheme="majorHAnsi"/>
          <w:b/>
          <w:color w:val="005151"/>
        </w:rPr>
        <w:t>Map human footprint features with advanced remote-sensing devices</w:t>
      </w:r>
    </w:p>
    <w:p w14:paraId="2EE6BA0C" w14:textId="7F16C738" w:rsidR="00273D23" w:rsidRDefault="008049B1" w:rsidP="002E22D2">
      <w:pPr>
        <w:pStyle w:val="ListParagraph"/>
        <w:spacing w:line="240" w:lineRule="auto"/>
        <w:ind w:left="0"/>
        <w:rPr>
          <w:rFonts w:asciiTheme="majorHAnsi" w:hAnsiTheme="majorHAnsi" w:cstheme="majorHAnsi"/>
          <w:sz w:val="20"/>
          <w:szCs w:val="20"/>
        </w:rPr>
      </w:pPr>
      <w:r w:rsidRPr="00C66830">
        <w:rPr>
          <w:rFonts w:asciiTheme="majorHAnsi" w:hAnsiTheme="majorHAnsi" w:cstheme="majorHAnsi"/>
          <w:sz w:val="20"/>
          <w:szCs w:val="20"/>
        </w:rPr>
        <w:t>Gus Lopes Queiroz (</w:t>
      </w:r>
      <w:r w:rsidR="009F436C" w:rsidRPr="00C66830">
        <w:rPr>
          <w:rFonts w:asciiTheme="majorHAnsi" w:hAnsiTheme="majorHAnsi" w:cstheme="majorHAnsi"/>
          <w:sz w:val="20"/>
          <w:szCs w:val="20"/>
        </w:rPr>
        <w:t>M.Sc.</w:t>
      </w:r>
      <w:r w:rsidR="00810DF8">
        <w:rPr>
          <w:rFonts w:asciiTheme="majorHAnsi" w:hAnsiTheme="majorHAnsi" w:cstheme="majorHAnsi"/>
          <w:sz w:val="20"/>
          <w:szCs w:val="20"/>
        </w:rPr>
        <w:t>,</w:t>
      </w:r>
      <w:r w:rsidR="0048403B" w:rsidRPr="00C66830">
        <w:rPr>
          <w:rFonts w:asciiTheme="majorHAnsi" w:hAnsiTheme="majorHAnsi" w:cstheme="majorHAnsi"/>
          <w:sz w:val="20"/>
          <w:szCs w:val="20"/>
        </w:rPr>
        <w:t xml:space="preserve"> 2019</w:t>
      </w:r>
      <w:r w:rsidR="00E42546" w:rsidRPr="00C66830">
        <w:rPr>
          <w:rFonts w:asciiTheme="majorHAnsi" w:hAnsiTheme="majorHAnsi" w:cstheme="majorHAnsi"/>
          <w:sz w:val="20"/>
          <w:szCs w:val="20"/>
        </w:rPr>
        <w:t xml:space="preserve">; now serving as </w:t>
      </w:r>
      <w:r w:rsidR="002E22D2">
        <w:rPr>
          <w:rFonts w:asciiTheme="majorHAnsi" w:hAnsiTheme="majorHAnsi" w:cstheme="majorHAnsi"/>
          <w:sz w:val="20"/>
          <w:szCs w:val="20"/>
        </w:rPr>
        <w:t xml:space="preserve">a </w:t>
      </w:r>
      <w:r w:rsidR="00E42546" w:rsidRPr="00C66830">
        <w:rPr>
          <w:rFonts w:asciiTheme="majorHAnsi" w:hAnsiTheme="majorHAnsi" w:cstheme="majorHAnsi"/>
          <w:sz w:val="20"/>
          <w:szCs w:val="20"/>
        </w:rPr>
        <w:t xml:space="preserve">BERA </w:t>
      </w:r>
      <w:r w:rsidR="002E22D2">
        <w:rPr>
          <w:rFonts w:asciiTheme="majorHAnsi" w:hAnsiTheme="majorHAnsi" w:cstheme="majorHAnsi"/>
          <w:sz w:val="20"/>
          <w:szCs w:val="20"/>
        </w:rPr>
        <w:t>R</w:t>
      </w:r>
      <w:r w:rsidR="00E42546" w:rsidRPr="00C66830">
        <w:rPr>
          <w:rFonts w:asciiTheme="majorHAnsi" w:hAnsiTheme="majorHAnsi" w:cstheme="majorHAnsi"/>
          <w:sz w:val="20"/>
          <w:szCs w:val="20"/>
        </w:rPr>
        <w:t xml:space="preserve">esearch </w:t>
      </w:r>
      <w:r w:rsidR="002E22D2">
        <w:rPr>
          <w:rFonts w:asciiTheme="majorHAnsi" w:hAnsiTheme="majorHAnsi" w:cstheme="majorHAnsi"/>
          <w:sz w:val="20"/>
          <w:szCs w:val="20"/>
        </w:rPr>
        <w:t>T</w:t>
      </w:r>
      <w:r w:rsidR="00E42546" w:rsidRPr="00C66830">
        <w:rPr>
          <w:rFonts w:asciiTheme="majorHAnsi" w:hAnsiTheme="majorHAnsi" w:cstheme="majorHAnsi"/>
          <w:sz w:val="20"/>
          <w:szCs w:val="20"/>
        </w:rPr>
        <w:t>echnician</w:t>
      </w:r>
      <w:r w:rsidRPr="00C66830">
        <w:rPr>
          <w:rFonts w:asciiTheme="majorHAnsi" w:hAnsiTheme="majorHAnsi" w:cstheme="majorHAnsi"/>
          <w:sz w:val="20"/>
          <w:szCs w:val="20"/>
        </w:rPr>
        <w:t xml:space="preserve">) continued </w:t>
      </w:r>
      <w:r w:rsidR="00603F69" w:rsidRPr="00C66830">
        <w:rPr>
          <w:rFonts w:asciiTheme="majorHAnsi" w:hAnsiTheme="majorHAnsi" w:cstheme="majorHAnsi"/>
          <w:sz w:val="20"/>
          <w:szCs w:val="20"/>
        </w:rPr>
        <w:t xml:space="preserve">the </w:t>
      </w:r>
      <w:r w:rsidRPr="00C66830">
        <w:rPr>
          <w:rFonts w:asciiTheme="majorHAnsi" w:hAnsiTheme="majorHAnsi" w:cstheme="majorHAnsi"/>
          <w:sz w:val="20"/>
          <w:szCs w:val="20"/>
        </w:rPr>
        <w:t>development of the Seismic Line Mapper (SLM)</w:t>
      </w:r>
      <w:r w:rsidR="002E22D2">
        <w:rPr>
          <w:rFonts w:asciiTheme="majorHAnsi" w:hAnsiTheme="majorHAnsi" w:cstheme="majorHAnsi"/>
          <w:sz w:val="20"/>
          <w:szCs w:val="20"/>
        </w:rPr>
        <w:t>, which is</w:t>
      </w:r>
      <w:r w:rsidR="003E7634" w:rsidRPr="00C66830">
        <w:rPr>
          <w:rFonts w:asciiTheme="majorHAnsi" w:hAnsiTheme="majorHAnsi" w:cstheme="majorHAnsi"/>
          <w:sz w:val="20"/>
          <w:szCs w:val="20"/>
        </w:rPr>
        <w:t xml:space="preserve"> a software tool for measuring the path and extent of linear disturbances using least-cost-path analysis of canopy height models</w:t>
      </w:r>
      <w:r w:rsidRPr="00C66830">
        <w:rPr>
          <w:rFonts w:asciiTheme="majorHAnsi" w:hAnsiTheme="majorHAnsi" w:cstheme="majorHAnsi"/>
          <w:sz w:val="20"/>
          <w:szCs w:val="20"/>
        </w:rPr>
        <w:t xml:space="preserve">. </w:t>
      </w:r>
      <w:r w:rsidR="003E7634" w:rsidRPr="00C66830">
        <w:rPr>
          <w:rFonts w:asciiTheme="majorHAnsi" w:hAnsiTheme="majorHAnsi" w:cstheme="majorHAnsi"/>
          <w:sz w:val="20"/>
          <w:szCs w:val="20"/>
        </w:rPr>
        <w:t>An alpha version of the tool (SLMα) was</w:t>
      </w:r>
      <w:r w:rsidR="002E22D2">
        <w:rPr>
          <w:rFonts w:asciiTheme="majorHAnsi" w:hAnsiTheme="majorHAnsi" w:cstheme="majorHAnsi"/>
          <w:sz w:val="20"/>
          <w:szCs w:val="20"/>
        </w:rPr>
        <w:t xml:space="preserve"> previously</w:t>
      </w:r>
      <w:r w:rsidR="003E7634" w:rsidRPr="00C66830">
        <w:rPr>
          <w:rFonts w:asciiTheme="majorHAnsi" w:hAnsiTheme="majorHAnsi" w:cstheme="majorHAnsi"/>
          <w:sz w:val="20"/>
          <w:szCs w:val="20"/>
        </w:rPr>
        <w:t xml:space="preserve"> developed within </w:t>
      </w:r>
      <w:r w:rsidR="002E22D2">
        <w:rPr>
          <w:rFonts w:asciiTheme="majorHAnsi" w:hAnsiTheme="majorHAnsi" w:cstheme="majorHAnsi"/>
          <w:sz w:val="20"/>
          <w:szCs w:val="20"/>
        </w:rPr>
        <w:t xml:space="preserve">the </w:t>
      </w:r>
      <w:r w:rsidR="003E7634" w:rsidRPr="00C66830">
        <w:rPr>
          <w:rFonts w:asciiTheme="majorHAnsi" w:hAnsiTheme="majorHAnsi" w:cstheme="majorHAnsi"/>
          <w:sz w:val="20"/>
          <w:szCs w:val="20"/>
        </w:rPr>
        <w:t>BERA</w:t>
      </w:r>
      <w:r w:rsidR="002E22D2">
        <w:rPr>
          <w:rFonts w:asciiTheme="majorHAnsi" w:hAnsiTheme="majorHAnsi" w:cstheme="majorHAnsi"/>
          <w:sz w:val="20"/>
          <w:szCs w:val="20"/>
        </w:rPr>
        <w:t xml:space="preserve"> project</w:t>
      </w:r>
      <w:r w:rsidR="003E7634" w:rsidRPr="00C66830">
        <w:rPr>
          <w:rFonts w:asciiTheme="majorHAnsi" w:hAnsiTheme="majorHAnsi" w:cstheme="majorHAnsi"/>
          <w:sz w:val="20"/>
          <w:szCs w:val="20"/>
        </w:rPr>
        <w:t xml:space="preserve">. </w:t>
      </w:r>
    </w:p>
    <w:p w14:paraId="09A7CF2E" w14:textId="77777777" w:rsidR="00273D23" w:rsidRDefault="00273D23" w:rsidP="002E22D2">
      <w:pPr>
        <w:pStyle w:val="ListParagraph"/>
        <w:spacing w:line="240" w:lineRule="auto"/>
        <w:ind w:left="0"/>
        <w:rPr>
          <w:rFonts w:asciiTheme="majorHAnsi" w:hAnsiTheme="majorHAnsi" w:cstheme="majorHAnsi"/>
          <w:sz w:val="20"/>
          <w:szCs w:val="20"/>
        </w:rPr>
      </w:pPr>
    </w:p>
    <w:p w14:paraId="6E00CA38" w14:textId="1899CF40" w:rsidR="00573456" w:rsidRPr="00C66830" w:rsidRDefault="00273D23" w:rsidP="002E22D2">
      <w:pPr>
        <w:pStyle w:val="ListParagraph"/>
        <w:spacing w:line="240" w:lineRule="auto"/>
        <w:ind w:left="0"/>
        <w:rPr>
          <w:rFonts w:asciiTheme="majorHAnsi" w:hAnsiTheme="majorHAnsi" w:cstheme="majorHAnsi"/>
          <w:sz w:val="20"/>
          <w:szCs w:val="20"/>
        </w:rPr>
      </w:pPr>
      <w:r>
        <w:rPr>
          <w:rFonts w:asciiTheme="majorHAnsi" w:hAnsiTheme="majorHAnsi" w:cstheme="majorHAnsi"/>
          <w:sz w:val="20"/>
          <w:szCs w:val="20"/>
        </w:rPr>
        <w:t>Lopes Queiroz’s</w:t>
      </w:r>
      <w:r w:rsidR="00491BCD">
        <w:rPr>
          <w:rFonts w:asciiTheme="majorHAnsi" w:hAnsiTheme="majorHAnsi" w:cstheme="majorHAnsi"/>
          <w:sz w:val="20"/>
          <w:szCs w:val="20"/>
        </w:rPr>
        <w:t xml:space="preserve"> work addressed</w:t>
      </w:r>
      <w:r w:rsidR="003E7634" w:rsidRPr="00C66830">
        <w:rPr>
          <w:rFonts w:asciiTheme="majorHAnsi" w:hAnsiTheme="majorHAnsi" w:cstheme="majorHAnsi"/>
          <w:sz w:val="20"/>
          <w:szCs w:val="20"/>
        </w:rPr>
        <w:t xml:space="preserve"> four </w:t>
      </w:r>
      <w:r w:rsidR="008049B1" w:rsidRPr="00C66830">
        <w:rPr>
          <w:rFonts w:asciiTheme="majorHAnsi" w:hAnsiTheme="majorHAnsi" w:cstheme="majorHAnsi"/>
          <w:sz w:val="20"/>
          <w:szCs w:val="20"/>
        </w:rPr>
        <w:t xml:space="preserve">main goals: </w:t>
      </w:r>
      <w:r w:rsidR="005900E9">
        <w:rPr>
          <w:rFonts w:asciiTheme="majorHAnsi" w:hAnsiTheme="majorHAnsi" w:cstheme="majorHAnsi"/>
          <w:sz w:val="20"/>
          <w:szCs w:val="20"/>
        </w:rPr>
        <w:t>(</w:t>
      </w:r>
      <w:r w:rsidR="008049B1" w:rsidRPr="00C66830">
        <w:rPr>
          <w:rFonts w:asciiTheme="majorHAnsi" w:hAnsiTheme="majorHAnsi" w:cstheme="majorHAnsi"/>
          <w:sz w:val="20"/>
          <w:szCs w:val="20"/>
        </w:rPr>
        <w:t xml:space="preserve">i) </w:t>
      </w:r>
      <w:r w:rsidR="003E7634" w:rsidRPr="00C66830">
        <w:rPr>
          <w:rFonts w:asciiTheme="majorHAnsi" w:hAnsiTheme="majorHAnsi" w:cstheme="majorHAnsi"/>
          <w:sz w:val="20"/>
          <w:szCs w:val="20"/>
        </w:rPr>
        <w:t xml:space="preserve">solve </w:t>
      </w:r>
      <w:r w:rsidR="008049B1" w:rsidRPr="00C66830">
        <w:rPr>
          <w:rFonts w:asciiTheme="majorHAnsi" w:hAnsiTheme="majorHAnsi" w:cstheme="majorHAnsi"/>
          <w:sz w:val="20"/>
          <w:szCs w:val="20"/>
        </w:rPr>
        <w:t>issues and limitations of the prototype version;</w:t>
      </w:r>
      <w:r w:rsidR="005900E9">
        <w:rPr>
          <w:rFonts w:asciiTheme="majorHAnsi" w:hAnsiTheme="majorHAnsi" w:cstheme="majorHAnsi"/>
          <w:sz w:val="20"/>
          <w:szCs w:val="20"/>
        </w:rPr>
        <w:t xml:space="preserve"> (</w:t>
      </w:r>
      <w:r w:rsidR="008049B1" w:rsidRPr="00C66830">
        <w:rPr>
          <w:rFonts w:asciiTheme="majorHAnsi" w:hAnsiTheme="majorHAnsi" w:cstheme="majorHAnsi"/>
          <w:sz w:val="20"/>
          <w:szCs w:val="20"/>
        </w:rPr>
        <w:t xml:space="preserve">ii) apply an updated version of the SLM to generate line and footprint layers for the three BERA 2017 project areas: Kirby, LiDea I and LiDea II; </w:t>
      </w:r>
      <w:r w:rsidR="005900E9">
        <w:rPr>
          <w:rFonts w:asciiTheme="majorHAnsi" w:hAnsiTheme="majorHAnsi" w:cstheme="majorHAnsi"/>
          <w:sz w:val="20"/>
          <w:szCs w:val="20"/>
        </w:rPr>
        <w:t>(</w:t>
      </w:r>
      <w:r w:rsidR="008049B1" w:rsidRPr="00C66830">
        <w:rPr>
          <w:rFonts w:asciiTheme="majorHAnsi" w:hAnsiTheme="majorHAnsi" w:cstheme="majorHAnsi"/>
          <w:sz w:val="20"/>
          <w:szCs w:val="20"/>
        </w:rPr>
        <w:t>iii) conceptualize and implement line-attribution functionalities to the SLM so that the tool output would include attributes which relate to spatial properties, allowing for greater insight on seismic line conditions</w:t>
      </w:r>
      <w:r w:rsidR="003E7634" w:rsidRPr="00C66830">
        <w:rPr>
          <w:rFonts w:asciiTheme="majorHAnsi" w:hAnsiTheme="majorHAnsi" w:cstheme="majorHAnsi"/>
          <w:sz w:val="20"/>
          <w:szCs w:val="20"/>
        </w:rPr>
        <w:t>;</w:t>
      </w:r>
      <w:r w:rsidR="008049B1" w:rsidRPr="00C66830">
        <w:rPr>
          <w:rFonts w:asciiTheme="majorHAnsi" w:hAnsiTheme="majorHAnsi" w:cstheme="majorHAnsi"/>
          <w:sz w:val="20"/>
          <w:szCs w:val="20"/>
        </w:rPr>
        <w:t xml:space="preserve"> and</w:t>
      </w:r>
      <w:r w:rsidR="005900E9">
        <w:rPr>
          <w:rFonts w:asciiTheme="majorHAnsi" w:hAnsiTheme="majorHAnsi" w:cstheme="majorHAnsi"/>
          <w:sz w:val="20"/>
          <w:szCs w:val="20"/>
        </w:rPr>
        <w:t xml:space="preserve"> (</w:t>
      </w:r>
      <w:r w:rsidR="008049B1" w:rsidRPr="00C66830">
        <w:rPr>
          <w:rFonts w:asciiTheme="majorHAnsi" w:hAnsiTheme="majorHAnsi" w:cstheme="majorHAnsi"/>
          <w:sz w:val="20"/>
          <w:szCs w:val="20"/>
        </w:rPr>
        <w:t>i</w:t>
      </w:r>
      <w:r w:rsidR="003E7634" w:rsidRPr="00C66830">
        <w:rPr>
          <w:rFonts w:asciiTheme="majorHAnsi" w:hAnsiTheme="majorHAnsi" w:cstheme="majorHAnsi"/>
          <w:sz w:val="20"/>
          <w:szCs w:val="20"/>
        </w:rPr>
        <w:t>v</w:t>
      </w:r>
      <w:r w:rsidR="008049B1" w:rsidRPr="00C66830">
        <w:rPr>
          <w:rFonts w:asciiTheme="majorHAnsi" w:hAnsiTheme="majorHAnsi" w:cstheme="majorHAnsi"/>
          <w:sz w:val="20"/>
          <w:szCs w:val="20"/>
        </w:rPr>
        <w:t>) package the SLM tool as professional software</w:t>
      </w:r>
      <w:r w:rsidR="003E7634" w:rsidRPr="00C66830">
        <w:rPr>
          <w:rFonts w:asciiTheme="majorHAnsi" w:hAnsiTheme="majorHAnsi" w:cstheme="majorHAnsi"/>
          <w:sz w:val="20"/>
          <w:szCs w:val="20"/>
        </w:rPr>
        <w:t xml:space="preserve"> for use by</w:t>
      </w:r>
      <w:r w:rsidR="008049B1" w:rsidRPr="00C66830">
        <w:rPr>
          <w:rFonts w:asciiTheme="majorHAnsi" w:hAnsiTheme="majorHAnsi" w:cstheme="majorHAnsi"/>
          <w:sz w:val="20"/>
          <w:szCs w:val="20"/>
        </w:rPr>
        <w:t xml:space="preserve"> external </w:t>
      </w:r>
      <w:r w:rsidR="003E7634" w:rsidRPr="00C66830">
        <w:rPr>
          <w:rFonts w:asciiTheme="majorHAnsi" w:hAnsiTheme="majorHAnsi" w:cstheme="majorHAnsi"/>
          <w:sz w:val="20"/>
          <w:szCs w:val="20"/>
        </w:rPr>
        <w:t>stakeholders</w:t>
      </w:r>
      <w:r w:rsidR="008049B1" w:rsidRPr="00C66830">
        <w:rPr>
          <w:rFonts w:asciiTheme="majorHAnsi" w:hAnsiTheme="majorHAnsi" w:cstheme="majorHAnsi"/>
          <w:sz w:val="20"/>
          <w:szCs w:val="20"/>
        </w:rPr>
        <w:t>.</w:t>
      </w:r>
      <w:r w:rsidR="008049B1" w:rsidRPr="00C66830" w:rsidDel="008049B1">
        <w:rPr>
          <w:rFonts w:asciiTheme="majorHAnsi" w:hAnsiTheme="majorHAnsi" w:cstheme="majorHAnsi"/>
          <w:sz w:val="20"/>
          <w:szCs w:val="20"/>
        </w:rPr>
        <w:t xml:space="preserve"> </w:t>
      </w:r>
    </w:p>
    <w:p w14:paraId="2F5AB90F" w14:textId="77777777" w:rsidR="00573456" w:rsidRPr="00C66830" w:rsidRDefault="00573456" w:rsidP="002E22D2">
      <w:pPr>
        <w:pStyle w:val="ListParagraph"/>
        <w:spacing w:line="240" w:lineRule="auto"/>
        <w:ind w:left="0"/>
        <w:rPr>
          <w:rFonts w:asciiTheme="majorHAnsi" w:hAnsiTheme="majorHAnsi" w:cstheme="majorHAnsi"/>
          <w:sz w:val="20"/>
          <w:szCs w:val="20"/>
        </w:rPr>
      </w:pPr>
    </w:p>
    <w:p w14:paraId="467A51E2" w14:textId="4718C876" w:rsidR="00D5156B" w:rsidRPr="00C66830" w:rsidRDefault="0048403B" w:rsidP="002E22D2">
      <w:pPr>
        <w:pStyle w:val="ListParagraph"/>
        <w:spacing w:line="240" w:lineRule="auto"/>
        <w:ind w:left="0"/>
        <w:rPr>
          <w:rFonts w:asciiTheme="majorHAnsi" w:hAnsiTheme="majorHAnsi" w:cstheme="majorHAnsi"/>
          <w:sz w:val="20"/>
          <w:szCs w:val="20"/>
        </w:rPr>
      </w:pPr>
      <w:r w:rsidRPr="00C66830">
        <w:rPr>
          <w:rFonts w:asciiTheme="majorHAnsi" w:hAnsiTheme="majorHAnsi" w:cstheme="majorHAnsi"/>
          <w:sz w:val="20"/>
          <w:szCs w:val="20"/>
        </w:rPr>
        <w:t xml:space="preserve">While addressing these goals, </w:t>
      </w:r>
      <w:r w:rsidR="00273D23">
        <w:rPr>
          <w:rFonts w:asciiTheme="majorHAnsi" w:hAnsiTheme="majorHAnsi" w:cstheme="majorHAnsi"/>
          <w:sz w:val="20"/>
          <w:szCs w:val="20"/>
        </w:rPr>
        <w:t>Lopes Queiroz</w:t>
      </w:r>
      <w:r w:rsidR="00273D23" w:rsidRPr="00C66830">
        <w:rPr>
          <w:rFonts w:asciiTheme="majorHAnsi" w:hAnsiTheme="majorHAnsi" w:cstheme="majorHAnsi"/>
          <w:sz w:val="20"/>
          <w:szCs w:val="20"/>
        </w:rPr>
        <w:t xml:space="preserve"> </w:t>
      </w:r>
      <w:r w:rsidRPr="00C66830">
        <w:rPr>
          <w:rFonts w:asciiTheme="majorHAnsi" w:hAnsiTheme="majorHAnsi" w:cstheme="majorHAnsi"/>
          <w:sz w:val="20"/>
          <w:szCs w:val="20"/>
        </w:rPr>
        <w:t>identified the need to fundamentally change the methods and workflow of the prototype version.</w:t>
      </w:r>
      <w:r w:rsidR="001C091E" w:rsidRPr="00C66830">
        <w:rPr>
          <w:rFonts w:asciiTheme="majorHAnsi" w:hAnsiTheme="majorHAnsi" w:cstheme="majorHAnsi"/>
          <w:sz w:val="20"/>
          <w:szCs w:val="20"/>
        </w:rPr>
        <w:t xml:space="preserve"> </w:t>
      </w:r>
      <w:r w:rsidR="00F21AEE" w:rsidRPr="00C66830">
        <w:rPr>
          <w:rFonts w:asciiTheme="majorHAnsi" w:hAnsiTheme="majorHAnsi" w:cstheme="majorHAnsi"/>
          <w:sz w:val="20"/>
          <w:szCs w:val="20"/>
        </w:rPr>
        <w:t>The only required data input is a canopy height model map (raster) and a regional-scale digitized linear layer of seismic lines (~1:20,000)</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This new workflow </w:t>
      </w:r>
      <w:r w:rsidR="00F21AEE" w:rsidRPr="00C66830">
        <w:rPr>
          <w:rFonts w:asciiTheme="majorHAnsi" w:hAnsiTheme="majorHAnsi" w:cstheme="majorHAnsi"/>
          <w:sz w:val="20"/>
          <w:szCs w:val="20"/>
        </w:rPr>
        <w:t xml:space="preserve">is </w:t>
      </w:r>
      <w:r w:rsidRPr="00C66830">
        <w:rPr>
          <w:rFonts w:asciiTheme="majorHAnsi" w:hAnsiTheme="majorHAnsi" w:cstheme="majorHAnsi"/>
          <w:sz w:val="20"/>
          <w:szCs w:val="20"/>
        </w:rPr>
        <w:t>more streamline</w:t>
      </w:r>
      <w:r w:rsidR="00F21AEE" w:rsidRPr="00C66830">
        <w:rPr>
          <w:rFonts w:asciiTheme="majorHAnsi" w:hAnsiTheme="majorHAnsi" w:cstheme="majorHAnsi"/>
          <w:sz w:val="20"/>
          <w:szCs w:val="20"/>
        </w:rPr>
        <w:t>d</w:t>
      </w:r>
      <w:r w:rsidRPr="00C66830">
        <w:rPr>
          <w:rFonts w:asciiTheme="majorHAnsi" w:hAnsiTheme="majorHAnsi" w:cstheme="majorHAnsi"/>
          <w:sz w:val="20"/>
          <w:szCs w:val="20"/>
        </w:rPr>
        <w:t xml:space="preserve"> and allow</w:t>
      </w:r>
      <w:r w:rsidR="00F21AEE" w:rsidRPr="00C66830">
        <w:rPr>
          <w:rFonts w:asciiTheme="majorHAnsi" w:hAnsiTheme="majorHAnsi" w:cstheme="majorHAnsi"/>
          <w:sz w:val="20"/>
          <w:szCs w:val="20"/>
        </w:rPr>
        <w:t>s</w:t>
      </w:r>
      <w:r w:rsidRPr="00C66830">
        <w:rPr>
          <w:rFonts w:asciiTheme="majorHAnsi" w:hAnsiTheme="majorHAnsi" w:cstheme="majorHAnsi"/>
          <w:sz w:val="20"/>
          <w:szCs w:val="20"/>
        </w:rPr>
        <w:t xml:space="preserve"> for much more precise </w:t>
      </w:r>
      <w:r w:rsidR="001C091E" w:rsidRPr="00C66830">
        <w:rPr>
          <w:rFonts w:asciiTheme="majorHAnsi" w:hAnsiTheme="majorHAnsi" w:cstheme="majorHAnsi"/>
          <w:sz w:val="20"/>
          <w:szCs w:val="20"/>
        </w:rPr>
        <w:t xml:space="preserve">and </w:t>
      </w:r>
      <w:r w:rsidR="00F21AEE" w:rsidRPr="00C66830">
        <w:rPr>
          <w:rFonts w:asciiTheme="majorHAnsi" w:hAnsiTheme="majorHAnsi" w:cstheme="majorHAnsi"/>
          <w:sz w:val="20"/>
          <w:szCs w:val="20"/>
        </w:rPr>
        <w:t xml:space="preserve">detailed </w:t>
      </w:r>
      <w:r w:rsidR="003E7634" w:rsidRPr="00C66830">
        <w:rPr>
          <w:rFonts w:asciiTheme="majorHAnsi" w:hAnsiTheme="majorHAnsi" w:cstheme="majorHAnsi"/>
          <w:sz w:val="20"/>
          <w:szCs w:val="20"/>
        </w:rPr>
        <w:t>outputs (</w:t>
      </w:r>
      <w:r w:rsidR="000318F4" w:rsidRPr="00C66830">
        <w:rPr>
          <w:rFonts w:asciiTheme="majorHAnsi" w:hAnsiTheme="majorHAnsi" w:cstheme="majorHAnsi"/>
          <w:sz w:val="20"/>
          <w:szCs w:val="20"/>
        </w:rPr>
        <w:t xml:space="preserve">footprint polygons and </w:t>
      </w:r>
      <w:r w:rsidR="00A56DBC">
        <w:rPr>
          <w:rFonts w:asciiTheme="majorHAnsi" w:hAnsiTheme="majorHAnsi" w:cstheme="majorHAnsi"/>
          <w:sz w:val="20"/>
          <w:szCs w:val="20"/>
        </w:rPr>
        <w:t>centrelines</w:t>
      </w:r>
      <w:r w:rsidR="003E7634" w:rsidRPr="00C66830">
        <w:rPr>
          <w:rFonts w:asciiTheme="majorHAnsi" w:hAnsiTheme="majorHAnsi" w:cstheme="majorHAnsi"/>
          <w:sz w:val="20"/>
          <w:szCs w:val="20"/>
        </w:rPr>
        <w:t>)</w:t>
      </w:r>
      <w:r w:rsidR="000318F4" w:rsidRPr="00C66830">
        <w:rPr>
          <w:rFonts w:asciiTheme="majorHAnsi" w:hAnsiTheme="majorHAnsi" w:cstheme="majorHAnsi"/>
          <w:sz w:val="20"/>
          <w:szCs w:val="20"/>
        </w:rPr>
        <w:t xml:space="preserve"> at a fine scale (~1:500) including a series of spatial attributes.</w:t>
      </w:r>
      <w:r w:rsidR="003E7634"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SLMα was redesigned to adopt a parallel processing method instead, allowing several </w:t>
      </w:r>
      <w:r w:rsidR="00273D23">
        <w:rPr>
          <w:rFonts w:asciiTheme="majorHAnsi" w:hAnsiTheme="majorHAnsi" w:cstheme="majorHAnsi"/>
          <w:sz w:val="20"/>
          <w:szCs w:val="20"/>
        </w:rPr>
        <w:t>central processing unit (</w:t>
      </w:r>
      <w:r w:rsidRPr="00C66830">
        <w:rPr>
          <w:rFonts w:asciiTheme="majorHAnsi" w:hAnsiTheme="majorHAnsi" w:cstheme="majorHAnsi"/>
          <w:sz w:val="20"/>
          <w:szCs w:val="20"/>
        </w:rPr>
        <w:t>CPU</w:t>
      </w:r>
      <w:r w:rsidR="00273D23">
        <w:rPr>
          <w:rFonts w:asciiTheme="majorHAnsi" w:hAnsiTheme="majorHAnsi" w:cstheme="majorHAnsi"/>
          <w:sz w:val="20"/>
          <w:szCs w:val="20"/>
        </w:rPr>
        <w:t>)</w:t>
      </w:r>
      <w:r w:rsidRPr="00C66830">
        <w:rPr>
          <w:rFonts w:asciiTheme="majorHAnsi" w:hAnsiTheme="majorHAnsi" w:cstheme="majorHAnsi"/>
          <w:sz w:val="20"/>
          <w:szCs w:val="20"/>
        </w:rPr>
        <w:t xml:space="preserve"> cores to work </w:t>
      </w:r>
      <w:r w:rsidR="00273D23">
        <w:rPr>
          <w:rFonts w:asciiTheme="majorHAnsi" w:hAnsiTheme="majorHAnsi" w:cstheme="majorHAnsi"/>
          <w:sz w:val="20"/>
          <w:szCs w:val="20"/>
        </w:rPr>
        <w:t>simultaneously</w:t>
      </w:r>
      <w:r w:rsidR="00D5156B" w:rsidRPr="00C66830">
        <w:rPr>
          <w:rFonts w:asciiTheme="majorHAnsi" w:hAnsiTheme="majorHAnsi" w:cstheme="majorHAnsi"/>
          <w:sz w:val="20"/>
          <w:szCs w:val="20"/>
        </w:rPr>
        <w:t>. This d</w:t>
      </w:r>
      <w:r w:rsidRPr="00C66830">
        <w:rPr>
          <w:rFonts w:asciiTheme="majorHAnsi" w:hAnsiTheme="majorHAnsi" w:cstheme="majorHAnsi"/>
          <w:sz w:val="20"/>
          <w:szCs w:val="20"/>
        </w:rPr>
        <w:t>ramatically reduc</w:t>
      </w:r>
      <w:r w:rsidR="00D5156B" w:rsidRPr="00C66830">
        <w:rPr>
          <w:rFonts w:asciiTheme="majorHAnsi" w:hAnsiTheme="majorHAnsi" w:cstheme="majorHAnsi"/>
          <w:sz w:val="20"/>
          <w:szCs w:val="20"/>
        </w:rPr>
        <w:t>es</w:t>
      </w:r>
      <w:r w:rsidRPr="00C66830">
        <w:rPr>
          <w:rFonts w:asciiTheme="majorHAnsi" w:hAnsiTheme="majorHAnsi" w:cstheme="majorHAnsi"/>
          <w:sz w:val="20"/>
          <w:szCs w:val="20"/>
        </w:rPr>
        <w:t xml:space="preserve"> the processing time on extensive application areas (i.e.</w:t>
      </w:r>
      <w:r w:rsidR="00273D23">
        <w:rPr>
          <w:rFonts w:asciiTheme="majorHAnsi" w:hAnsiTheme="majorHAnsi" w:cstheme="majorHAnsi"/>
          <w:sz w:val="20"/>
          <w:szCs w:val="20"/>
        </w:rPr>
        <w:t>,</w:t>
      </w:r>
      <w:r w:rsidRPr="00C66830">
        <w:rPr>
          <w:rFonts w:asciiTheme="majorHAnsi" w:hAnsiTheme="majorHAnsi" w:cstheme="majorHAnsi"/>
          <w:sz w:val="20"/>
          <w:szCs w:val="20"/>
        </w:rPr>
        <w:t xml:space="preserve"> from days to minutes). Finally, to achieve effective parallel processing and allow for multi-license support (i.e.</w:t>
      </w:r>
      <w:r w:rsidR="00273D23">
        <w:rPr>
          <w:rFonts w:asciiTheme="majorHAnsi" w:hAnsiTheme="majorHAnsi" w:cstheme="majorHAnsi"/>
          <w:sz w:val="20"/>
          <w:szCs w:val="20"/>
        </w:rPr>
        <w:t>,</w:t>
      </w:r>
      <w:r w:rsidRPr="00C66830">
        <w:rPr>
          <w:rFonts w:asciiTheme="majorHAnsi" w:hAnsiTheme="majorHAnsi" w:cstheme="majorHAnsi"/>
          <w:sz w:val="20"/>
          <w:szCs w:val="20"/>
        </w:rPr>
        <w:t xml:space="preserve"> both ArcMap and ArcGIS Pro) while aiming for effective user experience, SLMα </w:t>
      </w:r>
      <w:r w:rsidR="00D5156B" w:rsidRPr="00C66830">
        <w:rPr>
          <w:rFonts w:asciiTheme="majorHAnsi" w:hAnsiTheme="majorHAnsi" w:cstheme="majorHAnsi"/>
          <w:sz w:val="20"/>
          <w:szCs w:val="20"/>
        </w:rPr>
        <w:t>was</w:t>
      </w:r>
      <w:r w:rsidRPr="00C66830">
        <w:rPr>
          <w:rFonts w:asciiTheme="majorHAnsi" w:hAnsiTheme="majorHAnsi" w:cstheme="majorHAnsi"/>
          <w:sz w:val="20"/>
          <w:szCs w:val="20"/>
        </w:rPr>
        <w:t xml:space="preserve"> </w:t>
      </w:r>
      <w:r w:rsidR="00D5156B" w:rsidRPr="00C66830">
        <w:rPr>
          <w:rFonts w:asciiTheme="majorHAnsi" w:hAnsiTheme="majorHAnsi" w:cstheme="majorHAnsi"/>
          <w:sz w:val="20"/>
          <w:szCs w:val="20"/>
        </w:rPr>
        <w:lastRenderedPageBreak/>
        <w:t>re</w:t>
      </w:r>
      <w:r w:rsidRPr="00C66830">
        <w:rPr>
          <w:rFonts w:asciiTheme="majorHAnsi" w:hAnsiTheme="majorHAnsi" w:cstheme="majorHAnsi"/>
          <w:sz w:val="20"/>
          <w:szCs w:val="20"/>
        </w:rPr>
        <w:t xml:space="preserve">structured as stand-alone scripts with </w:t>
      </w:r>
      <w:r w:rsidR="00273D23">
        <w:rPr>
          <w:rFonts w:asciiTheme="majorHAnsi" w:hAnsiTheme="majorHAnsi" w:cstheme="majorHAnsi"/>
          <w:sz w:val="20"/>
          <w:szCs w:val="20"/>
        </w:rPr>
        <w:t>its</w:t>
      </w:r>
      <w:r w:rsidR="00273D23" w:rsidRPr="00C66830">
        <w:rPr>
          <w:rFonts w:asciiTheme="majorHAnsi" w:hAnsiTheme="majorHAnsi" w:cstheme="majorHAnsi"/>
          <w:sz w:val="20"/>
          <w:szCs w:val="20"/>
        </w:rPr>
        <w:t xml:space="preserve"> </w:t>
      </w:r>
      <w:r w:rsidRPr="00C66830">
        <w:rPr>
          <w:rFonts w:asciiTheme="majorHAnsi" w:hAnsiTheme="majorHAnsi" w:cstheme="majorHAnsi"/>
          <w:sz w:val="20"/>
          <w:szCs w:val="20"/>
        </w:rPr>
        <w:t>own graphical user interface (GUI), as opposed to ArcGIS script tools.</w:t>
      </w:r>
      <w:r w:rsidR="000318F4" w:rsidRPr="00C66830">
        <w:rPr>
          <w:rFonts w:asciiTheme="majorHAnsi" w:hAnsiTheme="majorHAnsi" w:cstheme="majorHAnsi"/>
          <w:sz w:val="20"/>
          <w:szCs w:val="20"/>
        </w:rPr>
        <w:t xml:space="preserve"> SLMα is operational and ready to be shared as a beta release (SLMβ). </w:t>
      </w:r>
    </w:p>
    <w:p w14:paraId="5DA43858" w14:textId="77777777" w:rsidR="0048403B" w:rsidRPr="00C66830" w:rsidRDefault="0048403B" w:rsidP="003F733E">
      <w:pPr>
        <w:pStyle w:val="ListParagraph"/>
        <w:spacing w:line="240" w:lineRule="auto"/>
        <w:ind w:left="1080"/>
        <w:rPr>
          <w:rFonts w:asciiTheme="majorHAnsi" w:hAnsiTheme="majorHAnsi" w:cstheme="majorHAnsi"/>
          <w:sz w:val="20"/>
          <w:szCs w:val="20"/>
        </w:rPr>
      </w:pPr>
    </w:p>
    <w:p w14:paraId="001281BB" w14:textId="4D4E4DCF" w:rsidR="00F1293B" w:rsidRPr="0090342B" w:rsidRDefault="0090342B" w:rsidP="0090342B">
      <w:pPr>
        <w:spacing w:line="240" w:lineRule="auto"/>
        <w:rPr>
          <w:rFonts w:asciiTheme="majorHAnsi" w:hAnsiTheme="majorHAnsi" w:cstheme="majorHAnsi"/>
          <w:b/>
        </w:rPr>
      </w:pPr>
      <w:r w:rsidRPr="0090342B">
        <w:rPr>
          <w:rFonts w:asciiTheme="majorHAnsi" w:hAnsiTheme="majorHAnsi" w:cstheme="majorHAnsi"/>
          <w:b/>
        </w:rPr>
        <w:t xml:space="preserve">Objective 2: </w:t>
      </w:r>
      <w:r w:rsidR="00873BDD" w:rsidRPr="0090342B">
        <w:rPr>
          <w:rFonts w:asciiTheme="majorHAnsi" w:hAnsiTheme="majorHAnsi" w:cstheme="majorHAnsi"/>
          <w:b/>
          <w:color w:val="005151"/>
        </w:rPr>
        <w:t>Assign descriptive attributes to human-footprint features that can be tracked through time in a monitoring program</w:t>
      </w:r>
    </w:p>
    <w:p w14:paraId="61079CC7" w14:textId="2412756F" w:rsidR="008A4311" w:rsidRPr="00C66830" w:rsidRDefault="00873BDD" w:rsidP="00810DF8">
      <w:pPr>
        <w:pStyle w:val="ListParagraph"/>
        <w:spacing w:line="240" w:lineRule="auto"/>
        <w:ind w:left="0"/>
        <w:rPr>
          <w:rFonts w:asciiTheme="majorHAnsi" w:hAnsiTheme="majorHAnsi" w:cstheme="majorHAnsi"/>
          <w:sz w:val="20"/>
          <w:szCs w:val="20"/>
        </w:rPr>
      </w:pPr>
      <w:r w:rsidRPr="00C66830">
        <w:rPr>
          <w:rFonts w:asciiTheme="majorHAnsi" w:hAnsiTheme="majorHAnsi" w:cstheme="majorHAnsi"/>
          <w:sz w:val="20"/>
          <w:szCs w:val="20"/>
        </w:rPr>
        <w:t xml:space="preserve">Several BERA researchers </w:t>
      </w:r>
      <w:r w:rsidR="00901ABE" w:rsidRPr="00C66830">
        <w:rPr>
          <w:rFonts w:asciiTheme="majorHAnsi" w:hAnsiTheme="majorHAnsi" w:cstheme="majorHAnsi"/>
          <w:sz w:val="20"/>
          <w:szCs w:val="20"/>
        </w:rPr>
        <w:t xml:space="preserve">from </w:t>
      </w:r>
      <w:r w:rsidR="00810DF8">
        <w:rPr>
          <w:rFonts w:asciiTheme="majorHAnsi" w:hAnsiTheme="majorHAnsi" w:cstheme="majorHAnsi"/>
          <w:sz w:val="20"/>
          <w:szCs w:val="20"/>
        </w:rPr>
        <w:t>the University of Calgary</w:t>
      </w:r>
      <w:r w:rsidR="00810DF8" w:rsidRPr="00C66830">
        <w:rPr>
          <w:rFonts w:asciiTheme="majorHAnsi" w:hAnsiTheme="majorHAnsi" w:cstheme="majorHAnsi"/>
          <w:sz w:val="20"/>
          <w:szCs w:val="20"/>
        </w:rPr>
        <w:t xml:space="preserve"> </w:t>
      </w:r>
      <w:r w:rsidR="00901ABE" w:rsidRPr="00C66830">
        <w:rPr>
          <w:rFonts w:asciiTheme="majorHAnsi" w:hAnsiTheme="majorHAnsi" w:cstheme="majorHAnsi"/>
          <w:sz w:val="20"/>
          <w:szCs w:val="20"/>
        </w:rPr>
        <w:t xml:space="preserve">and </w:t>
      </w:r>
      <w:r w:rsidR="00810DF8">
        <w:rPr>
          <w:rFonts w:asciiTheme="majorHAnsi" w:hAnsiTheme="majorHAnsi" w:cstheme="majorHAnsi"/>
          <w:sz w:val="20"/>
          <w:szCs w:val="20"/>
        </w:rPr>
        <w:t>Natural Resources Canada (NRCAN)</w:t>
      </w:r>
      <w:r w:rsidR="00810DF8" w:rsidRPr="00C66830">
        <w:rPr>
          <w:rFonts w:asciiTheme="majorHAnsi" w:hAnsiTheme="majorHAnsi" w:cstheme="majorHAnsi"/>
          <w:sz w:val="20"/>
          <w:szCs w:val="20"/>
        </w:rPr>
        <w:t xml:space="preserve"> </w:t>
      </w:r>
      <w:r w:rsidR="00901ABE" w:rsidRPr="00C66830">
        <w:rPr>
          <w:rFonts w:asciiTheme="majorHAnsi" w:hAnsiTheme="majorHAnsi" w:cstheme="majorHAnsi"/>
          <w:sz w:val="20"/>
          <w:szCs w:val="20"/>
        </w:rPr>
        <w:t xml:space="preserve">Canadian Forest Service Northern Forestry Center </w:t>
      </w:r>
      <w:r w:rsidR="00CD12AA" w:rsidRPr="00C66830">
        <w:rPr>
          <w:rFonts w:asciiTheme="majorHAnsi" w:hAnsiTheme="majorHAnsi" w:cstheme="majorHAnsi"/>
          <w:sz w:val="20"/>
          <w:szCs w:val="20"/>
        </w:rPr>
        <w:t>(CFS)</w:t>
      </w:r>
      <w:r w:rsidR="00810DF8">
        <w:rPr>
          <w:rFonts w:asciiTheme="majorHAnsi" w:hAnsiTheme="majorHAnsi" w:cstheme="majorHAnsi"/>
          <w:sz w:val="20"/>
          <w:szCs w:val="20"/>
        </w:rPr>
        <w:t>,</w:t>
      </w:r>
      <w:r w:rsidR="00CD12AA"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are collaborating on the use of remote-sensing data sets and workflows to perform conifer seedling detection and stocking assessment in line with the Provincial Restoration and Establishment Framework for Legacy Seismic Lines. </w:t>
      </w:r>
      <w:r w:rsidR="00442310" w:rsidRPr="00C66830">
        <w:rPr>
          <w:rFonts w:asciiTheme="majorHAnsi" w:hAnsiTheme="majorHAnsi" w:cstheme="majorHAnsi"/>
          <w:sz w:val="20"/>
          <w:szCs w:val="20"/>
        </w:rPr>
        <w:t>Greg McDermid (</w:t>
      </w:r>
      <w:r w:rsidR="00693F38">
        <w:rPr>
          <w:rFonts w:asciiTheme="majorHAnsi" w:hAnsiTheme="majorHAnsi" w:cstheme="majorHAnsi"/>
          <w:sz w:val="20"/>
          <w:szCs w:val="20"/>
        </w:rPr>
        <w:t xml:space="preserve">University of Calgary, </w:t>
      </w:r>
      <w:r w:rsidR="00442310" w:rsidRPr="00C66830">
        <w:rPr>
          <w:rFonts w:asciiTheme="majorHAnsi" w:hAnsiTheme="majorHAnsi" w:cstheme="majorHAnsi"/>
          <w:sz w:val="20"/>
          <w:szCs w:val="20"/>
        </w:rPr>
        <w:t xml:space="preserve">BERA </w:t>
      </w:r>
      <w:r w:rsidR="00810DF8">
        <w:rPr>
          <w:rFonts w:asciiTheme="majorHAnsi" w:hAnsiTheme="majorHAnsi" w:cstheme="majorHAnsi"/>
          <w:sz w:val="20"/>
          <w:szCs w:val="20"/>
        </w:rPr>
        <w:t>Principal Investigator</w:t>
      </w:r>
      <w:r w:rsidR="00442310" w:rsidRPr="00C66830">
        <w:rPr>
          <w:rFonts w:asciiTheme="majorHAnsi" w:hAnsiTheme="majorHAnsi" w:cstheme="majorHAnsi"/>
          <w:sz w:val="20"/>
          <w:szCs w:val="20"/>
        </w:rPr>
        <w:t>) used m</w:t>
      </w:r>
      <w:r w:rsidR="008A4311" w:rsidRPr="00C66830">
        <w:rPr>
          <w:rFonts w:asciiTheme="majorHAnsi" w:hAnsiTheme="majorHAnsi" w:cstheme="majorHAnsi"/>
          <w:sz w:val="20"/>
          <w:szCs w:val="20"/>
        </w:rPr>
        <w:t>anual image interpretation (i.e.</w:t>
      </w:r>
      <w:r w:rsidR="00810DF8">
        <w:rPr>
          <w:rFonts w:asciiTheme="majorHAnsi" w:hAnsiTheme="majorHAnsi" w:cstheme="majorHAnsi"/>
          <w:sz w:val="20"/>
          <w:szCs w:val="20"/>
        </w:rPr>
        <w:t>,</w:t>
      </w:r>
      <w:r w:rsidR="008A4311" w:rsidRPr="00C66830">
        <w:rPr>
          <w:rFonts w:asciiTheme="majorHAnsi" w:hAnsiTheme="majorHAnsi" w:cstheme="majorHAnsi"/>
          <w:sz w:val="20"/>
          <w:szCs w:val="20"/>
        </w:rPr>
        <w:t xml:space="preserve"> softcopy </w:t>
      </w:r>
      <w:r w:rsidR="00714EA9" w:rsidRPr="00C66830">
        <w:rPr>
          <w:rFonts w:asciiTheme="majorHAnsi" w:hAnsiTheme="majorHAnsi" w:cstheme="majorHAnsi"/>
          <w:sz w:val="20"/>
          <w:szCs w:val="20"/>
        </w:rPr>
        <w:t>interpretation</w:t>
      </w:r>
      <w:r w:rsidR="008A4311" w:rsidRPr="00C66830">
        <w:rPr>
          <w:rFonts w:asciiTheme="majorHAnsi" w:hAnsiTheme="majorHAnsi" w:cstheme="majorHAnsi"/>
          <w:sz w:val="20"/>
          <w:szCs w:val="20"/>
        </w:rPr>
        <w:t xml:space="preserve">) </w:t>
      </w:r>
      <w:r w:rsidR="00D5156B" w:rsidRPr="00C66830">
        <w:rPr>
          <w:rFonts w:asciiTheme="majorHAnsi" w:hAnsiTheme="majorHAnsi" w:cstheme="majorHAnsi"/>
          <w:sz w:val="20"/>
          <w:szCs w:val="20"/>
        </w:rPr>
        <w:t xml:space="preserve">to document the effects of </w:t>
      </w:r>
      <w:r w:rsidR="008A4311" w:rsidRPr="00C66830">
        <w:rPr>
          <w:rFonts w:asciiTheme="majorHAnsi" w:hAnsiTheme="majorHAnsi" w:cstheme="majorHAnsi"/>
          <w:sz w:val="20"/>
          <w:szCs w:val="20"/>
        </w:rPr>
        <w:t>seedling size (height), species (evergreen</w:t>
      </w:r>
      <w:r w:rsidR="00D5156B" w:rsidRPr="00C66830">
        <w:rPr>
          <w:rFonts w:asciiTheme="majorHAnsi" w:hAnsiTheme="majorHAnsi" w:cstheme="majorHAnsi"/>
          <w:sz w:val="20"/>
          <w:szCs w:val="20"/>
        </w:rPr>
        <w:t xml:space="preserve"> </w:t>
      </w:r>
      <w:r w:rsidR="00810DF8">
        <w:rPr>
          <w:rFonts w:asciiTheme="majorHAnsi" w:hAnsiTheme="majorHAnsi" w:cstheme="majorHAnsi"/>
          <w:sz w:val="20"/>
          <w:szCs w:val="20"/>
        </w:rPr>
        <w:t>versus</w:t>
      </w:r>
      <w:r w:rsidR="00810DF8" w:rsidRPr="00C66830">
        <w:rPr>
          <w:rFonts w:asciiTheme="majorHAnsi" w:hAnsiTheme="majorHAnsi" w:cstheme="majorHAnsi"/>
          <w:sz w:val="20"/>
          <w:szCs w:val="20"/>
        </w:rPr>
        <w:t xml:space="preserve"> </w:t>
      </w:r>
      <w:r w:rsidR="00587410" w:rsidRPr="00C66830">
        <w:rPr>
          <w:rFonts w:asciiTheme="majorHAnsi" w:hAnsiTheme="majorHAnsi" w:cstheme="majorHAnsi"/>
          <w:sz w:val="20"/>
          <w:szCs w:val="20"/>
        </w:rPr>
        <w:t>deciduous</w:t>
      </w:r>
      <w:r w:rsidR="008A4311" w:rsidRPr="00C66830">
        <w:rPr>
          <w:rFonts w:asciiTheme="majorHAnsi" w:hAnsiTheme="majorHAnsi" w:cstheme="majorHAnsi"/>
          <w:sz w:val="20"/>
          <w:szCs w:val="20"/>
        </w:rPr>
        <w:t>), and phenology</w:t>
      </w:r>
      <w:r w:rsidR="00D5156B" w:rsidRPr="00C66830">
        <w:rPr>
          <w:rFonts w:asciiTheme="majorHAnsi" w:hAnsiTheme="majorHAnsi" w:cstheme="majorHAnsi"/>
          <w:sz w:val="20"/>
          <w:szCs w:val="20"/>
        </w:rPr>
        <w:t xml:space="preserve"> (leaf on </w:t>
      </w:r>
      <w:r w:rsidR="00810DF8">
        <w:rPr>
          <w:rFonts w:asciiTheme="majorHAnsi" w:hAnsiTheme="majorHAnsi" w:cstheme="majorHAnsi"/>
          <w:sz w:val="20"/>
          <w:szCs w:val="20"/>
        </w:rPr>
        <w:t>versus</w:t>
      </w:r>
      <w:r w:rsidR="00810DF8" w:rsidRPr="00C66830">
        <w:rPr>
          <w:rFonts w:asciiTheme="majorHAnsi" w:hAnsiTheme="majorHAnsi" w:cstheme="majorHAnsi"/>
          <w:sz w:val="20"/>
          <w:szCs w:val="20"/>
        </w:rPr>
        <w:t xml:space="preserve"> </w:t>
      </w:r>
      <w:r w:rsidR="00D5156B" w:rsidRPr="00C66830">
        <w:rPr>
          <w:rFonts w:asciiTheme="majorHAnsi" w:hAnsiTheme="majorHAnsi" w:cstheme="majorHAnsi"/>
          <w:sz w:val="20"/>
          <w:szCs w:val="20"/>
        </w:rPr>
        <w:t>leaf off) on seedling detectability</w:t>
      </w:r>
      <w:r w:rsidR="008A4311" w:rsidRPr="00C66830">
        <w:rPr>
          <w:rFonts w:asciiTheme="majorHAnsi" w:hAnsiTheme="majorHAnsi" w:cstheme="majorHAnsi"/>
          <w:sz w:val="20"/>
          <w:szCs w:val="20"/>
        </w:rPr>
        <w:t xml:space="preserve">. </w:t>
      </w:r>
      <w:r w:rsidR="008657A0">
        <w:rPr>
          <w:rFonts w:asciiTheme="majorHAnsi" w:hAnsiTheme="majorHAnsi" w:cstheme="majorHAnsi"/>
          <w:sz w:val="20"/>
          <w:szCs w:val="20"/>
        </w:rPr>
        <w:t>His preliminary findings suggest</w:t>
      </w:r>
      <w:r w:rsidR="00D5156B" w:rsidRPr="00C66830">
        <w:rPr>
          <w:rFonts w:asciiTheme="majorHAnsi" w:hAnsiTheme="majorHAnsi" w:cstheme="majorHAnsi"/>
          <w:sz w:val="20"/>
          <w:szCs w:val="20"/>
        </w:rPr>
        <w:t xml:space="preserve"> that </w:t>
      </w:r>
      <w:r w:rsidR="008A4311" w:rsidRPr="00C66830">
        <w:rPr>
          <w:rFonts w:asciiTheme="majorHAnsi" w:hAnsiTheme="majorHAnsi" w:cstheme="majorHAnsi"/>
          <w:sz w:val="20"/>
          <w:szCs w:val="20"/>
        </w:rPr>
        <w:t>good, unshaded imagery</w:t>
      </w:r>
      <w:r w:rsidR="00714EA9" w:rsidRPr="00C66830">
        <w:rPr>
          <w:rFonts w:asciiTheme="majorHAnsi" w:hAnsiTheme="majorHAnsi" w:cstheme="majorHAnsi"/>
          <w:sz w:val="20"/>
          <w:szCs w:val="20"/>
        </w:rPr>
        <w:t xml:space="preserve"> commissioned with a piloted aircraft (~</w:t>
      </w:r>
      <w:r w:rsidR="00CD12AA" w:rsidRPr="00C66830">
        <w:rPr>
          <w:rFonts w:asciiTheme="majorHAnsi" w:hAnsiTheme="majorHAnsi" w:cstheme="majorHAnsi"/>
          <w:sz w:val="20"/>
          <w:szCs w:val="20"/>
        </w:rPr>
        <w:t>5 cm</w:t>
      </w:r>
      <w:r w:rsidR="00DB61BD">
        <w:rPr>
          <w:rFonts w:asciiTheme="majorHAnsi" w:hAnsiTheme="majorHAnsi" w:cstheme="majorHAnsi"/>
          <w:sz w:val="20"/>
          <w:szCs w:val="20"/>
        </w:rPr>
        <w:t>/pixel</w:t>
      </w:r>
      <w:r w:rsidR="00CD12AA" w:rsidRPr="00C66830">
        <w:rPr>
          <w:rFonts w:asciiTheme="majorHAnsi" w:hAnsiTheme="majorHAnsi" w:cstheme="majorHAnsi"/>
          <w:sz w:val="20"/>
          <w:szCs w:val="20"/>
        </w:rPr>
        <w:t xml:space="preserve"> ground resolution)</w:t>
      </w:r>
      <w:r w:rsidR="00D5156B" w:rsidRPr="00C66830">
        <w:rPr>
          <w:rFonts w:asciiTheme="majorHAnsi" w:hAnsiTheme="majorHAnsi" w:cstheme="majorHAnsi"/>
          <w:sz w:val="20"/>
          <w:szCs w:val="20"/>
        </w:rPr>
        <w:t xml:space="preserve"> enabled the detection of </w:t>
      </w:r>
      <w:r w:rsidR="008A4311" w:rsidRPr="00C66830">
        <w:rPr>
          <w:rFonts w:asciiTheme="majorHAnsi" w:hAnsiTheme="majorHAnsi" w:cstheme="majorHAnsi"/>
          <w:sz w:val="20"/>
          <w:szCs w:val="20"/>
        </w:rPr>
        <w:t>more than 80% of evergreen seedlings, with low rates</w:t>
      </w:r>
      <w:r w:rsidR="00693F38">
        <w:rPr>
          <w:rFonts w:asciiTheme="majorHAnsi" w:hAnsiTheme="majorHAnsi" w:cstheme="majorHAnsi"/>
          <w:sz w:val="20"/>
          <w:szCs w:val="20"/>
        </w:rPr>
        <w:t xml:space="preserve"> </w:t>
      </w:r>
      <w:r w:rsidR="00693F38" w:rsidRPr="00C66830">
        <w:rPr>
          <w:rFonts w:asciiTheme="majorHAnsi" w:hAnsiTheme="majorHAnsi" w:cstheme="majorHAnsi"/>
          <w:sz w:val="20"/>
          <w:szCs w:val="20"/>
        </w:rPr>
        <w:t xml:space="preserve">(~2%) </w:t>
      </w:r>
      <w:r w:rsidR="008A4311" w:rsidRPr="00C66830">
        <w:rPr>
          <w:rFonts w:asciiTheme="majorHAnsi" w:hAnsiTheme="majorHAnsi" w:cstheme="majorHAnsi"/>
          <w:sz w:val="20"/>
          <w:szCs w:val="20"/>
        </w:rPr>
        <w:t xml:space="preserve"> of false detection. </w:t>
      </w:r>
      <w:r w:rsidR="00D5156B" w:rsidRPr="00C66830">
        <w:rPr>
          <w:rFonts w:asciiTheme="majorHAnsi" w:hAnsiTheme="majorHAnsi" w:cstheme="majorHAnsi"/>
          <w:sz w:val="20"/>
          <w:szCs w:val="20"/>
        </w:rPr>
        <w:t xml:space="preserve">Further </w:t>
      </w:r>
      <w:r w:rsidR="008657A0">
        <w:rPr>
          <w:rFonts w:asciiTheme="majorHAnsi" w:hAnsiTheme="majorHAnsi" w:cstheme="majorHAnsi"/>
          <w:sz w:val="20"/>
          <w:szCs w:val="20"/>
        </w:rPr>
        <w:t xml:space="preserve">preliminary </w:t>
      </w:r>
      <w:r w:rsidR="00D5156B" w:rsidRPr="00C66830">
        <w:rPr>
          <w:rFonts w:asciiTheme="majorHAnsi" w:hAnsiTheme="majorHAnsi" w:cstheme="majorHAnsi"/>
          <w:sz w:val="20"/>
          <w:szCs w:val="20"/>
        </w:rPr>
        <w:t>work by Man Fai Wu (</w:t>
      </w:r>
      <w:r w:rsidR="00693F38">
        <w:rPr>
          <w:rFonts w:asciiTheme="majorHAnsi" w:hAnsiTheme="majorHAnsi" w:cstheme="majorHAnsi"/>
          <w:sz w:val="20"/>
          <w:szCs w:val="20"/>
        </w:rPr>
        <w:t xml:space="preserve">University of Calgary, </w:t>
      </w:r>
      <w:r w:rsidR="009F436C" w:rsidRPr="00C66830">
        <w:rPr>
          <w:rFonts w:asciiTheme="majorHAnsi" w:hAnsiTheme="majorHAnsi" w:cstheme="majorHAnsi"/>
          <w:sz w:val="20"/>
          <w:szCs w:val="20"/>
        </w:rPr>
        <w:t>M.Sc.</w:t>
      </w:r>
      <w:r w:rsidR="00D5156B" w:rsidRPr="00C66830">
        <w:rPr>
          <w:rFonts w:asciiTheme="majorHAnsi" w:hAnsiTheme="majorHAnsi" w:cstheme="majorHAnsi"/>
          <w:sz w:val="20"/>
          <w:szCs w:val="20"/>
        </w:rPr>
        <w:t>) and Mustafiz Rahman (</w:t>
      </w:r>
      <w:r w:rsidR="00693F38">
        <w:rPr>
          <w:rFonts w:asciiTheme="majorHAnsi" w:hAnsiTheme="majorHAnsi" w:cstheme="majorHAnsi"/>
          <w:sz w:val="20"/>
          <w:szCs w:val="20"/>
        </w:rPr>
        <w:t xml:space="preserve">University of Calgary, </w:t>
      </w:r>
      <w:r w:rsidR="00693F38" w:rsidRPr="00C66830">
        <w:rPr>
          <w:rFonts w:asciiTheme="majorHAnsi" w:hAnsiTheme="majorHAnsi" w:cstheme="majorHAnsi"/>
          <w:sz w:val="20"/>
          <w:szCs w:val="20"/>
        </w:rPr>
        <w:t xml:space="preserve"> </w:t>
      </w:r>
      <w:r w:rsidR="00D5156B" w:rsidRPr="00C66830">
        <w:rPr>
          <w:rFonts w:asciiTheme="majorHAnsi" w:hAnsiTheme="majorHAnsi" w:cstheme="majorHAnsi"/>
          <w:sz w:val="20"/>
          <w:szCs w:val="20"/>
        </w:rPr>
        <w:t>Research Scientist) showed that these s</w:t>
      </w:r>
      <w:r w:rsidR="008A4311" w:rsidRPr="00C66830">
        <w:rPr>
          <w:rFonts w:asciiTheme="majorHAnsi" w:hAnsiTheme="majorHAnsi" w:cstheme="majorHAnsi"/>
          <w:sz w:val="20"/>
          <w:szCs w:val="20"/>
        </w:rPr>
        <w:t>oftcopy</w:t>
      </w:r>
      <w:r w:rsidR="00D5156B" w:rsidRPr="00C66830">
        <w:rPr>
          <w:rFonts w:asciiTheme="majorHAnsi" w:hAnsiTheme="majorHAnsi" w:cstheme="majorHAnsi"/>
          <w:sz w:val="20"/>
          <w:szCs w:val="20"/>
        </w:rPr>
        <w:t>-</w:t>
      </w:r>
      <w:r w:rsidR="008A4311" w:rsidRPr="00C66830">
        <w:rPr>
          <w:rFonts w:asciiTheme="majorHAnsi" w:hAnsiTheme="majorHAnsi" w:cstheme="majorHAnsi"/>
          <w:sz w:val="20"/>
          <w:szCs w:val="20"/>
        </w:rPr>
        <w:t xml:space="preserve">interpretation </w:t>
      </w:r>
      <w:r w:rsidR="00D5156B" w:rsidRPr="00C66830">
        <w:rPr>
          <w:rFonts w:asciiTheme="majorHAnsi" w:hAnsiTheme="majorHAnsi" w:cstheme="majorHAnsi"/>
          <w:sz w:val="20"/>
          <w:szCs w:val="20"/>
        </w:rPr>
        <w:t xml:space="preserve">results </w:t>
      </w:r>
      <w:r w:rsidR="008A4311" w:rsidRPr="00C66830">
        <w:rPr>
          <w:rFonts w:asciiTheme="majorHAnsi" w:hAnsiTheme="majorHAnsi" w:cstheme="majorHAnsi"/>
          <w:sz w:val="20"/>
          <w:szCs w:val="20"/>
        </w:rPr>
        <w:t>could be largely duplicated by automated workflows (object-based classifications</w:t>
      </w:r>
      <w:r w:rsidR="00714EA9" w:rsidRPr="00C66830">
        <w:rPr>
          <w:rFonts w:asciiTheme="majorHAnsi" w:hAnsiTheme="majorHAnsi" w:cstheme="majorHAnsi"/>
          <w:sz w:val="20"/>
          <w:szCs w:val="20"/>
        </w:rPr>
        <w:t xml:space="preserve"> performed </w:t>
      </w:r>
      <w:r w:rsidR="00580B99">
        <w:rPr>
          <w:rFonts w:asciiTheme="majorHAnsi" w:hAnsiTheme="majorHAnsi" w:cstheme="majorHAnsi"/>
          <w:sz w:val="20"/>
          <w:szCs w:val="20"/>
        </w:rPr>
        <w:t>on</w:t>
      </w:r>
      <w:r w:rsidR="00CD12AA" w:rsidRPr="00C66830">
        <w:rPr>
          <w:rFonts w:asciiTheme="majorHAnsi" w:hAnsiTheme="majorHAnsi" w:cstheme="majorHAnsi"/>
          <w:sz w:val="20"/>
          <w:szCs w:val="20"/>
        </w:rPr>
        <w:t xml:space="preserve"> the same imagery</w:t>
      </w:r>
      <w:r w:rsidR="00D5156B" w:rsidRPr="00C66830">
        <w:rPr>
          <w:rFonts w:asciiTheme="majorHAnsi" w:hAnsiTheme="majorHAnsi" w:cstheme="majorHAnsi"/>
          <w:sz w:val="20"/>
          <w:szCs w:val="20"/>
        </w:rPr>
        <w:t>)</w:t>
      </w:r>
      <w:r w:rsidR="008A4311" w:rsidRPr="00C66830">
        <w:rPr>
          <w:rFonts w:asciiTheme="majorHAnsi" w:hAnsiTheme="majorHAnsi" w:cstheme="majorHAnsi"/>
          <w:sz w:val="20"/>
          <w:szCs w:val="20"/>
        </w:rPr>
        <w:t xml:space="preserve">, suggesting that large-area production should be possible. However, </w:t>
      </w:r>
      <w:r w:rsidR="00557D2B" w:rsidRPr="00C66830">
        <w:rPr>
          <w:rFonts w:asciiTheme="majorHAnsi" w:hAnsiTheme="majorHAnsi" w:cstheme="majorHAnsi"/>
          <w:sz w:val="20"/>
          <w:szCs w:val="20"/>
        </w:rPr>
        <w:t xml:space="preserve">these </w:t>
      </w:r>
      <w:r w:rsidR="008A4311" w:rsidRPr="00C66830">
        <w:rPr>
          <w:rFonts w:asciiTheme="majorHAnsi" w:hAnsiTheme="majorHAnsi" w:cstheme="majorHAnsi"/>
          <w:sz w:val="20"/>
          <w:szCs w:val="20"/>
        </w:rPr>
        <w:t xml:space="preserve">techniques </w:t>
      </w:r>
      <w:r w:rsidR="00D5156B" w:rsidRPr="00C66830">
        <w:rPr>
          <w:rFonts w:asciiTheme="majorHAnsi" w:hAnsiTheme="majorHAnsi" w:cstheme="majorHAnsi"/>
          <w:sz w:val="20"/>
          <w:szCs w:val="20"/>
        </w:rPr>
        <w:t xml:space="preserve">rely </w:t>
      </w:r>
      <w:r w:rsidR="008A4311" w:rsidRPr="00C66830">
        <w:rPr>
          <w:rFonts w:asciiTheme="majorHAnsi" w:hAnsiTheme="majorHAnsi" w:cstheme="majorHAnsi"/>
          <w:sz w:val="20"/>
          <w:szCs w:val="20"/>
        </w:rPr>
        <w:t xml:space="preserve">on a narrow phenological window (spring and fall) where surrounding vegetation </w:t>
      </w:r>
      <w:r w:rsidR="00557D2B" w:rsidRPr="00C66830">
        <w:rPr>
          <w:rFonts w:asciiTheme="majorHAnsi" w:hAnsiTheme="majorHAnsi" w:cstheme="majorHAnsi"/>
          <w:sz w:val="20"/>
          <w:szCs w:val="20"/>
        </w:rPr>
        <w:t>was</w:t>
      </w:r>
      <w:r w:rsidR="008A4311" w:rsidRPr="00C66830">
        <w:rPr>
          <w:rFonts w:asciiTheme="majorHAnsi" w:hAnsiTheme="majorHAnsi" w:cstheme="majorHAnsi"/>
          <w:sz w:val="20"/>
          <w:szCs w:val="20"/>
        </w:rPr>
        <w:t xml:space="preserve"> senesced. These workflows are not expected to perform well for small (&lt;</w:t>
      </w:r>
      <w:r w:rsidR="00693F38">
        <w:rPr>
          <w:rFonts w:asciiTheme="majorHAnsi" w:hAnsiTheme="majorHAnsi" w:cstheme="majorHAnsi"/>
          <w:sz w:val="20"/>
          <w:szCs w:val="20"/>
        </w:rPr>
        <w:t xml:space="preserve"> </w:t>
      </w:r>
      <w:r w:rsidR="00D5156B" w:rsidRPr="00C66830">
        <w:rPr>
          <w:rFonts w:asciiTheme="majorHAnsi" w:hAnsiTheme="majorHAnsi" w:cstheme="majorHAnsi"/>
          <w:sz w:val="20"/>
          <w:szCs w:val="20"/>
        </w:rPr>
        <w:t xml:space="preserve">70 </w:t>
      </w:r>
      <w:r w:rsidR="008A4311" w:rsidRPr="00C66830">
        <w:rPr>
          <w:rFonts w:asciiTheme="majorHAnsi" w:hAnsiTheme="majorHAnsi" w:cstheme="majorHAnsi"/>
          <w:sz w:val="20"/>
          <w:szCs w:val="20"/>
        </w:rPr>
        <w:t>cm) or deciduous seedlings.</w:t>
      </w:r>
    </w:p>
    <w:p w14:paraId="7C1660D2" w14:textId="1B4CB477" w:rsidR="00302D80" w:rsidRPr="00C66830" w:rsidRDefault="00302D80" w:rsidP="006307CF">
      <w:pPr>
        <w:spacing w:line="240" w:lineRule="auto"/>
        <w:ind w:left="6"/>
        <w:rPr>
          <w:rFonts w:asciiTheme="majorHAnsi" w:hAnsiTheme="majorHAnsi" w:cstheme="majorHAnsi"/>
          <w:sz w:val="20"/>
          <w:szCs w:val="20"/>
        </w:rPr>
      </w:pPr>
      <w:r w:rsidRPr="00C66830">
        <w:rPr>
          <w:rFonts w:asciiTheme="majorHAnsi" w:hAnsiTheme="majorHAnsi" w:cstheme="majorHAnsi"/>
          <w:sz w:val="20"/>
          <w:szCs w:val="20"/>
        </w:rPr>
        <w:t>Michael Fromm (</w:t>
      </w:r>
      <w:r w:rsidR="00693F38">
        <w:rPr>
          <w:rFonts w:asciiTheme="majorHAnsi" w:hAnsiTheme="majorHAnsi" w:cstheme="majorHAnsi"/>
          <w:sz w:val="20"/>
          <w:szCs w:val="20"/>
        </w:rPr>
        <w:t>Ludwig-Maximilian University,</w:t>
      </w:r>
      <w:r w:rsidR="00693F38" w:rsidRPr="00C66830">
        <w:rPr>
          <w:rFonts w:asciiTheme="majorHAnsi" w:hAnsiTheme="majorHAnsi" w:cstheme="majorHAnsi"/>
          <w:sz w:val="20"/>
          <w:szCs w:val="20"/>
        </w:rPr>
        <w:t xml:space="preserve"> </w:t>
      </w:r>
      <w:r w:rsidR="009F436C" w:rsidRPr="00C66830">
        <w:rPr>
          <w:rFonts w:asciiTheme="majorHAnsi" w:hAnsiTheme="majorHAnsi" w:cstheme="majorHAnsi"/>
          <w:sz w:val="20"/>
          <w:szCs w:val="20"/>
        </w:rPr>
        <w:t>M.Sc.</w:t>
      </w:r>
      <w:r w:rsidRPr="00C66830">
        <w:rPr>
          <w:rFonts w:asciiTheme="majorHAnsi" w:hAnsiTheme="majorHAnsi" w:cstheme="majorHAnsi"/>
          <w:sz w:val="20"/>
          <w:szCs w:val="20"/>
        </w:rPr>
        <w:t>) assessed the effectiveness of machine-learning algorithms for automatic detection of coniferous seedlings from centimetric drone images of seismic lines</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Upon successful completion of his thesis, demonstrating that convolutional neural networks (CNN) can be used as a feature extractor and object detector to classify seedlings</w:t>
      </w:r>
      <w:r w:rsidR="009D0C0E">
        <w:rPr>
          <w:rFonts w:asciiTheme="majorHAnsi" w:hAnsiTheme="majorHAnsi" w:cstheme="majorHAnsi"/>
          <w:sz w:val="20"/>
          <w:szCs w:val="20"/>
        </w:rPr>
        <w:t>, Fromm</w:t>
      </w:r>
      <w:r w:rsidR="009D0C0E" w:rsidRPr="00C66830">
        <w:rPr>
          <w:rFonts w:asciiTheme="majorHAnsi" w:hAnsiTheme="majorHAnsi" w:cstheme="majorHAnsi"/>
          <w:sz w:val="20"/>
          <w:szCs w:val="20"/>
        </w:rPr>
        <w:t xml:space="preserve"> published his findings in 2019</w:t>
      </w:r>
      <w:r w:rsidRPr="00C66830">
        <w:rPr>
          <w:rFonts w:asciiTheme="majorHAnsi" w:hAnsiTheme="majorHAnsi" w:cstheme="majorHAnsi"/>
          <w:sz w:val="20"/>
          <w:szCs w:val="20"/>
        </w:rPr>
        <w:t>. The best model achieved a mean-average-precision (MAP) value of 0.81, which allowed the detection of eight out of ten seedlings with an error rate of 20%</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Michael also found that by using a pretrained CNN, a high MAP (&gt;</w:t>
      </w:r>
      <w:r w:rsidR="00693F38">
        <w:rPr>
          <w:rFonts w:asciiTheme="majorHAnsi" w:hAnsiTheme="majorHAnsi" w:cstheme="majorHAnsi"/>
          <w:sz w:val="20"/>
          <w:szCs w:val="20"/>
        </w:rPr>
        <w:t xml:space="preserve"> </w:t>
      </w:r>
      <w:r w:rsidRPr="00C66830">
        <w:rPr>
          <w:rFonts w:asciiTheme="majorHAnsi" w:hAnsiTheme="majorHAnsi" w:cstheme="majorHAnsi"/>
          <w:sz w:val="20"/>
          <w:szCs w:val="20"/>
        </w:rPr>
        <w:t>0.65) value could be accomplished with as few as 200 training annotations. A combination of leaf-on and leaf-off images produced the best result</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Further tests on simulated flying altitude (pixel size) showed that algorithms trained at one resolution could not be applied effectively to imagery at another resolution, but that machine-learning approaches to seedling detection could perform well at a variety of resolutions given adequate training. Predictably, medium and large seedlings can be detected better (large-seedling MAP &gt; 0.99; medium-seedling MAP &gt; 0.85) than small seedlings (MAP &gt; 0.7).</w:t>
      </w:r>
    </w:p>
    <w:p w14:paraId="018D60AA" w14:textId="3E5143D8" w:rsidR="00F1293B" w:rsidRPr="00C66830" w:rsidRDefault="00873BDD" w:rsidP="006307CF">
      <w:pPr>
        <w:spacing w:line="240" w:lineRule="auto"/>
        <w:ind w:left="6"/>
        <w:rPr>
          <w:rFonts w:asciiTheme="majorHAnsi" w:hAnsiTheme="majorHAnsi" w:cstheme="majorHAnsi"/>
          <w:sz w:val="20"/>
          <w:szCs w:val="20"/>
        </w:rPr>
      </w:pPr>
      <w:r w:rsidRPr="00C66830">
        <w:rPr>
          <w:rFonts w:asciiTheme="majorHAnsi" w:hAnsiTheme="majorHAnsi" w:cstheme="majorHAnsi"/>
          <w:sz w:val="20"/>
          <w:szCs w:val="20"/>
        </w:rPr>
        <w:t>Annette Dietmaier (</w:t>
      </w:r>
      <w:r w:rsidR="00693F38">
        <w:rPr>
          <w:rFonts w:asciiTheme="majorHAnsi" w:hAnsiTheme="majorHAnsi" w:cstheme="majorHAnsi"/>
          <w:sz w:val="20"/>
          <w:szCs w:val="20"/>
        </w:rPr>
        <w:t>Ludwig-Maximilian University,</w:t>
      </w:r>
      <w:r w:rsidR="00693F38" w:rsidRPr="00C66830">
        <w:rPr>
          <w:rFonts w:asciiTheme="majorHAnsi" w:hAnsiTheme="majorHAnsi" w:cstheme="majorHAnsi"/>
          <w:sz w:val="20"/>
          <w:szCs w:val="20"/>
        </w:rPr>
        <w:t xml:space="preserve"> M.Sc.) </w:t>
      </w:r>
      <w:r w:rsidR="00C06D32" w:rsidRPr="00C66830">
        <w:rPr>
          <w:rFonts w:asciiTheme="majorHAnsi" w:hAnsiTheme="majorHAnsi" w:cstheme="majorHAnsi"/>
          <w:sz w:val="20"/>
          <w:szCs w:val="20"/>
        </w:rPr>
        <w:t xml:space="preserve">compared airborne laser scanning (LiDAR) and digital aerial photogrammetry for characterizing canopy opening in the boreal forest. </w:t>
      </w:r>
      <w:r w:rsidR="004A7E2D" w:rsidRPr="00C66830">
        <w:rPr>
          <w:rFonts w:asciiTheme="majorHAnsi" w:hAnsiTheme="majorHAnsi" w:cstheme="majorHAnsi"/>
          <w:sz w:val="20"/>
          <w:szCs w:val="20"/>
        </w:rPr>
        <w:t>Upon successful completion of her thesis</w:t>
      </w:r>
      <w:r w:rsidR="00E521FA" w:rsidRPr="00C66830">
        <w:rPr>
          <w:rFonts w:asciiTheme="majorHAnsi" w:hAnsiTheme="majorHAnsi" w:cstheme="majorHAnsi"/>
          <w:sz w:val="20"/>
          <w:szCs w:val="20"/>
        </w:rPr>
        <w:t>,</w:t>
      </w:r>
      <w:r w:rsidR="004A7E2D" w:rsidRPr="00C66830">
        <w:rPr>
          <w:rFonts w:asciiTheme="majorHAnsi" w:hAnsiTheme="majorHAnsi" w:cstheme="majorHAnsi"/>
          <w:sz w:val="20"/>
          <w:szCs w:val="20"/>
        </w:rPr>
        <w:t xml:space="preserve"> </w:t>
      </w:r>
      <w:r w:rsidR="00C06D32" w:rsidRPr="00C66830">
        <w:rPr>
          <w:rFonts w:asciiTheme="majorHAnsi" w:hAnsiTheme="majorHAnsi" w:cstheme="majorHAnsi"/>
          <w:sz w:val="20"/>
          <w:szCs w:val="20"/>
        </w:rPr>
        <w:t xml:space="preserve">demonstrating that LiDAR data </w:t>
      </w:r>
      <w:r w:rsidR="005F1B02" w:rsidRPr="00C66830">
        <w:rPr>
          <w:rFonts w:asciiTheme="majorHAnsi" w:hAnsiTheme="majorHAnsi" w:cstheme="majorHAnsi"/>
          <w:sz w:val="20"/>
          <w:szCs w:val="20"/>
        </w:rPr>
        <w:t>was</w:t>
      </w:r>
      <w:r w:rsidR="00C06D32" w:rsidRPr="00C66830">
        <w:rPr>
          <w:rFonts w:asciiTheme="majorHAnsi" w:hAnsiTheme="majorHAnsi" w:cstheme="majorHAnsi"/>
          <w:sz w:val="20"/>
          <w:szCs w:val="20"/>
        </w:rPr>
        <w:t xml:space="preserve"> still best equipped to </w:t>
      </w:r>
      <w:r w:rsidR="00D5156B" w:rsidRPr="00C66830">
        <w:rPr>
          <w:rFonts w:asciiTheme="majorHAnsi" w:hAnsiTheme="majorHAnsi" w:cstheme="majorHAnsi"/>
          <w:sz w:val="20"/>
          <w:szCs w:val="20"/>
        </w:rPr>
        <w:t>characterize structural elements of forest canopies</w:t>
      </w:r>
      <w:r w:rsidR="00C06D32" w:rsidRPr="00C66830">
        <w:rPr>
          <w:rFonts w:asciiTheme="majorHAnsi" w:hAnsiTheme="majorHAnsi" w:cstheme="majorHAnsi"/>
          <w:sz w:val="20"/>
          <w:szCs w:val="20"/>
        </w:rPr>
        <w:t xml:space="preserve"> (</w:t>
      </w:r>
      <w:r w:rsidR="00D5156B" w:rsidRPr="00C66830">
        <w:rPr>
          <w:rFonts w:asciiTheme="majorHAnsi" w:hAnsiTheme="majorHAnsi" w:cstheme="majorHAnsi"/>
          <w:sz w:val="20"/>
          <w:szCs w:val="20"/>
        </w:rPr>
        <w:t xml:space="preserve">canopy openings mapped with </w:t>
      </w:r>
      <w:r w:rsidR="00C06D32" w:rsidRPr="00C66830">
        <w:rPr>
          <w:rFonts w:asciiTheme="majorHAnsi" w:hAnsiTheme="majorHAnsi" w:cstheme="majorHAnsi"/>
          <w:sz w:val="20"/>
          <w:szCs w:val="20"/>
        </w:rPr>
        <w:t>87% overall accuracy)</w:t>
      </w:r>
      <w:r w:rsidR="004A7E2D" w:rsidRPr="00C66830">
        <w:rPr>
          <w:rFonts w:asciiTheme="majorHAnsi" w:hAnsiTheme="majorHAnsi" w:cstheme="majorHAnsi"/>
          <w:sz w:val="20"/>
          <w:szCs w:val="20"/>
        </w:rPr>
        <w:t xml:space="preserve">, </w:t>
      </w:r>
      <w:r w:rsidR="00D5156B" w:rsidRPr="00C66830">
        <w:rPr>
          <w:rFonts w:asciiTheme="majorHAnsi" w:hAnsiTheme="majorHAnsi" w:cstheme="majorHAnsi"/>
          <w:sz w:val="20"/>
          <w:szCs w:val="20"/>
        </w:rPr>
        <w:t xml:space="preserve">compared to </w:t>
      </w:r>
      <w:r w:rsidR="00C06D32" w:rsidRPr="00C66830">
        <w:rPr>
          <w:rFonts w:asciiTheme="majorHAnsi" w:hAnsiTheme="majorHAnsi" w:cstheme="majorHAnsi"/>
          <w:sz w:val="20"/>
          <w:szCs w:val="20"/>
        </w:rPr>
        <w:t>photogrammetric models (~46 – 47%</w:t>
      </w:r>
      <w:r w:rsidR="00D5156B" w:rsidRPr="00C66830">
        <w:rPr>
          <w:rFonts w:asciiTheme="majorHAnsi" w:hAnsiTheme="majorHAnsi" w:cstheme="majorHAnsi"/>
          <w:sz w:val="20"/>
          <w:szCs w:val="20"/>
        </w:rPr>
        <w:t xml:space="preserve"> overall accuracy</w:t>
      </w:r>
      <w:r w:rsidR="00C06D32" w:rsidRPr="00C66830">
        <w:rPr>
          <w:rFonts w:asciiTheme="majorHAnsi" w:hAnsiTheme="majorHAnsi" w:cstheme="majorHAnsi"/>
          <w:sz w:val="20"/>
          <w:szCs w:val="20"/>
        </w:rPr>
        <w:t>)</w:t>
      </w:r>
      <w:r w:rsidR="00DB61BD">
        <w:rPr>
          <w:rFonts w:asciiTheme="majorHAnsi" w:hAnsiTheme="majorHAnsi" w:cstheme="majorHAnsi"/>
          <w:sz w:val="20"/>
          <w:szCs w:val="20"/>
        </w:rPr>
        <w:t>. H</w:t>
      </w:r>
      <w:r w:rsidR="009D0C0E" w:rsidRPr="00C66830">
        <w:rPr>
          <w:rFonts w:asciiTheme="majorHAnsi" w:hAnsiTheme="majorHAnsi" w:cstheme="majorHAnsi"/>
          <w:sz w:val="20"/>
          <w:szCs w:val="20"/>
        </w:rPr>
        <w:t>er findings were published in 2019</w:t>
      </w:r>
      <w:r w:rsidR="00C06D32" w:rsidRPr="00C66830">
        <w:rPr>
          <w:rFonts w:asciiTheme="majorHAnsi" w:hAnsiTheme="majorHAnsi" w:cstheme="majorHAnsi"/>
          <w:sz w:val="20"/>
          <w:szCs w:val="20"/>
        </w:rPr>
        <w:t xml:space="preserve">. </w:t>
      </w:r>
    </w:p>
    <w:p w14:paraId="27C1FD5A" w14:textId="25DD3B14" w:rsidR="0002778B" w:rsidRPr="00C66830" w:rsidRDefault="00D5156B" w:rsidP="006307CF">
      <w:pPr>
        <w:spacing w:line="240" w:lineRule="auto"/>
        <w:ind w:left="6"/>
        <w:rPr>
          <w:rFonts w:asciiTheme="majorHAnsi" w:hAnsiTheme="majorHAnsi" w:cstheme="majorHAnsi"/>
          <w:sz w:val="20"/>
          <w:szCs w:val="20"/>
        </w:rPr>
      </w:pPr>
      <w:r w:rsidRPr="00C66830">
        <w:rPr>
          <w:rFonts w:asciiTheme="majorHAnsi" w:hAnsiTheme="majorHAnsi" w:cstheme="majorHAnsi"/>
          <w:sz w:val="20"/>
          <w:szCs w:val="20"/>
        </w:rPr>
        <w:t>U</w:t>
      </w:r>
      <w:r w:rsidR="00A55CA7" w:rsidRPr="00C66830">
        <w:rPr>
          <w:rFonts w:asciiTheme="majorHAnsi" w:hAnsiTheme="majorHAnsi" w:cstheme="majorHAnsi"/>
          <w:sz w:val="20"/>
          <w:szCs w:val="20"/>
        </w:rPr>
        <w:t xml:space="preserve">nderstory vegetation </w:t>
      </w:r>
      <w:r w:rsidR="00587410" w:rsidRPr="00C66830">
        <w:rPr>
          <w:rFonts w:asciiTheme="majorHAnsi" w:hAnsiTheme="majorHAnsi" w:cstheme="majorHAnsi"/>
          <w:sz w:val="20"/>
          <w:szCs w:val="20"/>
        </w:rPr>
        <w:t xml:space="preserve">is </w:t>
      </w:r>
      <w:r w:rsidR="00A55CA7" w:rsidRPr="00C66830">
        <w:rPr>
          <w:rFonts w:asciiTheme="majorHAnsi" w:hAnsiTheme="majorHAnsi" w:cstheme="majorHAnsi"/>
          <w:sz w:val="20"/>
          <w:szCs w:val="20"/>
        </w:rPr>
        <w:t>an important component of the boreal forest, providing wildlife habitat, influencing nutrient cycling, forest succession, and fire regimes</w:t>
      </w:r>
      <w:r w:rsidRPr="00C66830">
        <w:rPr>
          <w:rFonts w:asciiTheme="majorHAnsi" w:hAnsiTheme="majorHAnsi" w:cstheme="majorHAnsi"/>
          <w:sz w:val="20"/>
          <w:szCs w:val="20"/>
        </w:rPr>
        <w:t xml:space="preserve">. However, </w:t>
      </w:r>
      <w:r w:rsidR="00A55CA7" w:rsidRPr="00C66830">
        <w:rPr>
          <w:rFonts w:asciiTheme="majorHAnsi" w:hAnsiTheme="majorHAnsi" w:cstheme="majorHAnsi"/>
          <w:sz w:val="20"/>
          <w:szCs w:val="20"/>
        </w:rPr>
        <w:t>it often is e</w:t>
      </w:r>
      <w:r w:rsidR="0002778B" w:rsidRPr="00C66830">
        <w:rPr>
          <w:rFonts w:asciiTheme="majorHAnsi" w:hAnsiTheme="majorHAnsi" w:cstheme="majorHAnsi"/>
          <w:sz w:val="20"/>
          <w:szCs w:val="20"/>
        </w:rPr>
        <w:t xml:space="preserve">xcluded from </w:t>
      </w:r>
      <w:r w:rsidR="00A55CA7" w:rsidRPr="00C66830">
        <w:rPr>
          <w:rFonts w:asciiTheme="majorHAnsi" w:hAnsiTheme="majorHAnsi" w:cstheme="majorHAnsi"/>
          <w:sz w:val="20"/>
          <w:szCs w:val="20"/>
        </w:rPr>
        <w:t xml:space="preserve">forest structure assessment due to the lack of its </w:t>
      </w:r>
      <w:r w:rsidR="0002778B" w:rsidRPr="00C66830">
        <w:rPr>
          <w:rFonts w:asciiTheme="majorHAnsi" w:hAnsiTheme="majorHAnsi" w:cstheme="majorHAnsi"/>
          <w:sz w:val="20"/>
          <w:szCs w:val="20"/>
        </w:rPr>
        <w:t>direct economic significance. As a result, limited research has been conducted on this forest layer</w:t>
      </w:r>
      <w:r w:rsidR="009F436C" w:rsidRPr="00C66830">
        <w:rPr>
          <w:rFonts w:asciiTheme="majorHAnsi" w:hAnsiTheme="majorHAnsi" w:cstheme="majorHAnsi"/>
          <w:sz w:val="20"/>
          <w:szCs w:val="20"/>
        </w:rPr>
        <w:t xml:space="preserve">. </w:t>
      </w:r>
      <w:r w:rsidR="002D605E" w:rsidRPr="00C66830">
        <w:rPr>
          <w:rFonts w:asciiTheme="majorHAnsi" w:hAnsiTheme="majorHAnsi" w:cstheme="majorHAnsi"/>
          <w:sz w:val="20"/>
          <w:szCs w:val="20"/>
        </w:rPr>
        <w:t xml:space="preserve">Silvia Losada </w:t>
      </w:r>
      <w:r w:rsidR="0002778B" w:rsidRPr="00C66830">
        <w:rPr>
          <w:rFonts w:asciiTheme="majorHAnsi" w:hAnsiTheme="majorHAnsi" w:cstheme="majorHAnsi"/>
          <w:sz w:val="20"/>
          <w:szCs w:val="20"/>
        </w:rPr>
        <w:t>(</w:t>
      </w:r>
      <w:r w:rsidR="009D0C0E">
        <w:rPr>
          <w:rFonts w:asciiTheme="majorHAnsi" w:hAnsiTheme="majorHAnsi" w:cstheme="majorHAnsi"/>
          <w:sz w:val="20"/>
          <w:szCs w:val="20"/>
        </w:rPr>
        <w:t xml:space="preserve">University of Calgary, </w:t>
      </w:r>
      <w:r w:rsidR="009D0C0E" w:rsidRPr="00C66830">
        <w:rPr>
          <w:rFonts w:asciiTheme="majorHAnsi" w:hAnsiTheme="majorHAnsi" w:cstheme="majorHAnsi"/>
          <w:sz w:val="20"/>
          <w:szCs w:val="20"/>
        </w:rPr>
        <w:t xml:space="preserve"> </w:t>
      </w:r>
      <w:r w:rsidR="009F436C" w:rsidRPr="00C66830">
        <w:rPr>
          <w:rFonts w:asciiTheme="majorHAnsi" w:hAnsiTheme="majorHAnsi" w:cstheme="majorHAnsi"/>
          <w:sz w:val="20"/>
          <w:szCs w:val="20"/>
        </w:rPr>
        <w:t>M.Sc.</w:t>
      </w:r>
      <w:r w:rsidR="0002778B" w:rsidRPr="00C66830">
        <w:rPr>
          <w:rFonts w:asciiTheme="majorHAnsi" w:hAnsiTheme="majorHAnsi" w:cstheme="majorHAnsi"/>
          <w:sz w:val="20"/>
          <w:szCs w:val="20"/>
        </w:rPr>
        <w:t xml:space="preserve">) </w:t>
      </w:r>
      <w:r w:rsidR="00A55CA7" w:rsidRPr="00C66830">
        <w:rPr>
          <w:rFonts w:asciiTheme="majorHAnsi" w:hAnsiTheme="majorHAnsi" w:cstheme="majorHAnsi"/>
          <w:sz w:val="20"/>
          <w:szCs w:val="20"/>
        </w:rPr>
        <w:t xml:space="preserve">has taken on the task </w:t>
      </w:r>
      <w:r w:rsidRPr="00C66830">
        <w:rPr>
          <w:rFonts w:asciiTheme="majorHAnsi" w:hAnsiTheme="majorHAnsi" w:cstheme="majorHAnsi"/>
          <w:sz w:val="20"/>
          <w:szCs w:val="20"/>
        </w:rPr>
        <w:t>of</w:t>
      </w:r>
      <w:r w:rsidR="00A55CA7" w:rsidRPr="00C66830">
        <w:rPr>
          <w:rFonts w:asciiTheme="majorHAnsi" w:hAnsiTheme="majorHAnsi" w:cstheme="majorHAnsi"/>
          <w:sz w:val="20"/>
          <w:szCs w:val="20"/>
        </w:rPr>
        <w:t xml:space="preserve"> advan</w:t>
      </w:r>
      <w:r w:rsidRPr="00C66830">
        <w:rPr>
          <w:rFonts w:asciiTheme="majorHAnsi" w:hAnsiTheme="majorHAnsi" w:cstheme="majorHAnsi"/>
          <w:sz w:val="20"/>
          <w:szCs w:val="20"/>
        </w:rPr>
        <w:t>cing</w:t>
      </w:r>
      <w:r w:rsidR="00A55CA7" w:rsidRPr="00C66830">
        <w:rPr>
          <w:rFonts w:asciiTheme="majorHAnsi" w:hAnsiTheme="majorHAnsi" w:cstheme="majorHAnsi"/>
          <w:sz w:val="20"/>
          <w:szCs w:val="20"/>
        </w:rPr>
        <w:t xml:space="preserve"> the </w:t>
      </w:r>
      <w:r w:rsidR="0002778B" w:rsidRPr="00C66830">
        <w:rPr>
          <w:rFonts w:asciiTheme="majorHAnsi" w:hAnsiTheme="majorHAnsi" w:cstheme="majorHAnsi"/>
          <w:sz w:val="20"/>
          <w:szCs w:val="20"/>
        </w:rPr>
        <w:t xml:space="preserve">mapping and characterizing </w:t>
      </w:r>
      <w:r w:rsidR="00A55CA7" w:rsidRPr="00C66830">
        <w:rPr>
          <w:rFonts w:asciiTheme="majorHAnsi" w:hAnsiTheme="majorHAnsi" w:cstheme="majorHAnsi"/>
          <w:sz w:val="20"/>
          <w:szCs w:val="20"/>
        </w:rPr>
        <w:t xml:space="preserve">of </w:t>
      </w:r>
      <w:r w:rsidR="0002778B" w:rsidRPr="00C66830">
        <w:rPr>
          <w:rFonts w:asciiTheme="majorHAnsi" w:hAnsiTheme="majorHAnsi" w:cstheme="majorHAnsi"/>
          <w:sz w:val="20"/>
          <w:szCs w:val="20"/>
        </w:rPr>
        <w:t>understory vegetation</w:t>
      </w:r>
      <w:r w:rsidRPr="00C66830">
        <w:rPr>
          <w:rFonts w:asciiTheme="majorHAnsi" w:hAnsiTheme="majorHAnsi" w:cstheme="majorHAnsi"/>
          <w:sz w:val="20"/>
          <w:szCs w:val="20"/>
        </w:rPr>
        <w:t xml:space="preserve"> with </w:t>
      </w:r>
      <w:r w:rsidR="009F2E03" w:rsidRPr="00C66830">
        <w:rPr>
          <w:rFonts w:asciiTheme="majorHAnsi" w:hAnsiTheme="majorHAnsi" w:cstheme="majorHAnsi"/>
          <w:sz w:val="20"/>
          <w:szCs w:val="20"/>
        </w:rPr>
        <w:t>remote sensing</w:t>
      </w:r>
      <w:r w:rsidR="0002778B" w:rsidRPr="00C66830">
        <w:rPr>
          <w:rFonts w:asciiTheme="majorHAnsi" w:hAnsiTheme="majorHAnsi" w:cstheme="majorHAnsi"/>
          <w:sz w:val="20"/>
          <w:szCs w:val="20"/>
        </w:rPr>
        <w:t xml:space="preserve">. </w:t>
      </w:r>
      <w:r w:rsidR="00A55CA7" w:rsidRPr="00C66830">
        <w:rPr>
          <w:rFonts w:asciiTheme="majorHAnsi" w:hAnsiTheme="majorHAnsi" w:cstheme="majorHAnsi"/>
          <w:sz w:val="20"/>
          <w:szCs w:val="20"/>
        </w:rPr>
        <w:t>Using h</w:t>
      </w:r>
      <w:r w:rsidR="0002778B" w:rsidRPr="00C66830">
        <w:rPr>
          <w:rFonts w:asciiTheme="majorHAnsi" w:hAnsiTheme="majorHAnsi" w:cstheme="majorHAnsi"/>
          <w:sz w:val="20"/>
          <w:szCs w:val="20"/>
        </w:rPr>
        <w:t>igh</w:t>
      </w:r>
      <w:r w:rsidR="00A55CA7" w:rsidRPr="00C66830">
        <w:rPr>
          <w:rFonts w:asciiTheme="majorHAnsi" w:hAnsiTheme="majorHAnsi" w:cstheme="majorHAnsi"/>
          <w:sz w:val="20"/>
          <w:szCs w:val="20"/>
        </w:rPr>
        <w:t>-</w:t>
      </w:r>
      <w:r w:rsidR="0002778B" w:rsidRPr="00C66830">
        <w:rPr>
          <w:rFonts w:asciiTheme="majorHAnsi" w:hAnsiTheme="majorHAnsi" w:cstheme="majorHAnsi"/>
          <w:sz w:val="20"/>
          <w:szCs w:val="20"/>
        </w:rPr>
        <w:t>density airborne LiDAR</w:t>
      </w:r>
      <w:r w:rsidR="009F2E03" w:rsidRPr="00C66830">
        <w:rPr>
          <w:rFonts w:asciiTheme="majorHAnsi" w:hAnsiTheme="majorHAnsi" w:cstheme="majorHAnsi"/>
          <w:sz w:val="20"/>
          <w:szCs w:val="20"/>
        </w:rPr>
        <w:t xml:space="preserve"> and field measurements</w:t>
      </w:r>
      <w:r w:rsidR="0002778B" w:rsidRPr="00C66830">
        <w:rPr>
          <w:rFonts w:asciiTheme="majorHAnsi" w:hAnsiTheme="majorHAnsi" w:cstheme="majorHAnsi"/>
          <w:sz w:val="20"/>
          <w:szCs w:val="20"/>
        </w:rPr>
        <w:t xml:space="preserve">, </w:t>
      </w:r>
      <w:r w:rsidR="009D0C0E">
        <w:rPr>
          <w:rFonts w:asciiTheme="majorHAnsi" w:hAnsiTheme="majorHAnsi" w:cstheme="majorHAnsi"/>
          <w:sz w:val="20"/>
          <w:szCs w:val="20"/>
        </w:rPr>
        <w:t>Losada</w:t>
      </w:r>
      <w:r w:rsidR="009D0C0E" w:rsidRPr="00C66830">
        <w:rPr>
          <w:rFonts w:asciiTheme="majorHAnsi" w:hAnsiTheme="majorHAnsi" w:cstheme="majorHAnsi"/>
          <w:sz w:val="20"/>
          <w:szCs w:val="20"/>
        </w:rPr>
        <w:t xml:space="preserve"> </w:t>
      </w:r>
      <w:r w:rsidR="00A55CA7" w:rsidRPr="00C66830">
        <w:rPr>
          <w:rFonts w:asciiTheme="majorHAnsi" w:hAnsiTheme="majorHAnsi" w:cstheme="majorHAnsi"/>
          <w:sz w:val="20"/>
          <w:szCs w:val="20"/>
        </w:rPr>
        <w:t xml:space="preserve">was able to collect </w:t>
      </w:r>
      <w:r w:rsidR="0002778B" w:rsidRPr="00C66830">
        <w:rPr>
          <w:rFonts w:asciiTheme="majorHAnsi" w:hAnsiTheme="majorHAnsi" w:cstheme="majorHAnsi"/>
          <w:sz w:val="20"/>
          <w:szCs w:val="20"/>
        </w:rPr>
        <w:t xml:space="preserve">data </w:t>
      </w:r>
      <w:r w:rsidR="00A55CA7" w:rsidRPr="00C66830">
        <w:rPr>
          <w:rFonts w:asciiTheme="majorHAnsi" w:hAnsiTheme="majorHAnsi" w:cstheme="majorHAnsi"/>
          <w:sz w:val="20"/>
          <w:szCs w:val="20"/>
        </w:rPr>
        <w:t xml:space="preserve">across </w:t>
      </w:r>
      <w:r w:rsidR="00082D38" w:rsidRPr="00C66830">
        <w:rPr>
          <w:rFonts w:asciiTheme="majorHAnsi" w:hAnsiTheme="majorHAnsi" w:cstheme="majorHAnsi"/>
          <w:sz w:val="20"/>
          <w:szCs w:val="20"/>
        </w:rPr>
        <w:t>a large spatial extent</w:t>
      </w:r>
      <w:r w:rsidR="0002778B" w:rsidRPr="00C66830">
        <w:rPr>
          <w:rFonts w:asciiTheme="majorHAnsi" w:hAnsiTheme="majorHAnsi" w:cstheme="majorHAnsi"/>
          <w:sz w:val="20"/>
          <w:szCs w:val="20"/>
        </w:rPr>
        <w:t xml:space="preserve">. </w:t>
      </w:r>
      <w:r w:rsidR="009F2E03" w:rsidRPr="00C66830">
        <w:rPr>
          <w:rFonts w:asciiTheme="majorHAnsi" w:hAnsiTheme="majorHAnsi" w:cstheme="majorHAnsi"/>
          <w:sz w:val="20"/>
          <w:szCs w:val="20"/>
        </w:rPr>
        <w:t xml:space="preserve">Preliminary results show </w:t>
      </w:r>
      <w:r w:rsidR="0002778B" w:rsidRPr="00C66830">
        <w:rPr>
          <w:rFonts w:asciiTheme="majorHAnsi" w:hAnsiTheme="majorHAnsi" w:cstheme="majorHAnsi"/>
          <w:sz w:val="20"/>
          <w:szCs w:val="20"/>
        </w:rPr>
        <w:t xml:space="preserve">strong correlations </w:t>
      </w:r>
      <w:r w:rsidR="009F2E03" w:rsidRPr="00C66830">
        <w:rPr>
          <w:rFonts w:asciiTheme="majorHAnsi" w:hAnsiTheme="majorHAnsi" w:cstheme="majorHAnsi"/>
          <w:sz w:val="20"/>
          <w:szCs w:val="20"/>
        </w:rPr>
        <w:t>between LiDAR and</w:t>
      </w:r>
      <w:r w:rsidR="0002778B" w:rsidRPr="00C66830">
        <w:rPr>
          <w:rFonts w:asciiTheme="majorHAnsi" w:hAnsiTheme="majorHAnsi" w:cstheme="majorHAnsi"/>
          <w:sz w:val="20"/>
          <w:szCs w:val="20"/>
        </w:rPr>
        <w:t xml:space="preserve"> field data. However, some systematic biases were identified</w:t>
      </w:r>
      <w:r w:rsidR="009F2E03" w:rsidRPr="00C66830">
        <w:rPr>
          <w:rFonts w:asciiTheme="majorHAnsi" w:hAnsiTheme="majorHAnsi" w:cstheme="majorHAnsi"/>
          <w:sz w:val="20"/>
          <w:szCs w:val="20"/>
        </w:rPr>
        <w:t xml:space="preserve">. </w:t>
      </w:r>
      <w:r w:rsidR="009D0C0E">
        <w:rPr>
          <w:rFonts w:asciiTheme="majorHAnsi" w:hAnsiTheme="majorHAnsi" w:cstheme="majorHAnsi"/>
          <w:sz w:val="20"/>
          <w:szCs w:val="20"/>
        </w:rPr>
        <w:t>Losada</w:t>
      </w:r>
      <w:r w:rsidR="009D0C0E" w:rsidRPr="00C66830">
        <w:rPr>
          <w:rFonts w:asciiTheme="majorHAnsi" w:hAnsiTheme="majorHAnsi" w:cstheme="majorHAnsi"/>
          <w:sz w:val="20"/>
          <w:szCs w:val="20"/>
        </w:rPr>
        <w:t xml:space="preserve"> </w:t>
      </w:r>
      <w:r w:rsidR="006D2366" w:rsidRPr="00C66830">
        <w:rPr>
          <w:rFonts w:asciiTheme="majorHAnsi" w:hAnsiTheme="majorHAnsi" w:cstheme="majorHAnsi"/>
          <w:sz w:val="20"/>
          <w:szCs w:val="20"/>
        </w:rPr>
        <w:t xml:space="preserve">is </w:t>
      </w:r>
      <w:r w:rsidR="00082D38" w:rsidRPr="00C66830">
        <w:rPr>
          <w:rFonts w:asciiTheme="majorHAnsi" w:hAnsiTheme="majorHAnsi" w:cstheme="majorHAnsi"/>
          <w:sz w:val="20"/>
          <w:szCs w:val="20"/>
        </w:rPr>
        <w:t>continu</w:t>
      </w:r>
      <w:r w:rsidR="006D2366" w:rsidRPr="00C66830">
        <w:rPr>
          <w:rFonts w:asciiTheme="majorHAnsi" w:hAnsiTheme="majorHAnsi" w:cstheme="majorHAnsi"/>
          <w:sz w:val="20"/>
          <w:szCs w:val="20"/>
        </w:rPr>
        <w:t xml:space="preserve">ing her </w:t>
      </w:r>
      <w:r w:rsidR="00082D38" w:rsidRPr="00C66830">
        <w:rPr>
          <w:rFonts w:asciiTheme="majorHAnsi" w:hAnsiTheme="majorHAnsi" w:cstheme="majorHAnsi"/>
          <w:sz w:val="20"/>
          <w:szCs w:val="20"/>
        </w:rPr>
        <w:t xml:space="preserve">analysis </w:t>
      </w:r>
      <w:r w:rsidR="0002778B" w:rsidRPr="00C66830">
        <w:rPr>
          <w:rFonts w:asciiTheme="majorHAnsi" w:hAnsiTheme="majorHAnsi" w:cstheme="majorHAnsi"/>
          <w:sz w:val="20"/>
          <w:szCs w:val="20"/>
        </w:rPr>
        <w:t>to understand the nature of that bias</w:t>
      </w:r>
      <w:r w:rsidR="00082D38" w:rsidRPr="00C66830">
        <w:rPr>
          <w:rFonts w:asciiTheme="majorHAnsi" w:hAnsiTheme="majorHAnsi" w:cstheme="majorHAnsi"/>
          <w:sz w:val="20"/>
          <w:szCs w:val="20"/>
        </w:rPr>
        <w:t>.</w:t>
      </w:r>
    </w:p>
    <w:p w14:paraId="582123E3" w14:textId="5E4DE559" w:rsidR="002D605E" w:rsidRPr="00C66830" w:rsidRDefault="0002778B" w:rsidP="006307CF">
      <w:pPr>
        <w:spacing w:line="240" w:lineRule="auto"/>
        <w:rPr>
          <w:rFonts w:asciiTheme="majorHAnsi" w:hAnsiTheme="majorHAnsi" w:cstheme="majorHAnsi"/>
          <w:sz w:val="20"/>
          <w:szCs w:val="20"/>
        </w:rPr>
      </w:pPr>
      <w:r w:rsidRPr="00C66830">
        <w:rPr>
          <w:rFonts w:asciiTheme="majorHAnsi" w:hAnsiTheme="majorHAnsi" w:cstheme="majorHAnsi"/>
          <w:sz w:val="20"/>
          <w:szCs w:val="20"/>
        </w:rPr>
        <w:t>Gustavo Lopes</w:t>
      </w:r>
      <w:r w:rsidR="00503A61"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Queiroz </w:t>
      </w:r>
      <w:r w:rsidR="009D0C0E">
        <w:rPr>
          <w:rFonts w:asciiTheme="majorHAnsi" w:hAnsiTheme="majorHAnsi" w:cstheme="majorHAnsi"/>
          <w:sz w:val="20"/>
          <w:szCs w:val="20"/>
        </w:rPr>
        <w:t>(University of Calgary,</w:t>
      </w:r>
      <w:r w:rsidRPr="00C66830">
        <w:rPr>
          <w:rFonts w:asciiTheme="majorHAnsi" w:hAnsiTheme="majorHAnsi" w:cstheme="majorHAnsi"/>
          <w:sz w:val="20"/>
          <w:szCs w:val="20"/>
        </w:rPr>
        <w:t xml:space="preserve"> </w:t>
      </w:r>
      <w:r w:rsidR="009F436C" w:rsidRPr="00C66830">
        <w:rPr>
          <w:rFonts w:asciiTheme="majorHAnsi" w:hAnsiTheme="majorHAnsi" w:cstheme="majorHAnsi"/>
          <w:sz w:val="20"/>
          <w:szCs w:val="20"/>
        </w:rPr>
        <w:t>M.Sc.</w:t>
      </w:r>
      <w:r w:rsidRPr="00C66830">
        <w:rPr>
          <w:rFonts w:asciiTheme="majorHAnsi" w:hAnsiTheme="majorHAnsi" w:cstheme="majorHAnsi"/>
          <w:sz w:val="20"/>
          <w:szCs w:val="20"/>
        </w:rPr>
        <w:t xml:space="preserve">) successfully defended his thesis in </w:t>
      </w:r>
      <w:r w:rsidR="009F2E03" w:rsidRPr="00C66830">
        <w:rPr>
          <w:rFonts w:asciiTheme="majorHAnsi" w:hAnsiTheme="majorHAnsi" w:cstheme="majorHAnsi"/>
          <w:sz w:val="20"/>
          <w:szCs w:val="20"/>
        </w:rPr>
        <w:t xml:space="preserve">the </w:t>
      </w:r>
      <w:r w:rsidRPr="00C66830">
        <w:rPr>
          <w:rFonts w:asciiTheme="majorHAnsi" w:hAnsiTheme="majorHAnsi" w:cstheme="majorHAnsi"/>
          <w:sz w:val="20"/>
          <w:szCs w:val="20"/>
        </w:rPr>
        <w:t xml:space="preserve">summer 2019. During his thesis research, he developed novel methods to mapping and estimating </w:t>
      </w:r>
      <w:r w:rsidR="009F2E03" w:rsidRPr="00C66830">
        <w:rPr>
          <w:rFonts w:asciiTheme="majorHAnsi" w:hAnsiTheme="majorHAnsi" w:cstheme="majorHAnsi"/>
          <w:sz w:val="20"/>
          <w:szCs w:val="20"/>
        </w:rPr>
        <w:t xml:space="preserve">the </w:t>
      </w:r>
      <w:r w:rsidRPr="00C66830">
        <w:rPr>
          <w:rFonts w:asciiTheme="majorHAnsi" w:hAnsiTheme="majorHAnsi" w:cstheme="majorHAnsi"/>
          <w:sz w:val="20"/>
          <w:szCs w:val="20"/>
        </w:rPr>
        <w:t xml:space="preserve">volume of coarse woody debris </w:t>
      </w:r>
      <w:r w:rsidRPr="00C66830">
        <w:rPr>
          <w:rFonts w:asciiTheme="majorHAnsi" w:hAnsiTheme="majorHAnsi" w:cstheme="majorHAnsi"/>
          <w:sz w:val="20"/>
          <w:szCs w:val="20"/>
        </w:rPr>
        <w:lastRenderedPageBreak/>
        <w:t xml:space="preserve">(CWD) both on boreal seismic lines and the surrounding forest. </w:t>
      </w:r>
      <w:r w:rsidR="009D0C0E">
        <w:rPr>
          <w:rFonts w:asciiTheme="majorHAnsi" w:hAnsiTheme="majorHAnsi" w:cstheme="majorHAnsi"/>
          <w:sz w:val="20"/>
          <w:szCs w:val="20"/>
        </w:rPr>
        <w:t>His</w:t>
      </w:r>
      <w:r w:rsidR="009D0C0E" w:rsidRPr="00C66830">
        <w:rPr>
          <w:rFonts w:asciiTheme="majorHAnsi" w:hAnsiTheme="majorHAnsi" w:cstheme="majorHAnsi"/>
          <w:sz w:val="20"/>
          <w:szCs w:val="20"/>
        </w:rPr>
        <w:t xml:space="preserve"> </w:t>
      </w:r>
      <w:r w:rsidRPr="00C66830">
        <w:rPr>
          <w:rFonts w:asciiTheme="majorHAnsi" w:hAnsiTheme="majorHAnsi" w:cstheme="majorHAnsi"/>
          <w:sz w:val="20"/>
          <w:szCs w:val="20"/>
        </w:rPr>
        <w:t>research tested the effectiveness of a geographical object-based image analysis (GEOBIA) workflow with random forest classification for mapping CWD logs and snags in a 4</w:t>
      </w:r>
      <w:r w:rsidR="009D0C0E">
        <w:rPr>
          <w:rFonts w:asciiTheme="majorHAnsi" w:hAnsiTheme="majorHAnsi" w:cstheme="majorHAnsi"/>
          <w:sz w:val="20"/>
          <w:szCs w:val="20"/>
        </w:rPr>
        <w:t>,</w:t>
      </w:r>
      <w:r w:rsidRPr="00C66830">
        <w:rPr>
          <w:rFonts w:asciiTheme="majorHAnsi" w:hAnsiTheme="majorHAnsi" w:cstheme="majorHAnsi"/>
          <w:sz w:val="20"/>
          <w:szCs w:val="20"/>
        </w:rPr>
        <w:t>300-hectare study area in northeastern Alberta, Canada. The models successfully mapped (up to 93.4% completeness and 94.5% correctness) and estimated volume of CWD (0.623 R², 0.224 RMSE)</w:t>
      </w:r>
      <w:r w:rsidR="004D29E2">
        <w:rPr>
          <w:rFonts w:asciiTheme="majorHAnsi" w:hAnsiTheme="majorHAnsi" w:cstheme="majorHAnsi"/>
          <w:sz w:val="20"/>
          <w:szCs w:val="20"/>
        </w:rPr>
        <w:t>,</w:t>
      </w:r>
      <w:r w:rsidRPr="00C66830">
        <w:rPr>
          <w:rFonts w:asciiTheme="majorHAnsi" w:hAnsiTheme="majorHAnsi" w:cstheme="majorHAnsi"/>
          <w:sz w:val="20"/>
          <w:szCs w:val="20"/>
        </w:rPr>
        <w:t xml:space="preserve"> with good accuracies</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Machine learning proved a valuable tool </w:t>
      </w:r>
      <w:r w:rsidR="009F2E03" w:rsidRPr="00C66830">
        <w:rPr>
          <w:rFonts w:asciiTheme="majorHAnsi" w:hAnsiTheme="majorHAnsi" w:cstheme="majorHAnsi"/>
          <w:sz w:val="20"/>
          <w:szCs w:val="20"/>
        </w:rPr>
        <w:t xml:space="preserve">for </w:t>
      </w:r>
      <w:r w:rsidRPr="00C66830">
        <w:rPr>
          <w:rFonts w:asciiTheme="majorHAnsi" w:hAnsiTheme="majorHAnsi" w:cstheme="majorHAnsi"/>
          <w:sz w:val="20"/>
          <w:szCs w:val="20"/>
        </w:rPr>
        <w:t>detect</w:t>
      </w:r>
      <w:r w:rsidR="009F2E03" w:rsidRPr="00C66830">
        <w:rPr>
          <w:rFonts w:asciiTheme="majorHAnsi" w:hAnsiTheme="majorHAnsi" w:cstheme="majorHAnsi"/>
          <w:sz w:val="20"/>
          <w:szCs w:val="20"/>
        </w:rPr>
        <w:t>ing</w:t>
      </w:r>
      <w:r w:rsidRPr="00C66830">
        <w:rPr>
          <w:rFonts w:asciiTheme="majorHAnsi" w:hAnsiTheme="majorHAnsi" w:cstheme="majorHAnsi"/>
          <w:sz w:val="20"/>
          <w:szCs w:val="20"/>
        </w:rPr>
        <w:t xml:space="preserve"> CWD on orthophotos. Given a large training sample created by a human interpreter, the artificial intelligence was able to achieve high accuracies with relatively little efforts from the user. CWD estimations in the surrounding forest are more challenging than on disturbances</w:t>
      </w:r>
      <w:r w:rsidR="009F2E03" w:rsidRPr="00C66830">
        <w:rPr>
          <w:rFonts w:asciiTheme="majorHAnsi" w:hAnsiTheme="majorHAnsi" w:cstheme="majorHAnsi"/>
          <w:sz w:val="20"/>
          <w:szCs w:val="20"/>
        </w:rPr>
        <w:t xml:space="preserve">, but good results are </w:t>
      </w:r>
      <w:r w:rsidRPr="00C66830">
        <w:rPr>
          <w:rFonts w:asciiTheme="majorHAnsi" w:hAnsiTheme="majorHAnsi" w:cstheme="majorHAnsi"/>
          <w:sz w:val="20"/>
          <w:szCs w:val="20"/>
        </w:rPr>
        <w:t xml:space="preserve">achievable through sophisticated </w:t>
      </w:r>
      <w:r w:rsidR="009F2E03" w:rsidRPr="00C66830">
        <w:rPr>
          <w:rFonts w:asciiTheme="majorHAnsi" w:hAnsiTheme="majorHAnsi" w:cstheme="majorHAnsi"/>
          <w:sz w:val="20"/>
          <w:szCs w:val="20"/>
        </w:rPr>
        <w:t xml:space="preserve">statistical </w:t>
      </w:r>
      <w:r w:rsidRPr="00C66830">
        <w:rPr>
          <w:rFonts w:asciiTheme="majorHAnsi" w:hAnsiTheme="majorHAnsi" w:cstheme="majorHAnsi"/>
          <w:sz w:val="20"/>
          <w:szCs w:val="20"/>
        </w:rPr>
        <w:t xml:space="preserve">modelling. </w:t>
      </w:r>
    </w:p>
    <w:p w14:paraId="0A6A97AB" w14:textId="220269C0" w:rsidR="00426FEC" w:rsidRPr="00C66830" w:rsidRDefault="00B012F5" w:rsidP="006307CF">
      <w:pPr>
        <w:spacing w:line="240" w:lineRule="auto"/>
        <w:rPr>
          <w:rFonts w:asciiTheme="majorHAnsi" w:hAnsiTheme="majorHAnsi" w:cstheme="majorHAnsi"/>
          <w:sz w:val="20"/>
          <w:szCs w:val="20"/>
        </w:rPr>
      </w:pPr>
      <w:r w:rsidRPr="00C66830">
        <w:rPr>
          <w:rFonts w:asciiTheme="majorHAnsi" w:hAnsiTheme="majorHAnsi" w:cstheme="majorHAnsi"/>
          <w:sz w:val="20"/>
          <w:szCs w:val="20"/>
        </w:rPr>
        <w:t>Kiran Basran (</w:t>
      </w:r>
      <w:r w:rsidR="009D0C0E">
        <w:rPr>
          <w:rFonts w:asciiTheme="majorHAnsi" w:hAnsiTheme="majorHAnsi" w:cstheme="majorHAnsi"/>
          <w:sz w:val="20"/>
          <w:szCs w:val="20"/>
        </w:rPr>
        <w:t>University of Calga</w:t>
      </w:r>
      <w:r w:rsidR="00806341">
        <w:rPr>
          <w:rFonts w:asciiTheme="majorHAnsi" w:hAnsiTheme="majorHAnsi" w:cstheme="majorHAnsi"/>
          <w:sz w:val="20"/>
          <w:szCs w:val="20"/>
        </w:rPr>
        <w:t>r</w:t>
      </w:r>
      <w:r w:rsidR="009D0C0E">
        <w:rPr>
          <w:rFonts w:asciiTheme="majorHAnsi" w:hAnsiTheme="majorHAnsi" w:cstheme="majorHAnsi"/>
          <w:sz w:val="20"/>
          <w:szCs w:val="20"/>
        </w:rPr>
        <w:t>y,</w:t>
      </w:r>
      <w:r w:rsidR="009D0C0E"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MGIS) worked on </w:t>
      </w:r>
      <w:r w:rsidR="009F2E03" w:rsidRPr="00C66830">
        <w:rPr>
          <w:rFonts w:asciiTheme="majorHAnsi" w:hAnsiTheme="majorHAnsi" w:cstheme="majorHAnsi"/>
          <w:sz w:val="20"/>
          <w:szCs w:val="20"/>
        </w:rPr>
        <w:t xml:space="preserve">extending </w:t>
      </w:r>
      <w:r w:rsidRPr="00C66830">
        <w:rPr>
          <w:rFonts w:asciiTheme="majorHAnsi" w:hAnsiTheme="majorHAnsi" w:cstheme="majorHAnsi"/>
          <w:sz w:val="20"/>
          <w:szCs w:val="20"/>
        </w:rPr>
        <w:t>an existing</w:t>
      </w:r>
      <w:r w:rsidR="00580B99">
        <w:rPr>
          <w:rFonts w:asciiTheme="majorHAnsi" w:hAnsiTheme="majorHAnsi" w:cstheme="majorHAnsi"/>
          <w:sz w:val="20"/>
          <w:szCs w:val="20"/>
        </w:rPr>
        <w:t xml:space="preserve"> </w:t>
      </w:r>
      <w:r w:rsidRPr="00C66830">
        <w:rPr>
          <w:rFonts w:asciiTheme="majorHAnsi" w:hAnsiTheme="majorHAnsi" w:cstheme="majorHAnsi"/>
          <w:sz w:val="20"/>
          <w:szCs w:val="20"/>
        </w:rPr>
        <w:t>depth-to-water</w:t>
      </w:r>
      <w:r w:rsidR="00806341">
        <w:rPr>
          <w:rFonts w:asciiTheme="majorHAnsi" w:hAnsiTheme="majorHAnsi" w:cstheme="majorHAnsi"/>
          <w:sz w:val="20"/>
          <w:szCs w:val="20"/>
        </w:rPr>
        <w:t xml:space="preserve"> </w:t>
      </w:r>
      <w:r w:rsidRPr="00C66830">
        <w:rPr>
          <w:rFonts w:asciiTheme="majorHAnsi" w:hAnsiTheme="majorHAnsi" w:cstheme="majorHAnsi"/>
          <w:sz w:val="20"/>
          <w:szCs w:val="20"/>
        </w:rPr>
        <w:t>mapping , originally developed by Rahman et al. (2017)</w:t>
      </w:r>
      <w:r w:rsidR="009F2E03" w:rsidRPr="00C66830">
        <w:rPr>
          <w:rFonts w:asciiTheme="majorHAnsi" w:hAnsiTheme="majorHAnsi" w:cstheme="majorHAnsi"/>
          <w:sz w:val="20"/>
          <w:szCs w:val="20"/>
        </w:rPr>
        <w:t xml:space="preserve">. Kiran applied the technique </w:t>
      </w:r>
      <w:r w:rsidRPr="00C66830">
        <w:rPr>
          <w:rFonts w:asciiTheme="majorHAnsi" w:hAnsiTheme="majorHAnsi" w:cstheme="majorHAnsi"/>
          <w:sz w:val="20"/>
          <w:szCs w:val="20"/>
        </w:rPr>
        <w:t xml:space="preserve">to a </w:t>
      </w:r>
      <w:r w:rsidR="009F2E03" w:rsidRPr="00C66830">
        <w:rPr>
          <w:rFonts w:asciiTheme="majorHAnsi" w:hAnsiTheme="majorHAnsi" w:cstheme="majorHAnsi"/>
          <w:sz w:val="20"/>
          <w:szCs w:val="20"/>
        </w:rPr>
        <w:t xml:space="preserve">large </w:t>
      </w:r>
      <w:r w:rsidRPr="00C66830">
        <w:rPr>
          <w:rFonts w:asciiTheme="majorHAnsi" w:hAnsiTheme="majorHAnsi" w:cstheme="majorHAnsi"/>
          <w:sz w:val="20"/>
          <w:szCs w:val="20"/>
        </w:rPr>
        <w:t xml:space="preserve">and complex </w:t>
      </w:r>
      <w:r w:rsidR="009F2E03" w:rsidRPr="00C66830">
        <w:rPr>
          <w:rFonts w:asciiTheme="majorHAnsi" w:hAnsiTheme="majorHAnsi" w:cstheme="majorHAnsi"/>
          <w:sz w:val="20"/>
          <w:szCs w:val="20"/>
        </w:rPr>
        <w:t xml:space="preserve">Kirby </w:t>
      </w:r>
      <w:r w:rsidRPr="00C66830">
        <w:rPr>
          <w:rFonts w:asciiTheme="majorHAnsi" w:hAnsiTheme="majorHAnsi" w:cstheme="majorHAnsi"/>
          <w:sz w:val="20"/>
          <w:szCs w:val="20"/>
        </w:rPr>
        <w:t>study site</w:t>
      </w:r>
      <w:r w:rsidR="009F2E03" w:rsidRPr="00C66830">
        <w:rPr>
          <w:rFonts w:asciiTheme="majorHAnsi" w:hAnsiTheme="majorHAnsi" w:cstheme="majorHAnsi"/>
          <w:sz w:val="20"/>
          <w:szCs w:val="20"/>
        </w:rPr>
        <w:t xml:space="preserve"> and developed </w:t>
      </w:r>
      <w:r w:rsidRPr="00C66830">
        <w:rPr>
          <w:rFonts w:asciiTheme="majorHAnsi" w:hAnsiTheme="majorHAnsi" w:cstheme="majorHAnsi"/>
          <w:sz w:val="20"/>
          <w:szCs w:val="20"/>
        </w:rPr>
        <w:t xml:space="preserve">a </w:t>
      </w:r>
      <w:r w:rsidR="009F2E03" w:rsidRPr="00C66830">
        <w:rPr>
          <w:rFonts w:asciiTheme="majorHAnsi" w:hAnsiTheme="majorHAnsi" w:cstheme="majorHAnsi"/>
          <w:sz w:val="20"/>
          <w:szCs w:val="20"/>
        </w:rPr>
        <w:t>new strategy for</w:t>
      </w:r>
      <w:r w:rsidRPr="00C66830">
        <w:rPr>
          <w:rFonts w:asciiTheme="majorHAnsi" w:hAnsiTheme="majorHAnsi" w:cstheme="majorHAnsi"/>
          <w:sz w:val="20"/>
          <w:szCs w:val="20"/>
        </w:rPr>
        <w:t xml:space="preserve"> </w:t>
      </w:r>
      <w:r w:rsidR="009F2E03" w:rsidRPr="00C66830">
        <w:rPr>
          <w:rFonts w:asciiTheme="majorHAnsi" w:hAnsiTheme="majorHAnsi" w:cstheme="majorHAnsi"/>
          <w:sz w:val="20"/>
          <w:szCs w:val="20"/>
        </w:rPr>
        <w:t>communicating</w:t>
      </w:r>
      <w:r w:rsidRPr="00C66830">
        <w:rPr>
          <w:rFonts w:asciiTheme="majorHAnsi" w:hAnsiTheme="majorHAnsi" w:cstheme="majorHAnsi"/>
          <w:sz w:val="20"/>
          <w:szCs w:val="20"/>
        </w:rPr>
        <w:t xml:space="preserve"> confidence </w:t>
      </w:r>
      <w:r w:rsidR="00265B6C" w:rsidRPr="00C66830">
        <w:rPr>
          <w:rFonts w:asciiTheme="majorHAnsi" w:hAnsiTheme="majorHAnsi" w:cstheme="majorHAnsi"/>
          <w:sz w:val="20"/>
          <w:szCs w:val="20"/>
        </w:rPr>
        <w:t xml:space="preserve">in </w:t>
      </w:r>
      <w:r w:rsidR="009F2E03" w:rsidRPr="00C66830">
        <w:rPr>
          <w:rFonts w:asciiTheme="majorHAnsi" w:hAnsiTheme="majorHAnsi" w:cstheme="majorHAnsi"/>
          <w:sz w:val="20"/>
          <w:szCs w:val="20"/>
        </w:rPr>
        <w:t>water-</w:t>
      </w:r>
      <w:r w:rsidR="00265B6C" w:rsidRPr="00C66830">
        <w:rPr>
          <w:rFonts w:asciiTheme="majorHAnsi" w:hAnsiTheme="majorHAnsi" w:cstheme="majorHAnsi"/>
          <w:sz w:val="20"/>
          <w:szCs w:val="20"/>
        </w:rPr>
        <w:t xml:space="preserve">depth estimates </w:t>
      </w:r>
      <w:r w:rsidRPr="00C66830">
        <w:rPr>
          <w:rFonts w:asciiTheme="majorHAnsi" w:hAnsiTheme="majorHAnsi" w:cstheme="majorHAnsi"/>
          <w:sz w:val="20"/>
          <w:szCs w:val="20"/>
        </w:rPr>
        <w:t>over varying conditions. The study concluded that remote sensing can map depth to groundwater table in the low</w:t>
      </w:r>
      <w:r w:rsidR="009F2E03" w:rsidRPr="00C66830">
        <w:rPr>
          <w:rFonts w:asciiTheme="majorHAnsi" w:hAnsiTheme="majorHAnsi" w:cstheme="majorHAnsi"/>
          <w:sz w:val="20"/>
          <w:szCs w:val="20"/>
        </w:rPr>
        <w:t>-</w:t>
      </w:r>
      <w:r w:rsidRPr="00C66830">
        <w:rPr>
          <w:rFonts w:asciiTheme="majorHAnsi" w:hAnsiTheme="majorHAnsi" w:cstheme="majorHAnsi"/>
          <w:sz w:val="20"/>
          <w:szCs w:val="20"/>
        </w:rPr>
        <w:t>lying areas with acceptable accuracy (±30 cm) under</w:t>
      </w:r>
      <w:r w:rsidR="00806341">
        <w:rPr>
          <w:rFonts w:asciiTheme="majorHAnsi" w:hAnsiTheme="majorHAnsi" w:cstheme="majorHAnsi"/>
          <w:sz w:val="20"/>
          <w:szCs w:val="20"/>
        </w:rPr>
        <w:t xml:space="preserve"> the</w:t>
      </w:r>
      <w:r w:rsidRPr="00C66830">
        <w:rPr>
          <w:rFonts w:asciiTheme="majorHAnsi" w:hAnsiTheme="majorHAnsi" w:cstheme="majorHAnsi"/>
          <w:sz w:val="20"/>
          <w:szCs w:val="20"/>
        </w:rPr>
        <w:t xml:space="preserve"> following assumptions: (i) surface water is abundant and visible from the aerial platforms</w:t>
      </w:r>
      <w:r w:rsidR="00806341">
        <w:rPr>
          <w:rFonts w:asciiTheme="majorHAnsi" w:hAnsiTheme="majorHAnsi" w:cstheme="majorHAnsi"/>
          <w:sz w:val="20"/>
          <w:szCs w:val="20"/>
        </w:rPr>
        <w:t>;</w:t>
      </w:r>
      <w:r w:rsidRPr="00C66830">
        <w:rPr>
          <w:rFonts w:asciiTheme="majorHAnsi" w:hAnsiTheme="majorHAnsi" w:cstheme="majorHAnsi"/>
          <w:sz w:val="20"/>
          <w:szCs w:val="20"/>
        </w:rPr>
        <w:t xml:space="preserve"> (ii) surface water is tightly linked with ground water</w:t>
      </w:r>
      <w:r w:rsidR="00806341">
        <w:rPr>
          <w:rFonts w:asciiTheme="majorHAnsi" w:hAnsiTheme="majorHAnsi" w:cstheme="majorHAnsi"/>
          <w:sz w:val="20"/>
          <w:szCs w:val="20"/>
        </w:rPr>
        <w:t>;</w:t>
      </w:r>
      <w:r w:rsidRPr="00C66830">
        <w:rPr>
          <w:rFonts w:asciiTheme="majorHAnsi" w:hAnsiTheme="majorHAnsi" w:cstheme="majorHAnsi"/>
          <w:sz w:val="20"/>
          <w:szCs w:val="20"/>
        </w:rPr>
        <w:t xml:space="preserve"> and (iii) the terrain is </w:t>
      </w:r>
      <w:r w:rsidR="009F2E03" w:rsidRPr="00C66830">
        <w:rPr>
          <w:rFonts w:asciiTheme="majorHAnsi" w:hAnsiTheme="majorHAnsi" w:cstheme="majorHAnsi"/>
          <w:sz w:val="20"/>
          <w:szCs w:val="20"/>
        </w:rPr>
        <w:t xml:space="preserve">flat or </w:t>
      </w:r>
      <w:r w:rsidRPr="00C66830">
        <w:rPr>
          <w:rFonts w:asciiTheme="majorHAnsi" w:hAnsiTheme="majorHAnsi" w:cstheme="majorHAnsi"/>
          <w:sz w:val="20"/>
          <w:szCs w:val="20"/>
        </w:rPr>
        <w:t xml:space="preserve">gently sloping. </w:t>
      </w:r>
      <w:r w:rsidR="00580B99">
        <w:rPr>
          <w:rFonts w:asciiTheme="majorHAnsi" w:hAnsiTheme="majorHAnsi" w:cstheme="majorHAnsi"/>
          <w:sz w:val="20"/>
          <w:szCs w:val="20"/>
        </w:rPr>
        <w:t xml:space="preserve"> </w:t>
      </w:r>
      <w:r w:rsidR="00580B99" w:rsidRPr="007E1124">
        <w:rPr>
          <w:sz w:val="16"/>
          <w:szCs w:val="16"/>
        </w:rPr>
        <w:t>(Rahman, M. M., McDermid, G. J., Strack, M., &amp; Lovitt, J. (2017). A new method to map groundwater table in peatlands using unmanned aerial vehicles. Remote Sensing, 9(10), 1057.)</w:t>
      </w:r>
    </w:p>
    <w:p w14:paraId="36492EF9" w14:textId="08CA8BE2" w:rsidR="00B012F5" w:rsidRPr="00C66830" w:rsidRDefault="00426FEC" w:rsidP="006307CF">
      <w:pPr>
        <w:spacing w:line="240" w:lineRule="auto"/>
        <w:rPr>
          <w:rFonts w:asciiTheme="majorHAnsi" w:hAnsiTheme="majorHAnsi" w:cstheme="majorHAnsi"/>
          <w:sz w:val="20"/>
          <w:szCs w:val="20"/>
        </w:rPr>
      </w:pPr>
      <w:r w:rsidRPr="00C66830">
        <w:rPr>
          <w:rFonts w:asciiTheme="majorHAnsi" w:hAnsiTheme="majorHAnsi" w:cstheme="majorHAnsi"/>
          <w:sz w:val="20"/>
          <w:szCs w:val="20"/>
        </w:rPr>
        <w:t>Marko Dejanovic (</w:t>
      </w:r>
      <w:r w:rsidR="00806341">
        <w:rPr>
          <w:rFonts w:asciiTheme="majorHAnsi" w:hAnsiTheme="majorHAnsi" w:cstheme="majorHAnsi"/>
          <w:sz w:val="20"/>
          <w:szCs w:val="20"/>
        </w:rPr>
        <w:t>Ludwig-Maximilian University,</w:t>
      </w:r>
      <w:r w:rsidR="00806341"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 Bachelor Honours </w:t>
      </w:r>
      <w:r w:rsidR="006B4247" w:rsidRPr="00C66830">
        <w:rPr>
          <w:rFonts w:asciiTheme="majorHAnsi" w:hAnsiTheme="majorHAnsi" w:cstheme="majorHAnsi"/>
          <w:sz w:val="20"/>
          <w:szCs w:val="20"/>
        </w:rPr>
        <w:t>Student</w:t>
      </w:r>
      <w:r w:rsidRPr="00C66830">
        <w:rPr>
          <w:rFonts w:asciiTheme="majorHAnsi" w:hAnsiTheme="majorHAnsi" w:cstheme="majorHAnsi"/>
          <w:sz w:val="20"/>
          <w:szCs w:val="20"/>
        </w:rPr>
        <w:t xml:space="preserve">) built on </w:t>
      </w:r>
      <w:r w:rsidR="00806341">
        <w:rPr>
          <w:rFonts w:asciiTheme="majorHAnsi" w:hAnsiTheme="majorHAnsi" w:cstheme="majorHAnsi"/>
          <w:sz w:val="20"/>
          <w:szCs w:val="20"/>
        </w:rPr>
        <w:t xml:space="preserve">Basran’s </w:t>
      </w:r>
      <w:r w:rsidRPr="00C66830">
        <w:rPr>
          <w:rFonts w:asciiTheme="majorHAnsi" w:hAnsiTheme="majorHAnsi" w:cstheme="majorHAnsi"/>
          <w:sz w:val="20"/>
          <w:szCs w:val="20"/>
        </w:rPr>
        <w:t xml:space="preserve">work </w:t>
      </w:r>
      <w:r w:rsidR="009F2E03" w:rsidRPr="00C66830">
        <w:rPr>
          <w:rFonts w:asciiTheme="majorHAnsi" w:hAnsiTheme="majorHAnsi" w:cstheme="majorHAnsi"/>
          <w:sz w:val="20"/>
          <w:szCs w:val="20"/>
        </w:rPr>
        <w:t>by attempting to apply</w:t>
      </w:r>
      <w:r w:rsidRPr="00C66830">
        <w:rPr>
          <w:rFonts w:asciiTheme="majorHAnsi" w:hAnsiTheme="majorHAnsi" w:cstheme="majorHAnsi"/>
          <w:sz w:val="20"/>
          <w:szCs w:val="20"/>
        </w:rPr>
        <w:t xml:space="preserve"> the </w:t>
      </w:r>
      <w:r w:rsidR="00580B99">
        <w:rPr>
          <w:rFonts w:asciiTheme="majorHAnsi" w:hAnsiTheme="majorHAnsi" w:cstheme="majorHAnsi"/>
          <w:sz w:val="20"/>
          <w:szCs w:val="20"/>
        </w:rPr>
        <w:t>depth-to-water mapping technique</w:t>
      </w:r>
      <w:r w:rsidR="00806341">
        <w:rPr>
          <w:rFonts w:asciiTheme="majorHAnsi" w:hAnsiTheme="majorHAnsi" w:cstheme="majorHAnsi"/>
          <w:sz w:val="20"/>
          <w:szCs w:val="20"/>
        </w:rPr>
        <w:t xml:space="preserve"> </w:t>
      </w:r>
      <w:r w:rsidRPr="00C66830">
        <w:rPr>
          <w:rFonts w:asciiTheme="majorHAnsi" w:hAnsiTheme="majorHAnsi" w:cstheme="majorHAnsi"/>
          <w:sz w:val="20"/>
          <w:szCs w:val="20"/>
        </w:rPr>
        <w:t>across time</w:t>
      </w:r>
      <w:r w:rsidR="009F2E03" w:rsidRPr="00C66830">
        <w:rPr>
          <w:rFonts w:asciiTheme="majorHAnsi" w:hAnsiTheme="majorHAnsi" w:cstheme="majorHAnsi"/>
          <w:sz w:val="20"/>
          <w:szCs w:val="20"/>
        </w:rPr>
        <w:t xml:space="preserve"> using repeated remote-sensing flights</w:t>
      </w:r>
      <w:r w:rsidRPr="00C66830">
        <w:rPr>
          <w:rFonts w:asciiTheme="majorHAnsi" w:hAnsiTheme="majorHAnsi" w:cstheme="majorHAnsi"/>
          <w:sz w:val="20"/>
          <w:szCs w:val="20"/>
        </w:rPr>
        <w:t xml:space="preserve">. </w:t>
      </w:r>
      <w:r w:rsidR="00806341">
        <w:rPr>
          <w:rFonts w:asciiTheme="majorHAnsi" w:hAnsiTheme="majorHAnsi" w:cstheme="majorHAnsi"/>
          <w:sz w:val="20"/>
          <w:szCs w:val="20"/>
        </w:rPr>
        <w:t>He</w:t>
      </w:r>
      <w:r w:rsidR="00806341" w:rsidRPr="00C66830">
        <w:rPr>
          <w:rFonts w:asciiTheme="majorHAnsi" w:hAnsiTheme="majorHAnsi" w:cstheme="majorHAnsi"/>
          <w:sz w:val="20"/>
          <w:szCs w:val="20"/>
        </w:rPr>
        <w:t xml:space="preserve"> </w:t>
      </w:r>
      <w:r w:rsidR="009F2E03" w:rsidRPr="00C66830">
        <w:rPr>
          <w:rFonts w:asciiTheme="majorHAnsi" w:hAnsiTheme="majorHAnsi" w:cstheme="majorHAnsi"/>
          <w:sz w:val="20"/>
          <w:szCs w:val="20"/>
        </w:rPr>
        <w:t>demonstrated</w:t>
      </w:r>
      <w:r w:rsidRPr="00C66830">
        <w:rPr>
          <w:rFonts w:asciiTheme="majorHAnsi" w:hAnsiTheme="majorHAnsi" w:cstheme="majorHAnsi"/>
          <w:sz w:val="20"/>
          <w:szCs w:val="20"/>
        </w:rPr>
        <w:t xml:space="preserve"> that </w:t>
      </w:r>
      <w:r w:rsidR="009F2E03" w:rsidRPr="00C66830">
        <w:rPr>
          <w:rFonts w:asciiTheme="majorHAnsi" w:hAnsiTheme="majorHAnsi" w:cstheme="majorHAnsi"/>
          <w:sz w:val="20"/>
          <w:szCs w:val="20"/>
        </w:rPr>
        <w:t>the technique</w:t>
      </w:r>
      <w:r w:rsidRPr="00C66830">
        <w:rPr>
          <w:rFonts w:asciiTheme="majorHAnsi" w:hAnsiTheme="majorHAnsi" w:cstheme="majorHAnsi"/>
          <w:sz w:val="20"/>
          <w:szCs w:val="20"/>
        </w:rPr>
        <w:t xml:space="preserve"> can </w:t>
      </w:r>
      <w:r w:rsidR="009F2E03" w:rsidRPr="00C66830">
        <w:rPr>
          <w:rFonts w:asciiTheme="majorHAnsi" w:hAnsiTheme="majorHAnsi" w:cstheme="majorHAnsi"/>
          <w:sz w:val="20"/>
          <w:szCs w:val="20"/>
        </w:rPr>
        <w:t xml:space="preserve">serve as a </w:t>
      </w:r>
      <w:r w:rsidR="002C5879" w:rsidRPr="00C66830">
        <w:rPr>
          <w:rFonts w:asciiTheme="majorHAnsi" w:hAnsiTheme="majorHAnsi" w:cstheme="majorHAnsi"/>
          <w:sz w:val="20"/>
          <w:szCs w:val="20"/>
        </w:rPr>
        <w:t>near-real-time monitoring tool, given</w:t>
      </w:r>
      <w:r w:rsidR="006D5645" w:rsidRPr="00C66830">
        <w:rPr>
          <w:rFonts w:asciiTheme="majorHAnsi" w:hAnsiTheme="majorHAnsi" w:cstheme="majorHAnsi"/>
          <w:sz w:val="20"/>
          <w:szCs w:val="20"/>
        </w:rPr>
        <w:t xml:space="preserve"> the same mapping assumptions</w:t>
      </w:r>
      <w:r w:rsidR="009F436C" w:rsidRPr="00C66830">
        <w:rPr>
          <w:rFonts w:asciiTheme="majorHAnsi" w:hAnsiTheme="majorHAnsi" w:cstheme="majorHAnsi"/>
          <w:sz w:val="20"/>
          <w:szCs w:val="20"/>
        </w:rPr>
        <w:t xml:space="preserve">. </w:t>
      </w:r>
    </w:p>
    <w:p w14:paraId="309BD49C" w14:textId="56A67875" w:rsidR="00F1293B" w:rsidRPr="00C66830" w:rsidRDefault="00873BDD" w:rsidP="006307CF">
      <w:pPr>
        <w:spacing w:line="240" w:lineRule="auto"/>
        <w:rPr>
          <w:rFonts w:asciiTheme="majorHAnsi" w:hAnsiTheme="majorHAnsi" w:cstheme="majorHAnsi"/>
          <w:sz w:val="20"/>
          <w:szCs w:val="20"/>
        </w:rPr>
      </w:pPr>
      <w:bookmarkStart w:id="1" w:name="_Hlk31708611"/>
      <w:r w:rsidRPr="00C66830">
        <w:rPr>
          <w:rFonts w:asciiTheme="majorHAnsi" w:hAnsiTheme="majorHAnsi" w:cstheme="majorHAnsi"/>
          <w:sz w:val="20"/>
          <w:szCs w:val="20"/>
        </w:rPr>
        <w:t>Cassondra Stevenson (</w:t>
      </w:r>
      <w:r w:rsidR="00806341">
        <w:rPr>
          <w:rFonts w:asciiTheme="majorHAnsi" w:hAnsiTheme="majorHAnsi" w:cstheme="majorHAnsi"/>
          <w:sz w:val="20"/>
          <w:szCs w:val="20"/>
        </w:rPr>
        <w:t xml:space="preserve">University of Alberta, </w:t>
      </w:r>
      <w:r w:rsidR="00806341" w:rsidRPr="00C66830">
        <w:rPr>
          <w:rFonts w:asciiTheme="majorHAnsi" w:hAnsiTheme="majorHAnsi" w:cstheme="majorHAnsi"/>
          <w:sz w:val="20"/>
          <w:szCs w:val="20"/>
        </w:rPr>
        <w:t xml:space="preserve"> </w:t>
      </w:r>
      <w:r w:rsidR="009F436C" w:rsidRPr="00C66830">
        <w:rPr>
          <w:rFonts w:asciiTheme="majorHAnsi" w:hAnsiTheme="majorHAnsi" w:cstheme="majorHAnsi"/>
          <w:sz w:val="20"/>
          <w:szCs w:val="20"/>
        </w:rPr>
        <w:t>B.Sc.</w:t>
      </w:r>
      <w:r w:rsidRPr="00C66830">
        <w:rPr>
          <w:rFonts w:asciiTheme="majorHAnsi" w:hAnsiTheme="majorHAnsi" w:cstheme="majorHAnsi"/>
          <w:sz w:val="20"/>
          <w:szCs w:val="20"/>
        </w:rPr>
        <w:t xml:space="preserve">) used a high-precision altimeter to </w:t>
      </w:r>
      <w:r w:rsidR="001102CE" w:rsidRPr="00C66830">
        <w:rPr>
          <w:rFonts w:asciiTheme="majorHAnsi" w:hAnsiTheme="majorHAnsi" w:cstheme="majorHAnsi"/>
          <w:sz w:val="20"/>
          <w:szCs w:val="20"/>
        </w:rPr>
        <w:t xml:space="preserve">investigate microtopographic variation on </w:t>
      </w:r>
      <w:r w:rsidRPr="00C66830">
        <w:rPr>
          <w:rFonts w:asciiTheme="majorHAnsi" w:hAnsiTheme="majorHAnsi" w:cstheme="majorHAnsi"/>
          <w:sz w:val="20"/>
          <w:szCs w:val="20"/>
        </w:rPr>
        <w:t xml:space="preserve">seismic lines compared to adjacent undisturbed forests. </w:t>
      </w:r>
      <w:r w:rsidR="00AE1F95" w:rsidRPr="00C66830">
        <w:rPr>
          <w:rFonts w:asciiTheme="majorHAnsi" w:hAnsiTheme="majorHAnsi" w:cstheme="majorHAnsi"/>
          <w:sz w:val="20"/>
          <w:szCs w:val="20"/>
        </w:rPr>
        <w:t>After successful completion of her Bachelor</w:t>
      </w:r>
      <w:r w:rsidR="00806341">
        <w:rPr>
          <w:rFonts w:asciiTheme="majorHAnsi" w:hAnsiTheme="majorHAnsi" w:cstheme="majorHAnsi"/>
          <w:sz w:val="20"/>
          <w:szCs w:val="20"/>
        </w:rPr>
        <w:t>’s</w:t>
      </w:r>
      <w:r w:rsidR="00AE1F95" w:rsidRPr="00C66830">
        <w:rPr>
          <w:rFonts w:asciiTheme="majorHAnsi" w:hAnsiTheme="majorHAnsi" w:cstheme="majorHAnsi"/>
          <w:sz w:val="20"/>
          <w:szCs w:val="20"/>
        </w:rPr>
        <w:t xml:space="preserve"> thesis, </w:t>
      </w:r>
      <w:r w:rsidR="001102CE" w:rsidRPr="00C66830">
        <w:rPr>
          <w:rFonts w:asciiTheme="majorHAnsi" w:hAnsiTheme="majorHAnsi" w:cstheme="majorHAnsi"/>
          <w:sz w:val="20"/>
          <w:szCs w:val="20"/>
        </w:rPr>
        <w:t>where she demonstrated that microtopographic complexity on seismic lines was simplified by 20% compared to adjacent stands</w:t>
      </w:r>
      <w:r w:rsidR="00806341">
        <w:rPr>
          <w:rFonts w:asciiTheme="majorHAnsi" w:hAnsiTheme="majorHAnsi" w:cstheme="majorHAnsi"/>
          <w:sz w:val="20"/>
          <w:szCs w:val="20"/>
        </w:rPr>
        <w:t>, she</w:t>
      </w:r>
      <w:r w:rsidR="00806341" w:rsidRPr="00C66830">
        <w:rPr>
          <w:rFonts w:asciiTheme="majorHAnsi" w:hAnsiTheme="majorHAnsi" w:cstheme="majorHAnsi"/>
          <w:sz w:val="20"/>
          <w:szCs w:val="20"/>
        </w:rPr>
        <w:t xml:space="preserve"> published her findings in 2019</w:t>
      </w:r>
      <w:r w:rsidR="002C5879" w:rsidRPr="00C66830">
        <w:rPr>
          <w:rFonts w:asciiTheme="majorHAnsi" w:hAnsiTheme="majorHAnsi" w:cstheme="majorHAnsi"/>
          <w:sz w:val="20"/>
          <w:szCs w:val="20"/>
        </w:rPr>
        <w:t>. There was</w:t>
      </w:r>
      <w:r w:rsidR="001102CE" w:rsidRPr="00C66830">
        <w:rPr>
          <w:rFonts w:asciiTheme="majorHAnsi" w:hAnsiTheme="majorHAnsi" w:cstheme="majorHAnsi"/>
          <w:sz w:val="20"/>
          <w:szCs w:val="20"/>
        </w:rPr>
        <w:t xml:space="preserve"> no significant change between recently burned and unburned sites, nor between ecosites</w:t>
      </w:r>
      <w:r w:rsidR="009F436C" w:rsidRPr="00C66830">
        <w:rPr>
          <w:rFonts w:asciiTheme="majorHAnsi" w:hAnsiTheme="majorHAnsi" w:cstheme="majorHAnsi"/>
          <w:sz w:val="20"/>
          <w:szCs w:val="20"/>
        </w:rPr>
        <w:t xml:space="preserve">. </w:t>
      </w:r>
      <w:r w:rsidR="00806341">
        <w:rPr>
          <w:rFonts w:asciiTheme="majorHAnsi" w:hAnsiTheme="majorHAnsi" w:cstheme="majorHAnsi"/>
          <w:sz w:val="20"/>
          <w:szCs w:val="20"/>
        </w:rPr>
        <w:t>Stevenson</w:t>
      </w:r>
      <w:r w:rsidR="00806341" w:rsidRPr="00C66830">
        <w:rPr>
          <w:rFonts w:asciiTheme="majorHAnsi" w:hAnsiTheme="majorHAnsi" w:cstheme="majorHAnsi"/>
          <w:sz w:val="20"/>
          <w:szCs w:val="20"/>
        </w:rPr>
        <w:t xml:space="preserve"> </w:t>
      </w:r>
      <w:r w:rsidR="002C5879" w:rsidRPr="00C66830">
        <w:rPr>
          <w:rFonts w:asciiTheme="majorHAnsi" w:hAnsiTheme="majorHAnsi" w:cstheme="majorHAnsi"/>
          <w:sz w:val="20"/>
          <w:szCs w:val="20"/>
        </w:rPr>
        <w:t>found that n</w:t>
      </w:r>
      <w:r w:rsidR="001102CE" w:rsidRPr="00C66830">
        <w:rPr>
          <w:rFonts w:asciiTheme="majorHAnsi" w:hAnsiTheme="majorHAnsi" w:cstheme="majorHAnsi"/>
          <w:sz w:val="20"/>
          <w:szCs w:val="20"/>
        </w:rPr>
        <w:t>ot only were seismic lines simplified, but they were also depressed in elevation by an average of 8 cm compared to adjacent forests</w:t>
      </w:r>
      <w:r w:rsidR="00E93F8D">
        <w:rPr>
          <w:rFonts w:asciiTheme="majorHAnsi" w:hAnsiTheme="majorHAnsi" w:cstheme="majorHAnsi"/>
          <w:sz w:val="20"/>
          <w:szCs w:val="20"/>
        </w:rPr>
        <w:t xml:space="preserve"> </w:t>
      </w:r>
      <w:r w:rsidR="00E93F8D" w:rsidRPr="00E93F8D">
        <w:rPr>
          <w:rFonts w:asciiTheme="majorHAnsi" w:hAnsiTheme="majorHAnsi" w:cstheme="majorHAnsi"/>
          <w:sz w:val="20"/>
          <w:szCs w:val="20"/>
        </w:rPr>
        <w:t>due presumably to the mechanical creation of the seismic line</w:t>
      </w:r>
      <w:r w:rsidR="002C5879" w:rsidRPr="00C66830">
        <w:rPr>
          <w:rFonts w:asciiTheme="majorHAnsi" w:hAnsiTheme="majorHAnsi" w:cstheme="majorHAnsi"/>
          <w:sz w:val="20"/>
          <w:szCs w:val="20"/>
        </w:rPr>
        <w:t>. S</w:t>
      </w:r>
      <w:r w:rsidR="001102CE" w:rsidRPr="00C66830">
        <w:rPr>
          <w:rFonts w:asciiTheme="majorHAnsi" w:hAnsiTheme="majorHAnsi" w:cstheme="majorHAnsi"/>
          <w:sz w:val="20"/>
          <w:szCs w:val="20"/>
        </w:rPr>
        <w:t xml:space="preserve">ome minor variation between ecosites </w:t>
      </w:r>
      <w:r w:rsidR="002C5879" w:rsidRPr="00C66830">
        <w:rPr>
          <w:rFonts w:asciiTheme="majorHAnsi" w:hAnsiTheme="majorHAnsi" w:cstheme="majorHAnsi"/>
          <w:sz w:val="20"/>
          <w:szCs w:val="20"/>
        </w:rPr>
        <w:t xml:space="preserve">was </w:t>
      </w:r>
      <w:r w:rsidR="001102CE" w:rsidRPr="00C66830">
        <w:rPr>
          <w:rFonts w:asciiTheme="majorHAnsi" w:hAnsiTheme="majorHAnsi" w:cstheme="majorHAnsi"/>
          <w:sz w:val="20"/>
          <w:szCs w:val="20"/>
        </w:rPr>
        <w:t>observed, but not with recent wildfires</w:t>
      </w:r>
      <w:r w:rsidR="009F436C" w:rsidRPr="00C66830">
        <w:rPr>
          <w:rFonts w:asciiTheme="majorHAnsi" w:hAnsiTheme="majorHAnsi" w:cstheme="majorHAnsi"/>
          <w:sz w:val="20"/>
          <w:szCs w:val="20"/>
        </w:rPr>
        <w:t xml:space="preserve">. </w:t>
      </w:r>
    </w:p>
    <w:bookmarkEnd w:id="1"/>
    <w:p w14:paraId="65382974" w14:textId="48B75854" w:rsidR="00FB4475" w:rsidRPr="00C66830" w:rsidRDefault="0035239D" w:rsidP="006307CF">
      <w:pPr>
        <w:spacing w:line="240" w:lineRule="auto"/>
        <w:rPr>
          <w:rFonts w:asciiTheme="majorHAnsi" w:hAnsiTheme="majorHAnsi" w:cstheme="majorHAnsi"/>
          <w:sz w:val="20"/>
          <w:szCs w:val="20"/>
        </w:rPr>
      </w:pPr>
      <w:r w:rsidRPr="00C66830">
        <w:rPr>
          <w:rFonts w:asciiTheme="majorHAnsi" w:hAnsiTheme="majorHAnsi" w:cstheme="majorHAnsi"/>
          <w:sz w:val="20"/>
          <w:szCs w:val="20"/>
        </w:rPr>
        <w:t xml:space="preserve">In </w:t>
      </w:r>
      <w:r w:rsidR="00655170" w:rsidRPr="00C66830">
        <w:rPr>
          <w:rFonts w:asciiTheme="majorHAnsi" w:hAnsiTheme="majorHAnsi" w:cstheme="majorHAnsi"/>
          <w:sz w:val="20"/>
          <w:szCs w:val="20"/>
        </w:rPr>
        <w:t xml:space="preserve">an effort to </w:t>
      </w:r>
      <w:r w:rsidRPr="00C66830">
        <w:rPr>
          <w:rFonts w:asciiTheme="majorHAnsi" w:hAnsiTheme="majorHAnsi" w:cstheme="majorHAnsi"/>
          <w:sz w:val="20"/>
          <w:szCs w:val="20"/>
        </w:rPr>
        <w:t>understand</w:t>
      </w:r>
      <w:r w:rsidR="00655170" w:rsidRPr="00C66830">
        <w:rPr>
          <w:rFonts w:asciiTheme="majorHAnsi" w:hAnsiTheme="majorHAnsi" w:cstheme="majorHAnsi"/>
          <w:sz w:val="20"/>
          <w:szCs w:val="20"/>
        </w:rPr>
        <w:t xml:space="preserve"> </w:t>
      </w:r>
      <w:r w:rsidR="002C5879" w:rsidRPr="00C66830">
        <w:rPr>
          <w:rFonts w:asciiTheme="majorHAnsi" w:hAnsiTheme="majorHAnsi" w:cstheme="majorHAnsi"/>
          <w:sz w:val="20"/>
          <w:szCs w:val="20"/>
        </w:rPr>
        <w:t xml:space="preserve">the </w:t>
      </w:r>
      <w:r w:rsidRPr="00C66830">
        <w:rPr>
          <w:rFonts w:asciiTheme="majorHAnsi" w:hAnsiTheme="majorHAnsi" w:cstheme="majorHAnsi"/>
          <w:sz w:val="20"/>
          <w:szCs w:val="20"/>
        </w:rPr>
        <w:t xml:space="preserve">factors </w:t>
      </w:r>
      <w:r w:rsidR="002C5879" w:rsidRPr="00C66830">
        <w:rPr>
          <w:rFonts w:asciiTheme="majorHAnsi" w:hAnsiTheme="majorHAnsi" w:cstheme="majorHAnsi"/>
          <w:sz w:val="20"/>
          <w:szCs w:val="20"/>
        </w:rPr>
        <w:t xml:space="preserve">limiting </w:t>
      </w:r>
      <w:r w:rsidRPr="00C66830">
        <w:rPr>
          <w:rFonts w:asciiTheme="majorHAnsi" w:hAnsiTheme="majorHAnsi" w:cstheme="majorHAnsi"/>
          <w:sz w:val="20"/>
          <w:szCs w:val="20"/>
        </w:rPr>
        <w:t xml:space="preserve">tree recruitment on </w:t>
      </w:r>
      <w:r w:rsidR="005D10BD" w:rsidRPr="00C66830">
        <w:rPr>
          <w:rFonts w:asciiTheme="majorHAnsi" w:hAnsiTheme="majorHAnsi" w:cstheme="majorHAnsi"/>
          <w:sz w:val="20"/>
          <w:szCs w:val="20"/>
        </w:rPr>
        <w:t>seismic lines</w:t>
      </w:r>
      <w:r w:rsidRPr="00C66830">
        <w:rPr>
          <w:rFonts w:asciiTheme="majorHAnsi" w:hAnsiTheme="majorHAnsi" w:cstheme="majorHAnsi"/>
          <w:sz w:val="20"/>
          <w:szCs w:val="20"/>
        </w:rPr>
        <w:t>, Caroline Franklin (</w:t>
      </w:r>
      <w:r w:rsidR="00A56DBC">
        <w:rPr>
          <w:rFonts w:asciiTheme="majorHAnsi" w:hAnsiTheme="majorHAnsi" w:cstheme="majorHAnsi"/>
          <w:sz w:val="20"/>
          <w:szCs w:val="20"/>
        </w:rPr>
        <w:t>University of Alberta, Post-Doctoral Fellow</w:t>
      </w:r>
      <w:r w:rsidRPr="00C66830">
        <w:rPr>
          <w:rFonts w:asciiTheme="majorHAnsi" w:hAnsiTheme="majorHAnsi" w:cstheme="majorHAnsi"/>
          <w:sz w:val="20"/>
          <w:szCs w:val="20"/>
        </w:rPr>
        <w:t>)</w:t>
      </w:r>
      <w:r w:rsidR="005D10BD" w:rsidRPr="00C66830">
        <w:rPr>
          <w:rFonts w:asciiTheme="majorHAnsi" w:hAnsiTheme="majorHAnsi" w:cstheme="majorHAnsi"/>
          <w:sz w:val="20"/>
          <w:szCs w:val="20"/>
        </w:rPr>
        <w:t xml:space="preserve"> examine</w:t>
      </w:r>
      <w:r w:rsidRPr="00C66830">
        <w:rPr>
          <w:rFonts w:asciiTheme="majorHAnsi" w:hAnsiTheme="majorHAnsi" w:cstheme="majorHAnsi"/>
          <w:sz w:val="20"/>
          <w:szCs w:val="20"/>
        </w:rPr>
        <w:t xml:space="preserve">d </w:t>
      </w:r>
      <w:r w:rsidR="00FB4475" w:rsidRPr="00C66830">
        <w:rPr>
          <w:rFonts w:asciiTheme="majorHAnsi" w:hAnsiTheme="majorHAnsi" w:cstheme="majorHAnsi"/>
          <w:sz w:val="20"/>
          <w:szCs w:val="20"/>
        </w:rPr>
        <w:t xml:space="preserve">the variation in several </w:t>
      </w:r>
      <w:r w:rsidRPr="00C66830">
        <w:rPr>
          <w:rFonts w:asciiTheme="majorHAnsi" w:hAnsiTheme="majorHAnsi" w:cstheme="majorHAnsi"/>
          <w:sz w:val="20"/>
          <w:szCs w:val="20"/>
        </w:rPr>
        <w:t xml:space="preserve">abiotic </w:t>
      </w:r>
      <w:r w:rsidR="002C5879" w:rsidRPr="00C66830">
        <w:rPr>
          <w:rFonts w:asciiTheme="majorHAnsi" w:hAnsiTheme="majorHAnsi" w:cstheme="majorHAnsi"/>
          <w:sz w:val="20"/>
          <w:szCs w:val="20"/>
        </w:rPr>
        <w:t>conditions –</w:t>
      </w:r>
      <w:r w:rsidRPr="00C66830">
        <w:rPr>
          <w:rFonts w:asciiTheme="majorHAnsi" w:hAnsiTheme="majorHAnsi" w:cstheme="majorHAnsi"/>
          <w:sz w:val="20"/>
          <w:szCs w:val="20"/>
        </w:rPr>
        <w:t xml:space="preserve"> </w:t>
      </w:r>
      <w:r w:rsidR="005D10BD" w:rsidRPr="00C66830">
        <w:rPr>
          <w:rFonts w:asciiTheme="majorHAnsi" w:hAnsiTheme="majorHAnsi" w:cstheme="majorHAnsi"/>
          <w:sz w:val="20"/>
          <w:szCs w:val="20"/>
        </w:rPr>
        <w:t>light intensity, air temperature, and relative humidity</w:t>
      </w:r>
      <w:r w:rsidR="002C5879" w:rsidRPr="00C66830">
        <w:rPr>
          <w:rFonts w:asciiTheme="majorHAnsi" w:hAnsiTheme="majorHAnsi" w:cstheme="majorHAnsi"/>
          <w:sz w:val="20"/>
          <w:szCs w:val="20"/>
        </w:rPr>
        <w:t xml:space="preserve"> – </w:t>
      </w:r>
      <w:r w:rsidR="005D10BD" w:rsidRPr="00C66830">
        <w:rPr>
          <w:rFonts w:asciiTheme="majorHAnsi" w:hAnsiTheme="majorHAnsi" w:cstheme="majorHAnsi"/>
          <w:sz w:val="20"/>
          <w:szCs w:val="20"/>
        </w:rPr>
        <w:t>within</w:t>
      </w:r>
      <w:r w:rsidRPr="00C66830">
        <w:rPr>
          <w:rFonts w:asciiTheme="majorHAnsi" w:hAnsiTheme="majorHAnsi" w:cstheme="majorHAnsi"/>
          <w:sz w:val="20"/>
          <w:szCs w:val="20"/>
        </w:rPr>
        <w:t xml:space="preserve"> </w:t>
      </w:r>
      <w:r w:rsidR="005D10BD" w:rsidRPr="00C66830">
        <w:rPr>
          <w:rFonts w:asciiTheme="majorHAnsi" w:hAnsiTheme="majorHAnsi" w:cstheme="majorHAnsi"/>
          <w:sz w:val="20"/>
          <w:szCs w:val="20"/>
        </w:rPr>
        <w:t xml:space="preserve">and adjacent </w:t>
      </w:r>
      <w:r w:rsidRPr="00C66830">
        <w:rPr>
          <w:rFonts w:asciiTheme="majorHAnsi" w:hAnsiTheme="majorHAnsi" w:cstheme="majorHAnsi"/>
          <w:sz w:val="20"/>
          <w:szCs w:val="20"/>
        </w:rPr>
        <w:t xml:space="preserve">to </w:t>
      </w:r>
      <w:r w:rsidR="00FB4475" w:rsidRPr="00C66830">
        <w:rPr>
          <w:rFonts w:asciiTheme="majorHAnsi" w:hAnsiTheme="majorHAnsi" w:cstheme="majorHAnsi"/>
          <w:sz w:val="20"/>
          <w:szCs w:val="20"/>
        </w:rPr>
        <w:t>seismic lines</w:t>
      </w:r>
      <w:r w:rsidR="009F436C" w:rsidRPr="00C66830">
        <w:rPr>
          <w:rFonts w:asciiTheme="majorHAnsi" w:hAnsiTheme="majorHAnsi" w:cstheme="majorHAnsi"/>
          <w:sz w:val="20"/>
          <w:szCs w:val="20"/>
        </w:rPr>
        <w:t xml:space="preserve">. </w:t>
      </w:r>
      <w:r w:rsidR="00A56DBC">
        <w:rPr>
          <w:rFonts w:asciiTheme="majorHAnsi" w:hAnsiTheme="majorHAnsi" w:cstheme="majorHAnsi"/>
          <w:sz w:val="20"/>
          <w:szCs w:val="20"/>
        </w:rPr>
        <w:t>Her</w:t>
      </w:r>
      <w:r w:rsidR="00A56DBC" w:rsidRPr="00C66830">
        <w:rPr>
          <w:rFonts w:asciiTheme="majorHAnsi" w:hAnsiTheme="majorHAnsi" w:cstheme="majorHAnsi"/>
          <w:sz w:val="20"/>
          <w:szCs w:val="20"/>
        </w:rPr>
        <w:t xml:space="preserve"> </w:t>
      </w:r>
      <w:r w:rsidR="00FB4475" w:rsidRPr="00C66830">
        <w:rPr>
          <w:rFonts w:asciiTheme="majorHAnsi" w:hAnsiTheme="majorHAnsi" w:cstheme="majorHAnsi"/>
          <w:sz w:val="20"/>
          <w:szCs w:val="20"/>
        </w:rPr>
        <w:t xml:space="preserve">findings </w:t>
      </w:r>
      <w:r w:rsidR="005D10BD" w:rsidRPr="00C66830">
        <w:rPr>
          <w:rFonts w:asciiTheme="majorHAnsi" w:hAnsiTheme="majorHAnsi" w:cstheme="majorHAnsi"/>
          <w:sz w:val="20"/>
          <w:szCs w:val="20"/>
        </w:rPr>
        <w:t>demonstrate</w:t>
      </w:r>
      <w:r w:rsidR="00FB4475" w:rsidRPr="00C66830">
        <w:rPr>
          <w:rFonts w:asciiTheme="majorHAnsi" w:hAnsiTheme="majorHAnsi" w:cstheme="majorHAnsi"/>
          <w:sz w:val="20"/>
          <w:szCs w:val="20"/>
        </w:rPr>
        <w:t>d</w:t>
      </w:r>
      <w:r w:rsidR="005D10BD" w:rsidRPr="00C66830">
        <w:rPr>
          <w:rFonts w:asciiTheme="majorHAnsi" w:hAnsiTheme="majorHAnsi" w:cstheme="majorHAnsi"/>
          <w:sz w:val="20"/>
          <w:szCs w:val="20"/>
        </w:rPr>
        <w:t xml:space="preserve"> that edge effects on the microclimate of seismic lines were most pronounced in wider lines and along north</w:t>
      </w:r>
      <w:r w:rsidR="0097132E">
        <w:rPr>
          <w:rFonts w:asciiTheme="majorHAnsi" w:hAnsiTheme="majorHAnsi" w:cstheme="majorHAnsi"/>
          <w:sz w:val="20"/>
          <w:szCs w:val="20"/>
        </w:rPr>
        <w:t xml:space="preserve"> forest edges</w:t>
      </w:r>
      <w:r w:rsidR="005D10BD" w:rsidRPr="00C66830">
        <w:rPr>
          <w:rFonts w:asciiTheme="majorHAnsi" w:hAnsiTheme="majorHAnsi" w:cstheme="majorHAnsi"/>
          <w:sz w:val="20"/>
          <w:szCs w:val="20"/>
        </w:rPr>
        <w:t xml:space="preserve"> (south-facing</w:t>
      </w:r>
      <w:r w:rsidR="0097132E">
        <w:rPr>
          <w:rFonts w:asciiTheme="majorHAnsi" w:hAnsiTheme="majorHAnsi" w:cstheme="majorHAnsi"/>
          <w:sz w:val="20"/>
          <w:szCs w:val="20"/>
        </w:rPr>
        <w:t xml:space="preserve"> exposure</w:t>
      </w:r>
      <w:r w:rsidR="005D10BD" w:rsidRPr="00C66830">
        <w:rPr>
          <w:rFonts w:asciiTheme="majorHAnsi" w:hAnsiTheme="majorHAnsi" w:cstheme="majorHAnsi"/>
          <w:sz w:val="20"/>
          <w:szCs w:val="20"/>
        </w:rPr>
        <w:t xml:space="preserve">) and east </w:t>
      </w:r>
      <w:r w:rsidR="0097132E" w:rsidRPr="00C66830">
        <w:rPr>
          <w:rFonts w:asciiTheme="majorHAnsi" w:hAnsiTheme="majorHAnsi" w:cstheme="majorHAnsi"/>
          <w:sz w:val="20"/>
          <w:szCs w:val="20"/>
        </w:rPr>
        <w:t xml:space="preserve">forest edges </w:t>
      </w:r>
      <w:r w:rsidR="005D10BD" w:rsidRPr="00C66830">
        <w:rPr>
          <w:rFonts w:asciiTheme="majorHAnsi" w:hAnsiTheme="majorHAnsi" w:cstheme="majorHAnsi"/>
          <w:sz w:val="20"/>
          <w:szCs w:val="20"/>
        </w:rPr>
        <w:t>(west-facing</w:t>
      </w:r>
      <w:r w:rsidR="0097132E">
        <w:rPr>
          <w:rFonts w:asciiTheme="majorHAnsi" w:hAnsiTheme="majorHAnsi" w:cstheme="majorHAnsi"/>
          <w:sz w:val="20"/>
          <w:szCs w:val="20"/>
        </w:rPr>
        <w:t xml:space="preserve"> exposure</w:t>
      </w:r>
      <w:r w:rsidR="005D10BD" w:rsidRPr="00C66830">
        <w:rPr>
          <w:rFonts w:asciiTheme="majorHAnsi" w:hAnsiTheme="majorHAnsi" w:cstheme="majorHAnsi"/>
          <w:sz w:val="20"/>
          <w:szCs w:val="20"/>
        </w:rPr>
        <w:t xml:space="preserve">). Light intensity on north edges of wide and narrow seismic lines was 2.8 times and 1.7 times, respectively, higher than light intensity on south </w:t>
      </w:r>
      <w:r w:rsidR="0097132E" w:rsidRPr="00C66830">
        <w:rPr>
          <w:rFonts w:asciiTheme="majorHAnsi" w:hAnsiTheme="majorHAnsi" w:cstheme="majorHAnsi"/>
          <w:sz w:val="20"/>
          <w:szCs w:val="20"/>
        </w:rPr>
        <w:t xml:space="preserve">edges </w:t>
      </w:r>
      <w:r w:rsidR="005D10BD" w:rsidRPr="00C66830">
        <w:rPr>
          <w:rFonts w:asciiTheme="majorHAnsi" w:hAnsiTheme="majorHAnsi" w:cstheme="majorHAnsi"/>
          <w:sz w:val="20"/>
          <w:szCs w:val="20"/>
        </w:rPr>
        <w:t>(north-facing</w:t>
      </w:r>
      <w:r w:rsidR="0097132E">
        <w:rPr>
          <w:rFonts w:asciiTheme="majorHAnsi" w:hAnsiTheme="majorHAnsi" w:cstheme="majorHAnsi"/>
          <w:sz w:val="20"/>
          <w:szCs w:val="20"/>
        </w:rPr>
        <w:t xml:space="preserve"> exposure</w:t>
      </w:r>
      <w:r w:rsidR="005D10BD" w:rsidRPr="00C66830">
        <w:rPr>
          <w:rFonts w:asciiTheme="majorHAnsi" w:hAnsiTheme="majorHAnsi" w:cstheme="majorHAnsi"/>
          <w:sz w:val="20"/>
          <w:szCs w:val="20"/>
        </w:rPr>
        <w:t>). Edge effects on light intensity extended up to 5 m into the forest</w:t>
      </w:r>
      <w:r w:rsidR="002C5879" w:rsidRPr="00C66830">
        <w:rPr>
          <w:rFonts w:asciiTheme="majorHAnsi" w:hAnsiTheme="majorHAnsi" w:cstheme="majorHAnsi"/>
          <w:sz w:val="20"/>
          <w:szCs w:val="20"/>
        </w:rPr>
        <w:t xml:space="preserve">s adjacent to </w:t>
      </w:r>
      <w:r w:rsidR="005D10BD" w:rsidRPr="00C66830">
        <w:rPr>
          <w:rFonts w:asciiTheme="majorHAnsi" w:hAnsiTheme="majorHAnsi" w:cstheme="majorHAnsi"/>
          <w:sz w:val="20"/>
          <w:szCs w:val="20"/>
        </w:rPr>
        <w:t xml:space="preserve">wide lines but were restricted to the forest edge </w:t>
      </w:r>
      <w:r w:rsidR="002C5879" w:rsidRPr="00C66830">
        <w:rPr>
          <w:rFonts w:asciiTheme="majorHAnsi" w:hAnsiTheme="majorHAnsi" w:cstheme="majorHAnsi"/>
          <w:sz w:val="20"/>
          <w:szCs w:val="20"/>
        </w:rPr>
        <w:t xml:space="preserve">for </w:t>
      </w:r>
      <w:r w:rsidR="005D10BD" w:rsidRPr="00C66830">
        <w:rPr>
          <w:rFonts w:asciiTheme="majorHAnsi" w:hAnsiTheme="majorHAnsi" w:cstheme="majorHAnsi"/>
          <w:sz w:val="20"/>
          <w:szCs w:val="20"/>
        </w:rPr>
        <w:t xml:space="preserve">narrow lines. Changes in air temperature and relative humidity extended up to 10 m into the forest edge varying by time of day. </w:t>
      </w:r>
      <w:r w:rsidR="002C5879" w:rsidRPr="00C66830">
        <w:rPr>
          <w:rFonts w:asciiTheme="majorHAnsi" w:hAnsiTheme="majorHAnsi" w:cstheme="majorHAnsi"/>
          <w:sz w:val="20"/>
          <w:szCs w:val="20"/>
        </w:rPr>
        <w:t>The afternoon temperature f</w:t>
      </w:r>
      <w:r w:rsidR="005D10BD" w:rsidRPr="00C66830">
        <w:rPr>
          <w:rFonts w:asciiTheme="majorHAnsi" w:hAnsiTheme="majorHAnsi" w:cstheme="majorHAnsi"/>
          <w:sz w:val="20"/>
          <w:szCs w:val="20"/>
        </w:rPr>
        <w:t>or north and west (east-facing) edges of wide seismic lines</w:t>
      </w:r>
      <w:r w:rsidR="002C5879" w:rsidRPr="00C66830">
        <w:rPr>
          <w:rFonts w:asciiTheme="majorHAnsi" w:hAnsiTheme="majorHAnsi" w:cstheme="majorHAnsi"/>
          <w:sz w:val="20"/>
          <w:szCs w:val="20"/>
        </w:rPr>
        <w:t xml:space="preserve"> </w:t>
      </w:r>
      <w:r w:rsidR="005D10BD" w:rsidRPr="00C66830">
        <w:rPr>
          <w:rFonts w:asciiTheme="majorHAnsi" w:hAnsiTheme="majorHAnsi" w:cstheme="majorHAnsi"/>
          <w:sz w:val="20"/>
          <w:szCs w:val="20"/>
        </w:rPr>
        <w:t>was significantly higher</w:t>
      </w:r>
      <w:r w:rsidR="002C5879" w:rsidRPr="00C66830">
        <w:rPr>
          <w:rFonts w:asciiTheme="majorHAnsi" w:hAnsiTheme="majorHAnsi" w:cstheme="majorHAnsi"/>
          <w:sz w:val="20"/>
          <w:szCs w:val="20"/>
        </w:rPr>
        <w:t>,</w:t>
      </w:r>
      <w:r w:rsidR="005D10BD" w:rsidRPr="00C66830">
        <w:rPr>
          <w:rFonts w:asciiTheme="majorHAnsi" w:hAnsiTheme="majorHAnsi" w:cstheme="majorHAnsi"/>
          <w:sz w:val="20"/>
          <w:szCs w:val="20"/>
        </w:rPr>
        <w:t xml:space="preserve"> and relative humidity lower</w:t>
      </w:r>
      <w:r w:rsidR="002C5879" w:rsidRPr="00C66830">
        <w:rPr>
          <w:rFonts w:asciiTheme="majorHAnsi" w:hAnsiTheme="majorHAnsi" w:cstheme="majorHAnsi"/>
          <w:sz w:val="20"/>
          <w:szCs w:val="20"/>
        </w:rPr>
        <w:t>,</w:t>
      </w:r>
      <w:r w:rsidR="005D10BD" w:rsidRPr="00C66830">
        <w:rPr>
          <w:rFonts w:asciiTheme="majorHAnsi" w:hAnsiTheme="majorHAnsi" w:cstheme="majorHAnsi"/>
          <w:sz w:val="20"/>
          <w:szCs w:val="20"/>
        </w:rPr>
        <w:t xml:space="preserve"> than in the seismic line centrelines and the interior forest. Meanwhile, evening temperatures were significantly higher at north and east edges and evening relative humidity significantly lower at east edges compared to the interior forest. Wide seismic centrelines were characterized by ≥</w:t>
      </w:r>
      <w:r w:rsidR="00A56DBC">
        <w:rPr>
          <w:rFonts w:asciiTheme="majorHAnsi" w:hAnsiTheme="majorHAnsi" w:cstheme="majorHAnsi"/>
          <w:sz w:val="20"/>
          <w:szCs w:val="20"/>
        </w:rPr>
        <w:t xml:space="preserve"> </w:t>
      </w:r>
      <w:r w:rsidR="005D10BD" w:rsidRPr="00C66830">
        <w:rPr>
          <w:rFonts w:asciiTheme="majorHAnsi" w:hAnsiTheme="majorHAnsi" w:cstheme="majorHAnsi"/>
          <w:sz w:val="20"/>
          <w:szCs w:val="20"/>
        </w:rPr>
        <w:t xml:space="preserve">1°C increases in evening temperatures and 2.9% (east-west orientation) and 14% (north-south orientation) lower evening relative humidity than that of narrow seismic centrelines. Tree regeneration was highest where light intensity was highest (the centrelines of wide north-south seismic lines) and a 10-fold increase in light intensity resulted in 5.8 times more regenerating trees. </w:t>
      </w:r>
    </w:p>
    <w:p w14:paraId="369B3D9A" w14:textId="5ABED229" w:rsidR="00C06D32" w:rsidRPr="00C66830" w:rsidRDefault="00F207F6" w:rsidP="006307CF">
      <w:pPr>
        <w:spacing w:line="240" w:lineRule="auto"/>
        <w:rPr>
          <w:rFonts w:asciiTheme="majorHAnsi" w:hAnsiTheme="majorHAnsi" w:cstheme="majorHAnsi"/>
          <w:sz w:val="20"/>
          <w:szCs w:val="20"/>
        </w:rPr>
      </w:pPr>
      <w:r w:rsidRPr="00C66830">
        <w:rPr>
          <w:rFonts w:asciiTheme="majorHAnsi" w:hAnsiTheme="majorHAnsi" w:cstheme="majorHAnsi"/>
          <w:sz w:val="20"/>
          <w:szCs w:val="20"/>
        </w:rPr>
        <w:t>Kim Kleinke (</w:t>
      </w:r>
      <w:r w:rsidR="00A56DBC">
        <w:rPr>
          <w:rFonts w:asciiTheme="majorHAnsi" w:hAnsiTheme="majorHAnsi" w:cstheme="majorHAnsi"/>
          <w:sz w:val="20"/>
          <w:szCs w:val="20"/>
        </w:rPr>
        <w:t xml:space="preserve">University of Waterloo, </w:t>
      </w:r>
      <w:r w:rsidRPr="00C66830">
        <w:rPr>
          <w:rFonts w:asciiTheme="majorHAnsi" w:hAnsiTheme="majorHAnsi" w:cstheme="majorHAnsi"/>
          <w:sz w:val="20"/>
          <w:szCs w:val="20"/>
        </w:rPr>
        <w:t xml:space="preserve"> </w:t>
      </w:r>
      <w:r w:rsidR="009F436C" w:rsidRPr="00C66830">
        <w:rPr>
          <w:rFonts w:asciiTheme="majorHAnsi" w:hAnsiTheme="majorHAnsi" w:cstheme="majorHAnsi"/>
          <w:sz w:val="20"/>
          <w:szCs w:val="20"/>
        </w:rPr>
        <w:t>M.Sc.</w:t>
      </w:r>
      <w:r w:rsidRPr="00C66830">
        <w:rPr>
          <w:rFonts w:asciiTheme="majorHAnsi" w:hAnsiTheme="majorHAnsi" w:cstheme="majorHAnsi"/>
          <w:sz w:val="20"/>
          <w:szCs w:val="20"/>
        </w:rPr>
        <w:t>) and Scott Davidson (</w:t>
      </w:r>
      <w:r w:rsidR="00A56DBC">
        <w:rPr>
          <w:rFonts w:asciiTheme="majorHAnsi" w:hAnsiTheme="majorHAnsi" w:cstheme="majorHAnsi"/>
          <w:sz w:val="20"/>
          <w:szCs w:val="20"/>
        </w:rPr>
        <w:t>University of Waterloo, Post-Doctoral Fellow</w:t>
      </w:r>
      <w:r w:rsidRPr="00C66830">
        <w:rPr>
          <w:rFonts w:asciiTheme="majorHAnsi" w:hAnsiTheme="majorHAnsi" w:cstheme="majorHAnsi"/>
          <w:sz w:val="20"/>
          <w:szCs w:val="20"/>
        </w:rPr>
        <w:t xml:space="preserve">) </w:t>
      </w:r>
      <w:r w:rsidR="002C5879" w:rsidRPr="00C66830">
        <w:rPr>
          <w:rFonts w:asciiTheme="majorHAnsi" w:hAnsiTheme="majorHAnsi" w:cstheme="majorHAnsi"/>
          <w:sz w:val="20"/>
          <w:szCs w:val="20"/>
        </w:rPr>
        <w:t>investigated</w:t>
      </w:r>
      <w:r w:rsidRPr="00C66830">
        <w:rPr>
          <w:rFonts w:asciiTheme="majorHAnsi" w:hAnsiTheme="majorHAnsi" w:cstheme="majorHAnsi"/>
          <w:sz w:val="20"/>
          <w:szCs w:val="20"/>
        </w:rPr>
        <w:t xml:space="preserve"> the impact of seismic lines on </w:t>
      </w:r>
      <w:r w:rsidR="002C5879" w:rsidRPr="00C66830">
        <w:rPr>
          <w:rFonts w:asciiTheme="majorHAnsi" w:hAnsiTheme="majorHAnsi" w:cstheme="majorHAnsi"/>
          <w:sz w:val="20"/>
          <w:szCs w:val="20"/>
        </w:rPr>
        <w:t>physical and chemical soil properties</w:t>
      </w:r>
      <w:r w:rsidRPr="00C66830">
        <w:rPr>
          <w:rFonts w:asciiTheme="majorHAnsi" w:hAnsiTheme="majorHAnsi" w:cstheme="majorHAnsi"/>
          <w:sz w:val="20"/>
          <w:szCs w:val="20"/>
        </w:rPr>
        <w:t xml:space="preserve">. </w:t>
      </w:r>
      <w:r w:rsidR="00902FFB" w:rsidRPr="00C66830">
        <w:rPr>
          <w:rFonts w:asciiTheme="majorHAnsi" w:hAnsiTheme="majorHAnsi" w:cstheme="majorHAnsi"/>
          <w:sz w:val="20"/>
          <w:szCs w:val="20"/>
        </w:rPr>
        <w:t>Field soil samples, measurements of bulk density and soil moisture, and plant data were collected on seismic lines in Kirby and a new area in the Cenovus</w:t>
      </w:r>
      <w:r w:rsidR="00056D95">
        <w:rPr>
          <w:rFonts w:asciiTheme="majorHAnsi" w:hAnsiTheme="majorHAnsi" w:cstheme="majorHAnsi"/>
          <w:sz w:val="20"/>
          <w:szCs w:val="20"/>
        </w:rPr>
        <w:t xml:space="preserve"> Energy Inc.</w:t>
      </w:r>
      <w:r w:rsidR="00902FFB" w:rsidRPr="00C66830">
        <w:rPr>
          <w:rFonts w:asciiTheme="majorHAnsi" w:hAnsiTheme="majorHAnsi" w:cstheme="majorHAnsi"/>
          <w:sz w:val="20"/>
          <w:szCs w:val="20"/>
        </w:rPr>
        <w:t xml:space="preserve"> lease called Clyde. The sample area included seismic lines restored in varying years, </w:t>
      </w:r>
      <w:r w:rsidR="00902FFB" w:rsidRPr="00C66830">
        <w:rPr>
          <w:rFonts w:asciiTheme="majorHAnsi" w:hAnsiTheme="majorHAnsi" w:cstheme="majorHAnsi"/>
          <w:sz w:val="20"/>
          <w:szCs w:val="20"/>
        </w:rPr>
        <w:lastRenderedPageBreak/>
        <w:t>unrestored lines, as well as natural areas</w:t>
      </w:r>
      <w:r w:rsidR="009F436C" w:rsidRPr="00C66830">
        <w:rPr>
          <w:rFonts w:asciiTheme="majorHAnsi" w:hAnsiTheme="majorHAnsi" w:cstheme="majorHAnsi"/>
          <w:sz w:val="20"/>
          <w:szCs w:val="20"/>
        </w:rPr>
        <w:t xml:space="preserve">. </w:t>
      </w:r>
      <w:r w:rsidR="00902FFB" w:rsidRPr="00C66830">
        <w:rPr>
          <w:rFonts w:asciiTheme="majorHAnsi" w:hAnsiTheme="majorHAnsi" w:cstheme="majorHAnsi"/>
          <w:sz w:val="20"/>
          <w:szCs w:val="20"/>
        </w:rPr>
        <w:t xml:space="preserve"> </w:t>
      </w:r>
      <w:r w:rsidR="00056D95">
        <w:rPr>
          <w:rFonts w:asciiTheme="majorHAnsi" w:hAnsiTheme="majorHAnsi" w:cstheme="majorHAnsi"/>
          <w:sz w:val="20"/>
          <w:szCs w:val="20"/>
        </w:rPr>
        <w:t>Kleinke</w:t>
      </w:r>
      <w:r w:rsidR="00056D95" w:rsidRPr="00C66830">
        <w:rPr>
          <w:rFonts w:asciiTheme="majorHAnsi" w:hAnsiTheme="majorHAnsi" w:cstheme="majorHAnsi"/>
          <w:sz w:val="20"/>
          <w:szCs w:val="20"/>
        </w:rPr>
        <w:t xml:space="preserve"> </w:t>
      </w:r>
      <w:r w:rsidR="00902FFB" w:rsidRPr="00C66830">
        <w:rPr>
          <w:rFonts w:asciiTheme="majorHAnsi" w:hAnsiTheme="majorHAnsi" w:cstheme="majorHAnsi"/>
          <w:sz w:val="20"/>
          <w:szCs w:val="20"/>
        </w:rPr>
        <w:t>further s</w:t>
      </w:r>
      <w:r w:rsidRPr="00C66830">
        <w:rPr>
          <w:rFonts w:asciiTheme="majorHAnsi" w:hAnsiTheme="majorHAnsi" w:cstheme="majorHAnsi"/>
          <w:sz w:val="20"/>
          <w:szCs w:val="20"/>
        </w:rPr>
        <w:t xml:space="preserve">et up a block treatment study design on three seismic lines to test different restoration techniques with the intention of returning </w:t>
      </w:r>
      <w:r w:rsidR="00902FFB" w:rsidRPr="00C66830">
        <w:rPr>
          <w:rFonts w:asciiTheme="majorHAnsi" w:hAnsiTheme="majorHAnsi" w:cstheme="majorHAnsi"/>
          <w:sz w:val="20"/>
          <w:szCs w:val="20"/>
        </w:rPr>
        <w:t>next year (</w:t>
      </w:r>
      <w:r w:rsidRPr="00C66830">
        <w:rPr>
          <w:rFonts w:asciiTheme="majorHAnsi" w:hAnsiTheme="majorHAnsi" w:cstheme="majorHAnsi"/>
          <w:sz w:val="20"/>
          <w:szCs w:val="20"/>
        </w:rPr>
        <w:t>in June and October 2020</w:t>
      </w:r>
      <w:r w:rsidR="00902FFB" w:rsidRPr="00C66830">
        <w:rPr>
          <w:rFonts w:asciiTheme="majorHAnsi" w:hAnsiTheme="majorHAnsi" w:cstheme="majorHAnsi"/>
          <w:sz w:val="20"/>
          <w:szCs w:val="20"/>
        </w:rPr>
        <w:t>)</w:t>
      </w:r>
      <w:r w:rsidRPr="00C66830">
        <w:rPr>
          <w:rFonts w:asciiTheme="majorHAnsi" w:hAnsiTheme="majorHAnsi" w:cstheme="majorHAnsi"/>
          <w:sz w:val="20"/>
          <w:szCs w:val="20"/>
        </w:rPr>
        <w:t xml:space="preserve"> for sampling. </w:t>
      </w:r>
      <w:r w:rsidR="00902FFB" w:rsidRPr="00C66830">
        <w:rPr>
          <w:rFonts w:asciiTheme="majorHAnsi" w:hAnsiTheme="majorHAnsi" w:cstheme="majorHAnsi"/>
          <w:sz w:val="20"/>
          <w:szCs w:val="20"/>
        </w:rPr>
        <w:t>La</w:t>
      </w:r>
      <w:r w:rsidRPr="00C66830">
        <w:rPr>
          <w:rFonts w:asciiTheme="majorHAnsi" w:hAnsiTheme="majorHAnsi" w:cstheme="majorHAnsi"/>
          <w:sz w:val="20"/>
          <w:szCs w:val="20"/>
        </w:rPr>
        <w:t xml:space="preserve">boratory analysis of collected plant and peat samples for total carbon, nitrogen, and phosphorus, and stable carbon and nitrogen isotopes </w:t>
      </w:r>
      <w:r w:rsidR="00953AD0" w:rsidRPr="00C66830">
        <w:rPr>
          <w:rFonts w:asciiTheme="majorHAnsi" w:hAnsiTheme="majorHAnsi" w:cstheme="majorHAnsi"/>
          <w:sz w:val="20"/>
          <w:szCs w:val="20"/>
        </w:rPr>
        <w:t xml:space="preserve">were started </w:t>
      </w:r>
      <w:r w:rsidRPr="00C66830">
        <w:rPr>
          <w:rFonts w:asciiTheme="majorHAnsi" w:hAnsiTheme="majorHAnsi" w:cstheme="majorHAnsi"/>
          <w:sz w:val="20"/>
          <w:szCs w:val="20"/>
        </w:rPr>
        <w:t>as well as peat bulk density, volumetric water content, and organic matter content</w:t>
      </w:r>
      <w:r w:rsidR="009F436C" w:rsidRPr="00C66830">
        <w:rPr>
          <w:rFonts w:asciiTheme="majorHAnsi" w:hAnsiTheme="majorHAnsi" w:cstheme="majorHAnsi"/>
          <w:sz w:val="20"/>
          <w:szCs w:val="20"/>
        </w:rPr>
        <w:t xml:space="preserve">. </w:t>
      </w:r>
      <w:r w:rsidR="008657A0">
        <w:rPr>
          <w:rFonts w:asciiTheme="majorHAnsi" w:hAnsiTheme="majorHAnsi" w:cstheme="majorHAnsi"/>
          <w:sz w:val="20"/>
          <w:szCs w:val="20"/>
        </w:rPr>
        <w:t>Preliminary r</w:t>
      </w:r>
      <w:r w:rsidR="00953AD0" w:rsidRPr="00C66830">
        <w:rPr>
          <w:rFonts w:asciiTheme="majorHAnsi" w:hAnsiTheme="majorHAnsi" w:cstheme="majorHAnsi"/>
          <w:sz w:val="20"/>
          <w:szCs w:val="20"/>
        </w:rPr>
        <w:t xml:space="preserve">esults to date </w:t>
      </w:r>
      <w:r w:rsidR="008657A0">
        <w:rPr>
          <w:rFonts w:asciiTheme="majorHAnsi" w:hAnsiTheme="majorHAnsi" w:cstheme="majorHAnsi"/>
          <w:sz w:val="20"/>
          <w:szCs w:val="20"/>
        </w:rPr>
        <w:t>suggest</w:t>
      </w:r>
      <w:r w:rsidR="008657A0" w:rsidRPr="00C66830">
        <w:rPr>
          <w:rFonts w:asciiTheme="majorHAnsi" w:hAnsiTheme="majorHAnsi" w:cstheme="majorHAnsi"/>
          <w:sz w:val="20"/>
          <w:szCs w:val="20"/>
        </w:rPr>
        <w:t xml:space="preserve"> </w:t>
      </w:r>
      <w:r w:rsidR="00953AD0" w:rsidRPr="00C66830">
        <w:rPr>
          <w:rFonts w:asciiTheme="majorHAnsi" w:hAnsiTheme="majorHAnsi" w:cstheme="majorHAnsi"/>
          <w:sz w:val="20"/>
          <w:szCs w:val="20"/>
        </w:rPr>
        <w:t xml:space="preserve">that that removal of vegetation and compacting of soil following seismic line disturbance significantly </w:t>
      </w:r>
      <w:r w:rsidR="00C0059C">
        <w:rPr>
          <w:rFonts w:asciiTheme="majorHAnsi" w:hAnsiTheme="majorHAnsi" w:cstheme="majorHAnsi"/>
          <w:sz w:val="20"/>
          <w:szCs w:val="20"/>
        </w:rPr>
        <w:t>modifies</w:t>
      </w:r>
      <w:r w:rsidR="00C0059C" w:rsidRPr="00C66830">
        <w:rPr>
          <w:rFonts w:asciiTheme="majorHAnsi" w:hAnsiTheme="majorHAnsi" w:cstheme="majorHAnsi"/>
          <w:sz w:val="20"/>
          <w:szCs w:val="20"/>
        </w:rPr>
        <w:t xml:space="preserve"> </w:t>
      </w:r>
      <w:r w:rsidR="00953AD0" w:rsidRPr="00C66830">
        <w:rPr>
          <w:rFonts w:asciiTheme="majorHAnsi" w:hAnsiTheme="majorHAnsi" w:cstheme="majorHAnsi"/>
          <w:sz w:val="20"/>
          <w:szCs w:val="20"/>
        </w:rPr>
        <w:t>soil physical and chemical properties including greater bulk density, higher moisture content, greater organic matter loss and changes in nutrient availability</w:t>
      </w:r>
      <w:r w:rsidR="009F436C" w:rsidRPr="00C66830">
        <w:rPr>
          <w:rFonts w:asciiTheme="majorHAnsi" w:hAnsiTheme="majorHAnsi" w:cstheme="majorHAnsi"/>
          <w:sz w:val="20"/>
          <w:szCs w:val="20"/>
        </w:rPr>
        <w:t xml:space="preserve">. </w:t>
      </w:r>
      <w:r w:rsidR="008657A0">
        <w:rPr>
          <w:rFonts w:asciiTheme="majorHAnsi" w:hAnsiTheme="majorHAnsi" w:cstheme="majorHAnsi"/>
          <w:sz w:val="20"/>
          <w:szCs w:val="20"/>
        </w:rPr>
        <w:t xml:space="preserve">Preliminary results further suggest </w:t>
      </w:r>
      <w:r w:rsidR="00953AD0" w:rsidRPr="00C66830">
        <w:rPr>
          <w:rFonts w:asciiTheme="majorHAnsi" w:hAnsiTheme="majorHAnsi" w:cstheme="majorHAnsi"/>
          <w:sz w:val="20"/>
          <w:szCs w:val="20"/>
        </w:rPr>
        <w:t>that total nitrogen in the peat may be higher on seismic lines and changes in stable nitrogen isotopes indicate altered processes. Total phosphorus does not seem to change on seismic lines. Different plant species are responding to these changes in different ways</w:t>
      </w:r>
      <w:r w:rsidR="002C5879" w:rsidRPr="00C66830">
        <w:rPr>
          <w:rFonts w:asciiTheme="majorHAnsi" w:hAnsiTheme="majorHAnsi" w:cstheme="majorHAnsi"/>
          <w:sz w:val="20"/>
          <w:szCs w:val="20"/>
        </w:rPr>
        <w:t>,</w:t>
      </w:r>
      <w:r w:rsidR="00953AD0" w:rsidRPr="00C66830">
        <w:rPr>
          <w:rFonts w:asciiTheme="majorHAnsi" w:hAnsiTheme="majorHAnsi" w:cstheme="majorHAnsi"/>
          <w:sz w:val="20"/>
          <w:szCs w:val="20"/>
        </w:rPr>
        <w:t xml:space="preserve"> with conifers responding the most poorly. Potential competitive advantages of species such as Labrador tea may help explain the lack of desired conifer recovery. </w:t>
      </w:r>
    </w:p>
    <w:p w14:paraId="7C971D73" w14:textId="31021F14" w:rsidR="00483CE5" w:rsidRPr="00C66830" w:rsidRDefault="00091A5F" w:rsidP="006307CF">
      <w:pPr>
        <w:spacing w:line="240" w:lineRule="auto"/>
        <w:rPr>
          <w:rFonts w:asciiTheme="majorHAnsi" w:hAnsiTheme="majorHAnsi" w:cstheme="majorHAnsi"/>
          <w:sz w:val="20"/>
          <w:szCs w:val="20"/>
        </w:rPr>
      </w:pPr>
      <w:r w:rsidRPr="00C66830">
        <w:rPr>
          <w:rFonts w:asciiTheme="majorHAnsi" w:hAnsiTheme="majorHAnsi" w:cstheme="majorHAnsi"/>
          <w:sz w:val="20"/>
          <w:szCs w:val="20"/>
        </w:rPr>
        <w:t>Percy Korsah (</w:t>
      </w:r>
      <w:r w:rsidR="002D5682">
        <w:rPr>
          <w:rFonts w:asciiTheme="majorHAnsi" w:hAnsiTheme="majorHAnsi" w:cstheme="majorHAnsi"/>
          <w:sz w:val="20"/>
          <w:szCs w:val="20"/>
        </w:rPr>
        <w:t>University of Waterloo,</w:t>
      </w:r>
      <w:r w:rsidR="002D5682"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PhD) </w:t>
      </w:r>
      <w:r w:rsidR="002D5682">
        <w:rPr>
          <w:rFonts w:asciiTheme="majorHAnsi" w:hAnsiTheme="majorHAnsi" w:cstheme="majorHAnsi"/>
          <w:sz w:val="20"/>
          <w:szCs w:val="20"/>
        </w:rPr>
        <w:t>continued his</w:t>
      </w:r>
      <w:r w:rsidR="009B4622" w:rsidRPr="00C66830">
        <w:rPr>
          <w:rFonts w:asciiTheme="majorHAnsi" w:hAnsiTheme="majorHAnsi" w:cstheme="majorHAnsi"/>
          <w:sz w:val="20"/>
          <w:szCs w:val="20"/>
        </w:rPr>
        <w:t xml:space="preserve"> research</w:t>
      </w:r>
      <w:r w:rsidR="002D5682">
        <w:rPr>
          <w:rFonts w:asciiTheme="majorHAnsi" w:hAnsiTheme="majorHAnsi" w:cstheme="majorHAnsi"/>
          <w:sz w:val="20"/>
          <w:szCs w:val="20"/>
        </w:rPr>
        <w:t>,</w:t>
      </w:r>
      <w:r w:rsidR="009B4622" w:rsidRPr="00C66830">
        <w:rPr>
          <w:rFonts w:asciiTheme="majorHAnsi" w:hAnsiTheme="majorHAnsi" w:cstheme="majorHAnsi"/>
          <w:sz w:val="20"/>
          <w:szCs w:val="20"/>
        </w:rPr>
        <w:t xml:space="preserve"> investigating </w:t>
      </w:r>
      <w:r w:rsidRPr="00C66830">
        <w:rPr>
          <w:rFonts w:asciiTheme="majorHAnsi" w:hAnsiTheme="majorHAnsi" w:cstheme="majorHAnsi"/>
          <w:sz w:val="20"/>
          <w:szCs w:val="20"/>
        </w:rPr>
        <w:t>the impact of seismic lines on peatland vegetation communities and carbon exchange</w:t>
      </w:r>
      <w:r w:rsidR="002D5682">
        <w:rPr>
          <w:rFonts w:asciiTheme="majorHAnsi" w:hAnsiTheme="majorHAnsi" w:cstheme="majorHAnsi"/>
          <w:sz w:val="20"/>
          <w:szCs w:val="20"/>
        </w:rPr>
        <w:t>. His</w:t>
      </w:r>
      <w:r w:rsidR="009B4622" w:rsidRPr="00C66830">
        <w:rPr>
          <w:rFonts w:asciiTheme="majorHAnsi" w:hAnsiTheme="majorHAnsi" w:cstheme="majorHAnsi"/>
          <w:sz w:val="20"/>
          <w:szCs w:val="20"/>
        </w:rPr>
        <w:t xml:space="preserve"> long-term goal </w:t>
      </w:r>
      <w:r w:rsidR="002D5682">
        <w:rPr>
          <w:rFonts w:asciiTheme="majorHAnsi" w:hAnsiTheme="majorHAnsi" w:cstheme="majorHAnsi"/>
          <w:sz w:val="20"/>
          <w:szCs w:val="20"/>
        </w:rPr>
        <w:t xml:space="preserve">is </w:t>
      </w:r>
      <w:r w:rsidR="009B4622" w:rsidRPr="00C66830">
        <w:rPr>
          <w:rFonts w:asciiTheme="majorHAnsi" w:hAnsiTheme="majorHAnsi" w:cstheme="majorHAnsi"/>
          <w:sz w:val="20"/>
          <w:szCs w:val="20"/>
        </w:rPr>
        <w:t xml:space="preserve">to develop </w:t>
      </w:r>
      <w:r w:rsidRPr="00C66830">
        <w:rPr>
          <w:rFonts w:asciiTheme="majorHAnsi" w:hAnsiTheme="majorHAnsi" w:cstheme="majorHAnsi"/>
          <w:sz w:val="20"/>
          <w:szCs w:val="20"/>
        </w:rPr>
        <w:t xml:space="preserve">a tool to map vegetation communities across a boreal peatland impacted by seismic lines using </w:t>
      </w:r>
      <w:r w:rsidR="002D5682">
        <w:rPr>
          <w:rFonts w:asciiTheme="majorHAnsi" w:hAnsiTheme="majorHAnsi" w:cstheme="majorHAnsi"/>
          <w:sz w:val="20"/>
          <w:szCs w:val="20"/>
        </w:rPr>
        <w:t>unmanned aerial vehicle (</w:t>
      </w:r>
      <w:r w:rsidRPr="00C66830">
        <w:rPr>
          <w:rFonts w:asciiTheme="majorHAnsi" w:hAnsiTheme="majorHAnsi" w:cstheme="majorHAnsi"/>
          <w:sz w:val="20"/>
          <w:szCs w:val="20"/>
        </w:rPr>
        <w:t>UAV</w:t>
      </w:r>
      <w:r w:rsidR="002D5682">
        <w:rPr>
          <w:rFonts w:asciiTheme="majorHAnsi" w:hAnsiTheme="majorHAnsi" w:cstheme="majorHAnsi"/>
          <w:sz w:val="20"/>
          <w:szCs w:val="20"/>
        </w:rPr>
        <w:t xml:space="preserve">) </w:t>
      </w:r>
      <w:r w:rsidRPr="00C66830">
        <w:rPr>
          <w:rFonts w:asciiTheme="majorHAnsi" w:hAnsiTheme="majorHAnsi" w:cstheme="majorHAnsi"/>
          <w:sz w:val="20"/>
          <w:szCs w:val="20"/>
        </w:rPr>
        <w:t xml:space="preserve"> imagery and use this to upscale local measurements of carbon flux.</w:t>
      </w:r>
      <w:r w:rsidR="009B4622" w:rsidRPr="00C66830">
        <w:rPr>
          <w:rFonts w:asciiTheme="majorHAnsi" w:hAnsiTheme="majorHAnsi" w:cstheme="majorHAnsi"/>
          <w:sz w:val="20"/>
          <w:szCs w:val="20"/>
        </w:rPr>
        <w:t xml:space="preserve"> </w:t>
      </w:r>
      <w:r w:rsidR="002D5682">
        <w:rPr>
          <w:rFonts w:asciiTheme="majorHAnsi" w:hAnsiTheme="majorHAnsi" w:cstheme="majorHAnsi"/>
          <w:sz w:val="20"/>
          <w:szCs w:val="20"/>
        </w:rPr>
        <w:t>Korsah</w:t>
      </w:r>
      <w:r w:rsidR="002D5682" w:rsidRPr="00C66830">
        <w:rPr>
          <w:rFonts w:asciiTheme="majorHAnsi" w:hAnsiTheme="majorHAnsi" w:cstheme="majorHAnsi"/>
          <w:sz w:val="20"/>
          <w:szCs w:val="20"/>
        </w:rPr>
        <w:t xml:space="preserve"> </w:t>
      </w:r>
      <w:r w:rsidR="009B4622" w:rsidRPr="00C66830">
        <w:rPr>
          <w:rFonts w:asciiTheme="majorHAnsi" w:hAnsiTheme="majorHAnsi" w:cstheme="majorHAnsi"/>
          <w:sz w:val="20"/>
          <w:szCs w:val="20"/>
        </w:rPr>
        <w:t xml:space="preserve">completed his second field season in Peace River measuring </w:t>
      </w:r>
      <w:r w:rsidR="002D5682">
        <w:rPr>
          <w:rFonts w:asciiTheme="majorHAnsi" w:hAnsiTheme="majorHAnsi" w:cstheme="majorHAnsi"/>
          <w:sz w:val="20"/>
          <w:szCs w:val="20"/>
        </w:rPr>
        <w:t>carbon dioxide (</w:t>
      </w:r>
      <w:r w:rsidR="009B4622" w:rsidRPr="00C66830">
        <w:rPr>
          <w:rFonts w:asciiTheme="majorHAnsi" w:hAnsiTheme="majorHAnsi" w:cstheme="majorHAnsi"/>
          <w:sz w:val="20"/>
          <w:szCs w:val="20"/>
        </w:rPr>
        <w:t>CO</w:t>
      </w:r>
      <w:r w:rsidR="009B4622" w:rsidRPr="00C66830">
        <w:rPr>
          <w:rFonts w:asciiTheme="majorHAnsi" w:hAnsiTheme="majorHAnsi" w:cstheme="majorHAnsi"/>
          <w:sz w:val="20"/>
          <w:szCs w:val="20"/>
          <w:vertAlign w:val="subscript"/>
        </w:rPr>
        <w:t>2</w:t>
      </w:r>
      <w:r w:rsidR="002D5682">
        <w:rPr>
          <w:rFonts w:asciiTheme="majorHAnsi" w:hAnsiTheme="majorHAnsi" w:cstheme="majorHAnsi"/>
          <w:sz w:val="20"/>
          <w:szCs w:val="20"/>
        </w:rPr>
        <w:t>)</w:t>
      </w:r>
      <w:r w:rsidR="009B4622" w:rsidRPr="00C66830">
        <w:rPr>
          <w:rFonts w:asciiTheme="majorHAnsi" w:hAnsiTheme="majorHAnsi" w:cstheme="majorHAnsi"/>
          <w:sz w:val="20"/>
          <w:szCs w:val="20"/>
        </w:rPr>
        <w:t xml:space="preserve"> and</w:t>
      </w:r>
      <w:r w:rsidR="002D5682">
        <w:rPr>
          <w:rFonts w:asciiTheme="majorHAnsi" w:hAnsiTheme="majorHAnsi" w:cstheme="majorHAnsi"/>
          <w:sz w:val="20"/>
          <w:szCs w:val="20"/>
        </w:rPr>
        <w:t xml:space="preserve"> methane (</w:t>
      </w:r>
      <w:r w:rsidR="009B4622" w:rsidRPr="00C66830">
        <w:rPr>
          <w:rFonts w:asciiTheme="majorHAnsi" w:hAnsiTheme="majorHAnsi" w:cstheme="majorHAnsi"/>
          <w:sz w:val="20"/>
          <w:szCs w:val="20"/>
        </w:rPr>
        <w:t>CH</w:t>
      </w:r>
      <w:r w:rsidR="009B4622" w:rsidRPr="00C66830">
        <w:rPr>
          <w:rFonts w:asciiTheme="majorHAnsi" w:hAnsiTheme="majorHAnsi" w:cstheme="majorHAnsi"/>
          <w:sz w:val="20"/>
          <w:szCs w:val="20"/>
          <w:vertAlign w:val="subscript"/>
        </w:rPr>
        <w:t>4</w:t>
      </w:r>
      <w:r w:rsidR="002D5682">
        <w:rPr>
          <w:rFonts w:asciiTheme="majorHAnsi" w:hAnsiTheme="majorHAnsi" w:cstheme="majorHAnsi"/>
          <w:sz w:val="20"/>
          <w:szCs w:val="20"/>
        </w:rPr>
        <w:t>)</w:t>
      </w:r>
      <w:r w:rsidR="009B4622" w:rsidRPr="00C66830">
        <w:rPr>
          <w:rFonts w:asciiTheme="majorHAnsi" w:hAnsiTheme="majorHAnsi" w:cstheme="majorHAnsi"/>
          <w:sz w:val="20"/>
          <w:szCs w:val="20"/>
          <w:vertAlign w:val="subscript"/>
        </w:rPr>
        <w:t xml:space="preserve"> </w:t>
      </w:r>
      <w:r w:rsidR="009B4622" w:rsidRPr="00C66830">
        <w:rPr>
          <w:rFonts w:asciiTheme="majorHAnsi" w:hAnsiTheme="majorHAnsi" w:cstheme="majorHAnsi"/>
          <w:sz w:val="20"/>
          <w:szCs w:val="20"/>
        </w:rPr>
        <w:t xml:space="preserve">fluxes on seismic lines in peatlands and adjacent undisturbed areas. Preliminary data analysis was started on microbial community function and physical </w:t>
      </w:r>
      <w:r w:rsidR="00F63D1B" w:rsidRPr="00C66830">
        <w:rPr>
          <w:rFonts w:asciiTheme="majorHAnsi" w:hAnsiTheme="majorHAnsi" w:cstheme="majorHAnsi"/>
          <w:sz w:val="20"/>
          <w:szCs w:val="20"/>
        </w:rPr>
        <w:t xml:space="preserve"> conditions</w:t>
      </w:r>
      <w:r w:rsidR="002D5682">
        <w:rPr>
          <w:rFonts w:asciiTheme="majorHAnsi" w:hAnsiTheme="majorHAnsi" w:cstheme="majorHAnsi"/>
          <w:sz w:val="20"/>
          <w:szCs w:val="20"/>
        </w:rPr>
        <w:t xml:space="preserve"> </w:t>
      </w:r>
      <w:r w:rsidR="002D5682" w:rsidRPr="00C66830">
        <w:rPr>
          <w:rFonts w:asciiTheme="majorHAnsi" w:hAnsiTheme="majorHAnsi" w:cstheme="majorHAnsi"/>
          <w:sz w:val="20"/>
          <w:szCs w:val="20"/>
        </w:rPr>
        <w:t>(water table, soil moisture and soil temperature)</w:t>
      </w:r>
      <w:r w:rsidR="009B4622" w:rsidRPr="00C66830">
        <w:rPr>
          <w:rFonts w:asciiTheme="majorHAnsi" w:hAnsiTheme="majorHAnsi" w:cstheme="majorHAnsi"/>
          <w:sz w:val="20"/>
          <w:szCs w:val="20"/>
        </w:rPr>
        <w:t xml:space="preserve"> at each study site. </w:t>
      </w:r>
      <w:r w:rsidR="002D5682">
        <w:rPr>
          <w:rFonts w:asciiTheme="majorHAnsi" w:hAnsiTheme="majorHAnsi" w:cstheme="majorHAnsi"/>
          <w:sz w:val="20"/>
          <w:szCs w:val="20"/>
        </w:rPr>
        <w:t>He</w:t>
      </w:r>
      <w:r w:rsidR="002D5682" w:rsidRPr="00C66830">
        <w:rPr>
          <w:rFonts w:asciiTheme="majorHAnsi" w:hAnsiTheme="majorHAnsi" w:cstheme="majorHAnsi"/>
          <w:sz w:val="20"/>
          <w:szCs w:val="20"/>
        </w:rPr>
        <w:t xml:space="preserve"> </w:t>
      </w:r>
      <w:r w:rsidR="009B4622" w:rsidRPr="00C66830">
        <w:rPr>
          <w:rFonts w:asciiTheme="majorHAnsi" w:hAnsiTheme="majorHAnsi" w:cstheme="majorHAnsi"/>
          <w:sz w:val="20"/>
          <w:szCs w:val="20"/>
        </w:rPr>
        <w:t>further collaborated on conducting a laboratory incubation study of peat soil respiration</w:t>
      </w:r>
      <w:r w:rsidR="002D5682">
        <w:rPr>
          <w:rFonts w:asciiTheme="majorHAnsi" w:hAnsiTheme="majorHAnsi" w:cstheme="majorHAnsi"/>
          <w:sz w:val="20"/>
          <w:szCs w:val="20"/>
        </w:rPr>
        <w:t>—</w:t>
      </w:r>
      <w:r w:rsidR="009B4622" w:rsidRPr="00C66830">
        <w:rPr>
          <w:rFonts w:asciiTheme="majorHAnsi" w:hAnsiTheme="majorHAnsi" w:cstheme="majorHAnsi"/>
          <w:sz w:val="20"/>
          <w:szCs w:val="20"/>
        </w:rPr>
        <w:t>investigating the effect of soil moisture and temperature from sample</w:t>
      </w:r>
      <w:r w:rsidR="00483CE5" w:rsidRPr="00C66830">
        <w:rPr>
          <w:rFonts w:asciiTheme="majorHAnsi" w:hAnsiTheme="majorHAnsi" w:cstheme="majorHAnsi"/>
          <w:sz w:val="20"/>
          <w:szCs w:val="20"/>
        </w:rPr>
        <w:t>s</w:t>
      </w:r>
      <w:r w:rsidR="009B4622" w:rsidRPr="00C66830">
        <w:rPr>
          <w:rFonts w:asciiTheme="majorHAnsi" w:hAnsiTheme="majorHAnsi" w:cstheme="majorHAnsi"/>
          <w:sz w:val="20"/>
          <w:szCs w:val="20"/>
        </w:rPr>
        <w:t xml:space="preserve"> on and off the line</w:t>
      </w:r>
      <w:r w:rsidR="009F436C" w:rsidRPr="00C66830">
        <w:rPr>
          <w:rFonts w:asciiTheme="majorHAnsi" w:hAnsiTheme="majorHAnsi" w:cstheme="majorHAnsi"/>
          <w:sz w:val="20"/>
          <w:szCs w:val="20"/>
        </w:rPr>
        <w:t xml:space="preserve">. </w:t>
      </w:r>
      <w:r w:rsidR="006F3CBB" w:rsidRPr="00C66830">
        <w:rPr>
          <w:rFonts w:asciiTheme="majorHAnsi" w:hAnsiTheme="majorHAnsi" w:cstheme="majorHAnsi"/>
          <w:sz w:val="20"/>
          <w:szCs w:val="20"/>
        </w:rPr>
        <w:t>Results from this work are anticipated after his final field season in 2020.</w:t>
      </w:r>
    </w:p>
    <w:p w14:paraId="4C51C32E" w14:textId="0797F532" w:rsidR="00F1293B" w:rsidRPr="00810DF8" w:rsidRDefault="00810DF8" w:rsidP="00810DF8">
      <w:pPr>
        <w:spacing w:line="240" w:lineRule="auto"/>
        <w:rPr>
          <w:rFonts w:asciiTheme="majorHAnsi" w:hAnsiTheme="majorHAnsi" w:cstheme="majorHAnsi"/>
          <w:b/>
          <w:color w:val="005151"/>
        </w:rPr>
      </w:pPr>
      <w:r w:rsidRPr="00810DF8">
        <w:rPr>
          <w:rFonts w:asciiTheme="majorHAnsi" w:hAnsiTheme="majorHAnsi" w:cstheme="majorHAnsi"/>
          <w:b/>
          <w:color w:val="005151"/>
        </w:rPr>
        <w:t xml:space="preserve">Objective 3: </w:t>
      </w:r>
      <w:r w:rsidR="00873BDD" w:rsidRPr="00810DF8">
        <w:rPr>
          <w:rFonts w:asciiTheme="majorHAnsi" w:hAnsiTheme="majorHAnsi" w:cstheme="majorHAnsi"/>
          <w:b/>
          <w:color w:val="005151"/>
        </w:rPr>
        <w:t>Develop low-cost ground-sensor networks that can track the physical condition and human or animal use of human-footprint features</w:t>
      </w:r>
    </w:p>
    <w:p w14:paraId="49BEBDD6" w14:textId="4D65EC25" w:rsidR="003C0532" w:rsidRDefault="00873BDD" w:rsidP="00810DF8">
      <w:pPr>
        <w:spacing w:line="240" w:lineRule="auto"/>
        <w:rPr>
          <w:rFonts w:asciiTheme="majorHAnsi" w:hAnsiTheme="majorHAnsi" w:cstheme="majorHAnsi"/>
          <w:sz w:val="20"/>
          <w:szCs w:val="20"/>
        </w:rPr>
      </w:pPr>
      <w:r w:rsidRPr="00C66830">
        <w:rPr>
          <w:rFonts w:asciiTheme="majorHAnsi" w:hAnsiTheme="majorHAnsi" w:cstheme="majorHAnsi"/>
          <w:sz w:val="20"/>
          <w:szCs w:val="20"/>
        </w:rPr>
        <w:t xml:space="preserve">To date, most research on acoustic animals </w:t>
      </w:r>
      <w:r w:rsidR="002D5682">
        <w:rPr>
          <w:rFonts w:asciiTheme="majorHAnsi" w:hAnsiTheme="majorHAnsi" w:cstheme="majorHAnsi"/>
          <w:sz w:val="20"/>
          <w:szCs w:val="20"/>
        </w:rPr>
        <w:t>has</w:t>
      </w:r>
      <w:r w:rsidR="002D5682" w:rsidRPr="00C66830">
        <w:rPr>
          <w:rFonts w:asciiTheme="majorHAnsi" w:hAnsiTheme="majorHAnsi" w:cstheme="majorHAnsi"/>
          <w:sz w:val="20"/>
          <w:szCs w:val="20"/>
        </w:rPr>
        <w:t xml:space="preserve"> </w:t>
      </w:r>
      <w:r w:rsidRPr="00C66830">
        <w:rPr>
          <w:rFonts w:asciiTheme="majorHAnsi" w:hAnsiTheme="majorHAnsi" w:cstheme="majorHAnsi"/>
          <w:sz w:val="20"/>
          <w:szCs w:val="20"/>
        </w:rPr>
        <w:t>used relatively coarse measures of abundance to evaluate the success of recovery and restoration</w:t>
      </w:r>
      <w:r w:rsidR="009F436C" w:rsidRPr="00C66830">
        <w:rPr>
          <w:rFonts w:asciiTheme="majorHAnsi" w:hAnsiTheme="majorHAnsi" w:cstheme="majorHAnsi"/>
          <w:sz w:val="20"/>
          <w:szCs w:val="20"/>
        </w:rPr>
        <w:t xml:space="preserve">. </w:t>
      </w:r>
      <w:r w:rsidR="002D5682">
        <w:rPr>
          <w:rFonts w:asciiTheme="majorHAnsi" w:hAnsiTheme="majorHAnsi" w:cstheme="majorHAnsi"/>
          <w:sz w:val="20"/>
          <w:szCs w:val="20"/>
        </w:rPr>
        <w:t>Researchers</w:t>
      </w:r>
      <w:r w:rsidR="002D5682" w:rsidRPr="00C66830">
        <w:rPr>
          <w:rFonts w:asciiTheme="majorHAnsi" w:hAnsiTheme="majorHAnsi" w:cstheme="majorHAnsi"/>
          <w:sz w:val="20"/>
          <w:szCs w:val="20"/>
        </w:rPr>
        <w:t xml:space="preserve"> </w:t>
      </w:r>
      <w:r w:rsidRPr="00C66830">
        <w:rPr>
          <w:rFonts w:asciiTheme="majorHAnsi" w:hAnsiTheme="majorHAnsi" w:cstheme="majorHAnsi"/>
          <w:sz w:val="20"/>
          <w:szCs w:val="20"/>
        </w:rPr>
        <w:t>have shown that such approaches do not have the resolution to accurately represent how animals react to energy sector disturbances</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As such, a variety of new techniques using sound triangulation </w:t>
      </w:r>
      <w:r w:rsidR="00F541D5" w:rsidRPr="00C66830">
        <w:rPr>
          <w:rFonts w:asciiTheme="majorHAnsi" w:hAnsiTheme="majorHAnsi" w:cstheme="majorHAnsi"/>
          <w:sz w:val="20"/>
          <w:szCs w:val="20"/>
        </w:rPr>
        <w:t>by means of autonomous recording units (ARUs)</w:t>
      </w:r>
      <w:r w:rsidR="002D5682">
        <w:rPr>
          <w:rFonts w:asciiTheme="majorHAnsi" w:hAnsiTheme="majorHAnsi" w:cstheme="majorHAnsi"/>
          <w:sz w:val="20"/>
          <w:szCs w:val="20"/>
        </w:rPr>
        <w:t xml:space="preserve"> have been developed</w:t>
      </w:r>
      <w:r w:rsidR="003C0532">
        <w:rPr>
          <w:rFonts w:asciiTheme="majorHAnsi" w:hAnsiTheme="majorHAnsi" w:cstheme="majorHAnsi"/>
          <w:sz w:val="20"/>
          <w:szCs w:val="20"/>
        </w:rPr>
        <w:t>.</w:t>
      </w:r>
      <w:r w:rsidR="00F541D5" w:rsidRPr="00C66830">
        <w:rPr>
          <w:rFonts w:asciiTheme="majorHAnsi" w:hAnsiTheme="majorHAnsi" w:cstheme="majorHAnsi"/>
          <w:sz w:val="20"/>
          <w:szCs w:val="20"/>
        </w:rPr>
        <w:t xml:space="preserve"> </w:t>
      </w:r>
      <w:r w:rsidR="003C0532">
        <w:rPr>
          <w:rFonts w:asciiTheme="majorHAnsi" w:hAnsiTheme="majorHAnsi" w:cstheme="majorHAnsi"/>
          <w:sz w:val="20"/>
          <w:szCs w:val="20"/>
        </w:rPr>
        <w:t>They</w:t>
      </w:r>
      <w:r w:rsidR="003C0532"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allow </w:t>
      </w:r>
      <w:r w:rsidR="002D5682">
        <w:rPr>
          <w:rFonts w:asciiTheme="majorHAnsi" w:hAnsiTheme="majorHAnsi" w:cstheme="majorHAnsi"/>
          <w:sz w:val="20"/>
          <w:szCs w:val="20"/>
        </w:rPr>
        <w:t>researchers</w:t>
      </w:r>
      <w:r w:rsidR="002D5682" w:rsidRPr="00C66830">
        <w:rPr>
          <w:rFonts w:asciiTheme="majorHAnsi" w:hAnsiTheme="majorHAnsi" w:cstheme="majorHAnsi"/>
          <w:sz w:val="20"/>
          <w:szCs w:val="20"/>
        </w:rPr>
        <w:t xml:space="preserve"> </w:t>
      </w:r>
      <w:r w:rsidRPr="00C66830">
        <w:rPr>
          <w:rFonts w:asciiTheme="majorHAnsi" w:hAnsiTheme="majorHAnsi" w:cstheme="majorHAnsi"/>
          <w:sz w:val="20"/>
          <w:szCs w:val="20"/>
        </w:rPr>
        <w:t>to precisely locate where animals are spending their time and exactly what elements influence whether an animal will or will not use an energy sector footprint</w:t>
      </w:r>
      <w:r w:rsidR="009F436C" w:rsidRPr="00C66830">
        <w:rPr>
          <w:rFonts w:asciiTheme="majorHAnsi" w:hAnsiTheme="majorHAnsi" w:cstheme="majorHAnsi"/>
          <w:sz w:val="20"/>
          <w:szCs w:val="20"/>
        </w:rPr>
        <w:t>.</w:t>
      </w:r>
    </w:p>
    <w:p w14:paraId="77B9A608" w14:textId="2D655678" w:rsidR="00B31B29" w:rsidRPr="00C66830" w:rsidRDefault="00644791" w:rsidP="00810DF8">
      <w:pPr>
        <w:spacing w:line="240" w:lineRule="auto"/>
        <w:rPr>
          <w:rFonts w:asciiTheme="majorHAnsi" w:hAnsiTheme="majorHAnsi" w:cstheme="majorHAnsi"/>
          <w:sz w:val="20"/>
          <w:szCs w:val="20"/>
        </w:rPr>
      </w:pPr>
      <w:r w:rsidRPr="00C66830">
        <w:rPr>
          <w:rFonts w:asciiTheme="majorHAnsi" w:hAnsiTheme="majorHAnsi" w:cstheme="majorHAnsi"/>
          <w:sz w:val="20"/>
          <w:szCs w:val="20"/>
        </w:rPr>
        <w:t>In particular, l</w:t>
      </w:r>
      <w:r w:rsidR="00B31B29" w:rsidRPr="00C66830">
        <w:rPr>
          <w:rFonts w:asciiTheme="majorHAnsi" w:hAnsiTheme="majorHAnsi" w:cstheme="majorHAnsi"/>
          <w:sz w:val="20"/>
          <w:szCs w:val="20"/>
        </w:rPr>
        <w:t>imited information</w:t>
      </w:r>
      <w:r w:rsidRPr="00C66830">
        <w:rPr>
          <w:rFonts w:asciiTheme="majorHAnsi" w:hAnsiTheme="majorHAnsi" w:cstheme="majorHAnsi"/>
          <w:sz w:val="20"/>
          <w:szCs w:val="20"/>
        </w:rPr>
        <w:t xml:space="preserve"> </w:t>
      </w:r>
      <w:r w:rsidR="00B31B29" w:rsidRPr="00C66830">
        <w:rPr>
          <w:rFonts w:asciiTheme="majorHAnsi" w:hAnsiTheme="majorHAnsi" w:cstheme="majorHAnsi"/>
          <w:sz w:val="20"/>
          <w:szCs w:val="20"/>
        </w:rPr>
        <w:t>exists on how songbirds respond to</w:t>
      </w:r>
      <w:r w:rsidR="003C0532">
        <w:rPr>
          <w:rFonts w:asciiTheme="majorHAnsi" w:hAnsiTheme="majorHAnsi" w:cstheme="majorHAnsi"/>
          <w:sz w:val="20"/>
          <w:szCs w:val="20"/>
        </w:rPr>
        <w:t xml:space="preserve"> the</w:t>
      </w:r>
      <w:r w:rsidR="00B31B29" w:rsidRPr="00C66830">
        <w:rPr>
          <w:rFonts w:asciiTheme="majorHAnsi" w:hAnsiTheme="majorHAnsi" w:cstheme="majorHAnsi"/>
          <w:sz w:val="20"/>
          <w:szCs w:val="20"/>
        </w:rPr>
        <w:t xml:space="preserve"> regeneration of wellsites following reclamation</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Scott Wilson (</w:t>
      </w:r>
      <w:r w:rsidR="003C0532">
        <w:rPr>
          <w:rFonts w:asciiTheme="majorHAnsi" w:hAnsiTheme="majorHAnsi" w:cstheme="majorHAnsi"/>
          <w:sz w:val="20"/>
          <w:szCs w:val="20"/>
        </w:rPr>
        <w:t xml:space="preserve">University of Alberta, </w:t>
      </w:r>
      <w:r w:rsidR="009F436C" w:rsidRPr="00C66830">
        <w:rPr>
          <w:rFonts w:asciiTheme="majorHAnsi" w:hAnsiTheme="majorHAnsi" w:cstheme="majorHAnsi"/>
          <w:sz w:val="20"/>
          <w:szCs w:val="20"/>
        </w:rPr>
        <w:t>M.Sc.</w:t>
      </w:r>
      <w:r w:rsidRPr="00C66830">
        <w:rPr>
          <w:rFonts w:asciiTheme="majorHAnsi" w:hAnsiTheme="majorHAnsi" w:cstheme="majorHAnsi"/>
          <w:sz w:val="20"/>
          <w:szCs w:val="20"/>
        </w:rPr>
        <w:t>) used a</w:t>
      </w:r>
      <w:r w:rsidR="00B31B29" w:rsidRPr="00C66830">
        <w:rPr>
          <w:rFonts w:asciiTheme="majorHAnsi" w:hAnsiTheme="majorHAnsi" w:cstheme="majorHAnsi"/>
          <w:sz w:val="20"/>
          <w:szCs w:val="20"/>
        </w:rPr>
        <w:t>coustic localization to determine the assemblage of songbirds on</w:t>
      </w:r>
      <w:r w:rsidR="00F63D1B" w:rsidRPr="00C66830">
        <w:rPr>
          <w:rFonts w:asciiTheme="majorHAnsi" w:hAnsiTheme="majorHAnsi" w:cstheme="majorHAnsi"/>
          <w:sz w:val="20"/>
          <w:szCs w:val="20"/>
        </w:rPr>
        <w:t xml:space="preserve"> </w:t>
      </w:r>
      <w:r w:rsidR="00B31B29" w:rsidRPr="00C66830">
        <w:rPr>
          <w:rFonts w:asciiTheme="majorHAnsi" w:hAnsiTheme="majorHAnsi" w:cstheme="majorHAnsi"/>
          <w:sz w:val="20"/>
          <w:szCs w:val="20"/>
        </w:rPr>
        <w:t>12 reclaimed wellsites</w:t>
      </w:r>
      <w:r w:rsidR="007757AE">
        <w:rPr>
          <w:rFonts w:asciiTheme="majorHAnsi" w:hAnsiTheme="majorHAnsi" w:cstheme="majorHAnsi"/>
          <w:sz w:val="20"/>
          <w:szCs w:val="20"/>
        </w:rPr>
        <w:t xml:space="preserve">, each covering about 1 ha in size and </w:t>
      </w:r>
      <w:r w:rsidR="00B31B29" w:rsidRPr="00C66830">
        <w:rPr>
          <w:rFonts w:asciiTheme="majorHAnsi" w:hAnsiTheme="majorHAnsi" w:cstheme="majorHAnsi"/>
          <w:sz w:val="20"/>
          <w:szCs w:val="20"/>
        </w:rPr>
        <w:t>ranging from 7 to 49 years since reclamation</w:t>
      </w:r>
      <w:r w:rsidR="00F63D1B" w:rsidRPr="00C66830">
        <w:rPr>
          <w:rFonts w:asciiTheme="majorHAnsi" w:hAnsiTheme="majorHAnsi" w:cstheme="majorHAnsi"/>
          <w:sz w:val="20"/>
          <w:szCs w:val="20"/>
        </w:rPr>
        <w:t xml:space="preserve">. </w:t>
      </w:r>
      <w:r w:rsidR="003C0532">
        <w:rPr>
          <w:rFonts w:asciiTheme="majorHAnsi" w:hAnsiTheme="majorHAnsi" w:cstheme="majorHAnsi"/>
          <w:sz w:val="20"/>
          <w:szCs w:val="20"/>
        </w:rPr>
        <w:t>Wilson</w:t>
      </w:r>
      <w:r w:rsidR="003C0532" w:rsidRPr="00C66830">
        <w:rPr>
          <w:rFonts w:asciiTheme="majorHAnsi" w:hAnsiTheme="majorHAnsi" w:cstheme="majorHAnsi"/>
          <w:sz w:val="20"/>
          <w:szCs w:val="20"/>
        </w:rPr>
        <w:t xml:space="preserve"> </w:t>
      </w:r>
      <w:r w:rsidR="00F63D1B" w:rsidRPr="00C66830">
        <w:rPr>
          <w:rFonts w:asciiTheme="majorHAnsi" w:hAnsiTheme="majorHAnsi" w:cstheme="majorHAnsi"/>
          <w:sz w:val="20"/>
          <w:szCs w:val="20"/>
        </w:rPr>
        <w:t xml:space="preserve">also evaluated </w:t>
      </w:r>
      <w:r w:rsidR="00B31B29" w:rsidRPr="00C66830">
        <w:rPr>
          <w:rFonts w:asciiTheme="majorHAnsi" w:hAnsiTheme="majorHAnsi" w:cstheme="majorHAnsi"/>
          <w:sz w:val="20"/>
          <w:szCs w:val="20"/>
        </w:rPr>
        <w:t>the similarity of this assemblage to 12 control mature forest sites</w:t>
      </w:r>
      <w:r w:rsidR="004A5D21" w:rsidRPr="00C66830">
        <w:rPr>
          <w:rFonts w:asciiTheme="majorHAnsi" w:hAnsiTheme="majorHAnsi" w:cstheme="majorHAnsi"/>
          <w:sz w:val="20"/>
          <w:szCs w:val="20"/>
        </w:rPr>
        <w:t xml:space="preserve"> </w:t>
      </w:r>
      <w:r w:rsidR="00B31B29" w:rsidRPr="00C66830">
        <w:rPr>
          <w:rFonts w:asciiTheme="majorHAnsi" w:hAnsiTheme="majorHAnsi" w:cstheme="majorHAnsi"/>
          <w:sz w:val="20"/>
          <w:szCs w:val="20"/>
        </w:rPr>
        <w:t>(greater than 80 years old). Songbird community composition became more similar to mature</w:t>
      </w:r>
      <w:r w:rsidRPr="00C66830">
        <w:rPr>
          <w:rFonts w:asciiTheme="majorHAnsi" w:hAnsiTheme="majorHAnsi" w:cstheme="majorHAnsi"/>
          <w:sz w:val="20"/>
          <w:szCs w:val="20"/>
        </w:rPr>
        <w:t xml:space="preserve"> </w:t>
      </w:r>
      <w:r w:rsidR="00B31B29" w:rsidRPr="00C66830">
        <w:rPr>
          <w:rFonts w:asciiTheme="majorHAnsi" w:hAnsiTheme="majorHAnsi" w:cstheme="majorHAnsi"/>
          <w:sz w:val="20"/>
          <w:szCs w:val="20"/>
        </w:rPr>
        <w:t xml:space="preserve">forest as canopy cover increased on reclaimed wellsites. </w:t>
      </w:r>
      <w:r w:rsidRPr="00C66830">
        <w:rPr>
          <w:rFonts w:asciiTheme="majorHAnsi" w:hAnsiTheme="majorHAnsi" w:cstheme="majorHAnsi"/>
          <w:sz w:val="20"/>
          <w:szCs w:val="20"/>
        </w:rPr>
        <w:t xml:space="preserve">This </w:t>
      </w:r>
      <w:r w:rsidR="00B31B29" w:rsidRPr="00C66830">
        <w:rPr>
          <w:rFonts w:asciiTheme="majorHAnsi" w:hAnsiTheme="majorHAnsi" w:cstheme="majorHAnsi"/>
          <w:sz w:val="20"/>
          <w:szCs w:val="20"/>
        </w:rPr>
        <w:t>suggest</w:t>
      </w:r>
      <w:r w:rsidRPr="00C66830">
        <w:rPr>
          <w:rFonts w:asciiTheme="majorHAnsi" w:hAnsiTheme="majorHAnsi" w:cstheme="majorHAnsi"/>
          <w:sz w:val="20"/>
          <w:szCs w:val="20"/>
        </w:rPr>
        <w:t>s</w:t>
      </w:r>
      <w:r w:rsidR="00B31B29" w:rsidRPr="00C66830">
        <w:rPr>
          <w:rFonts w:asciiTheme="majorHAnsi" w:hAnsiTheme="majorHAnsi" w:cstheme="majorHAnsi"/>
          <w:sz w:val="20"/>
          <w:szCs w:val="20"/>
        </w:rPr>
        <w:t xml:space="preserve"> that wellsite reclamation practices are allowing for initial suitable vegetation recovery</w:t>
      </w:r>
      <w:r w:rsidR="003C0532">
        <w:rPr>
          <w:rFonts w:asciiTheme="majorHAnsi" w:hAnsiTheme="majorHAnsi" w:cstheme="majorHAnsi"/>
          <w:sz w:val="20"/>
          <w:szCs w:val="20"/>
        </w:rPr>
        <w:t>. H</w:t>
      </w:r>
      <w:r w:rsidR="00B31B29" w:rsidRPr="00C66830">
        <w:rPr>
          <w:rFonts w:asciiTheme="majorHAnsi" w:hAnsiTheme="majorHAnsi" w:cstheme="majorHAnsi"/>
          <w:sz w:val="20"/>
          <w:szCs w:val="20"/>
        </w:rPr>
        <w:t>owever</w:t>
      </w:r>
      <w:r w:rsidR="003C0532">
        <w:rPr>
          <w:rFonts w:asciiTheme="majorHAnsi" w:hAnsiTheme="majorHAnsi" w:cstheme="majorHAnsi"/>
          <w:sz w:val="20"/>
          <w:szCs w:val="20"/>
        </w:rPr>
        <w:t>,</w:t>
      </w:r>
      <w:r w:rsidR="00B31B29" w:rsidRPr="00C66830">
        <w:rPr>
          <w:rFonts w:asciiTheme="majorHAnsi" w:hAnsiTheme="majorHAnsi" w:cstheme="majorHAnsi"/>
          <w:sz w:val="20"/>
          <w:szCs w:val="20"/>
        </w:rPr>
        <w:t xml:space="preserve"> more research on the effectiveness of</w:t>
      </w:r>
      <w:r w:rsidRPr="00C66830">
        <w:rPr>
          <w:rFonts w:asciiTheme="majorHAnsi" w:hAnsiTheme="majorHAnsi" w:cstheme="majorHAnsi"/>
          <w:sz w:val="20"/>
          <w:szCs w:val="20"/>
        </w:rPr>
        <w:t xml:space="preserve"> </w:t>
      </w:r>
      <w:r w:rsidR="00B31B29" w:rsidRPr="00C66830">
        <w:rPr>
          <w:rFonts w:asciiTheme="majorHAnsi" w:hAnsiTheme="majorHAnsi" w:cstheme="majorHAnsi"/>
          <w:sz w:val="20"/>
          <w:szCs w:val="20"/>
        </w:rPr>
        <w:t>different strategies at promoting regeneration of wellsites and subsequent</w:t>
      </w:r>
      <w:r w:rsidRPr="00C66830">
        <w:rPr>
          <w:rFonts w:asciiTheme="majorHAnsi" w:hAnsiTheme="majorHAnsi" w:cstheme="majorHAnsi"/>
          <w:sz w:val="20"/>
          <w:szCs w:val="20"/>
        </w:rPr>
        <w:t xml:space="preserve"> </w:t>
      </w:r>
      <w:r w:rsidR="00B31B29" w:rsidRPr="00C66830">
        <w:rPr>
          <w:rFonts w:asciiTheme="majorHAnsi" w:hAnsiTheme="majorHAnsi" w:cstheme="majorHAnsi"/>
          <w:sz w:val="20"/>
          <w:szCs w:val="20"/>
        </w:rPr>
        <w:t xml:space="preserve">impact on songbird communities is required. </w:t>
      </w:r>
      <w:r w:rsidR="004A5D21" w:rsidRPr="00C66830">
        <w:rPr>
          <w:rFonts w:asciiTheme="majorHAnsi" w:hAnsiTheme="majorHAnsi" w:cstheme="majorHAnsi"/>
          <w:sz w:val="20"/>
          <w:szCs w:val="20"/>
        </w:rPr>
        <w:t>Ongoing work by Richard Hedley (</w:t>
      </w:r>
      <w:r w:rsidR="003C0532">
        <w:rPr>
          <w:rFonts w:asciiTheme="majorHAnsi" w:hAnsiTheme="majorHAnsi" w:cstheme="majorHAnsi"/>
          <w:sz w:val="20"/>
          <w:szCs w:val="20"/>
        </w:rPr>
        <w:t>University of Alberta, Post-Doctoral Fellow</w:t>
      </w:r>
      <w:r w:rsidR="004A5D21" w:rsidRPr="00C66830">
        <w:rPr>
          <w:rFonts w:asciiTheme="majorHAnsi" w:hAnsiTheme="majorHAnsi" w:cstheme="majorHAnsi"/>
          <w:sz w:val="20"/>
          <w:szCs w:val="20"/>
        </w:rPr>
        <w:t xml:space="preserve">) is </w:t>
      </w:r>
      <w:r w:rsidR="00F63D1B" w:rsidRPr="00C66830">
        <w:rPr>
          <w:rFonts w:asciiTheme="majorHAnsi" w:hAnsiTheme="majorHAnsi" w:cstheme="majorHAnsi"/>
          <w:sz w:val="20"/>
          <w:szCs w:val="20"/>
        </w:rPr>
        <w:t xml:space="preserve">showing </w:t>
      </w:r>
      <w:r w:rsidR="004A5D21" w:rsidRPr="00C66830">
        <w:rPr>
          <w:rFonts w:asciiTheme="majorHAnsi" w:hAnsiTheme="majorHAnsi" w:cstheme="majorHAnsi"/>
          <w:sz w:val="20"/>
          <w:szCs w:val="20"/>
        </w:rPr>
        <w:t xml:space="preserve">that sound truncation </w:t>
      </w:r>
      <w:r w:rsidR="00DC4118" w:rsidRPr="00C66830">
        <w:rPr>
          <w:rFonts w:asciiTheme="majorHAnsi" w:hAnsiTheme="majorHAnsi" w:cstheme="majorHAnsi"/>
          <w:sz w:val="20"/>
          <w:szCs w:val="20"/>
        </w:rPr>
        <w:t xml:space="preserve">can be used </w:t>
      </w:r>
      <w:r w:rsidR="004A5D21" w:rsidRPr="00C66830">
        <w:rPr>
          <w:rFonts w:asciiTheme="majorHAnsi" w:hAnsiTheme="majorHAnsi" w:cstheme="majorHAnsi"/>
          <w:sz w:val="20"/>
          <w:szCs w:val="20"/>
        </w:rPr>
        <w:t xml:space="preserve">instead of sound triangulation </w:t>
      </w:r>
      <w:r w:rsidR="00DC4118" w:rsidRPr="00C66830">
        <w:rPr>
          <w:rFonts w:asciiTheme="majorHAnsi" w:hAnsiTheme="majorHAnsi" w:cstheme="majorHAnsi"/>
          <w:sz w:val="20"/>
          <w:szCs w:val="20"/>
        </w:rPr>
        <w:t xml:space="preserve">to </w:t>
      </w:r>
      <w:r w:rsidR="004A5D21" w:rsidRPr="00C66830">
        <w:rPr>
          <w:rFonts w:asciiTheme="majorHAnsi" w:hAnsiTheme="majorHAnsi" w:cstheme="majorHAnsi"/>
          <w:sz w:val="20"/>
          <w:szCs w:val="20"/>
        </w:rPr>
        <w:t>assess</w:t>
      </w:r>
      <w:r w:rsidR="00DC4118" w:rsidRPr="00C66830">
        <w:rPr>
          <w:rFonts w:asciiTheme="majorHAnsi" w:hAnsiTheme="majorHAnsi" w:cstheme="majorHAnsi"/>
          <w:sz w:val="20"/>
          <w:szCs w:val="20"/>
        </w:rPr>
        <w:t xml:space="preserve"> (quite affordably)</w:t>
      </w:r>
      <w:r w:rsidR="004A5D21" w:rsidRPr="00C66830">
        <w:rPr>
          <w:rFonts w:asciiTheme="majorHAnsi" w:hAnsiTheme="majorHAnsi" w:cstheme="majorHAnsi"/>
          <w:sz w:val="20"/>
          <w:szCs w:val="20"/>
        </w:rPr>
        <w:t xml:space="preserve"> how birds react to disturbances</w:t>
      </w:r>
      <w:r w:rsidR="009F436C" w:rsidRPr="00C66830">
        <w:rPr>
          <w:rFonts w:asciiTheme="majorHAnsi" w:hAnsiTheme="majorHAnsi" w:cstheme="majorHAnsi"/>
          <w:sz w:val="20"/>
          <w:szCs w:val="20"/>
        </w:rPr>
        <w:t xml:space="preserve">. </w:t>
      </w:r>
    </w:p>
    <w:p w14:paraId="28237772" w14:textId="187132D4" w:rsidR="00F1293B" w:rsidRPr="00C66830" w:rsidRDefault="00F415D7" w:rsidP="00810DF8">
      <w:pPr>
        <w:spacing w:line="240" w:lineRule="auto"/>
        <w:rPr>
          <w:rFonts w:asciiTheme="majorHAnsi" w:hAnsiTheme="majorHAnsi" w:cstheme="majorHAnsi"/>
          <w:sz w:val="20"/>
          <w:szCs w:val="20"/>
        </w:rPr>
      </w:pPr>
      <w:r w:rsidRPr="00C66830">
        <w:rPr>
          <w:rFonts w:asciiTheme="majorHAnsi" w:hAnsiTheme="majorHAnsi" w:cstheme="majorHAnsi"/>
          <w:sz w:val="20"/>
          <w:szCs w:val="20"/>
        </w:rPr>
        <w:t>Regarding bird responses to seismic lines, Jocelyn Gregoire (</w:t>
      </w:r>
      <w:r w:rsidR="003C0532">
        <w:rPr>
          <w:rFonts w:asciiTheme="majorHAnsi" w:hAnsiTheme="majorHAnsi" w:cstheme="majorHAnsi"/>
          <w:sz w:val="20"/>
          <w:szCs w:val="20"/>
        </w:rPr>
        <w:t>University of Alberta,</w:t>
      </w:r>
      <w:r w:rsidR="003C0532" w:rsidRPr="00C66830">
        <w:rPr>
          <w:rFonts w:asciiTheme="majorHAnsi" w:hAnsiTheme="majorHAnsi" w:cstheme="majorHAnsi"/>
          <w:sz w:val="20"/>
          <w:szCs w:val="20"/>
        </w:rPr>
        <w:t xml:space="preserve"> </w:t>
      </w:r>
      <w:r w:rsidR="009F436C" w:rsidRPr="00C66830">
        <w:rPr>
          <w:rFonts w:asciiTheme="majorHAnsi" w:hAnsiTheme="majorHAnsi" w:cstheme="majorHAnsi"/>
          <w:sz w:val="20"/>
          <w:szCs w:val="20"/>
        </w:rPr>
        <w:t>M.Sc.</w:t>
      </w:r>
      <w:r w:rsidRPr="00C66830">
        <w:rPr>
          <w:rFonts w:asciiTheme="majorHAnsi" w:hAnsiTheme="majorHAnsi" w:cstheme="majorHAnsi"/>
          <w:sz w:val="20"/>
          <w:szCs w:val="20"/>
        </w:rPr>
        <w:t xml:space="preserve">) is in </w:t>
      </w:r>
      <w:r w:rsidR="00AB300C">
        <w:rPr>
          <w:rFonts w:asciiTheme="majorHAnsi" w:hAnsiTheme="majorHAnsi" w:cstheme="majorHAnsi"/>
          <w:sz w:val="20"/>
          <w:szCs w:val="20"/>
        </w:rPr>
        <w:t xml:space="preserve">the </w:t>
      </w:r>
      <w:r w:rsidRPr="00C66830">
        <w:rPr>
          <w:rFonts w:asciiTheme="majorHAnsi" w:hAnsiTheme="majorHAnsi" w:cstheme="majorHAnsi"/>
          <w:sz w:val="20"/>
          <w:szCs w:val="20"/>
        </w:rPr>
        <w:t xml:space="preserve">process of investigating the behavioural response of the Canada </w:t>
      </w:r>
      <w:r w:rsidR="003C0532">
        <w:rPr>
          <w:rFonts w:asciiTheme="majorHAnsi" w:hAnsiTheme="majorHAnsi" w:cstheme="majorHAnsi"/>
          <w:sz w:val="20"/>
          <w:szCs w:val="20"/>
        </w:rPr>
        <w:t>w</w:t>
      </w:r>
      <w:r w:rsidRPr="00C66830">
        <w:rPr>
          <w:rFonts w:asciiTheme="majorHAnsi" w:hAnsiTheme="majorHAnsi" w:cstheme="majorHAnsi"/>
          <w:sz w:val="20"/>
          <w:szCs w:val="20"/>
        </w:rPr>
        <w:t>arbler</w:t>
      </w:r>
      <w:r w:rsidR="007911E0">
        <w:rPr>
          <w:rFonts w:asciiTheme="majorHAnsi" w:hAnsiTheme="majorHAnsi" w:cstheme="majorHAnsi"/>
          <w:sz w:val="20"/>
          <w:szCs w:val="20"/>
        </w:rPr>
        <w:t xml:space="preserve"> during the</w:t>
      </w:r>
      <w:r w:rsidRPr="00C66830">
        <w:rPr>
          <w:rFonts w:asciiTheme="majorHAnsi" w:hAnsiTheme="majorHAnsi" w:cstheme="majorHAnsi"/>
          <w:sz w:val="20"/>
          <w:szCs w:val="20"/>
        </w:rPr>
        <w:t xml:space="preserve"> different stages of recovery of linear features using sound triangulation techniques</w:t>
      </w:r>
      <w:r w:rsidR="009F436C" w:rsidRPr="00C66830">
        <w:rPr>
          <w:rFonts w:asciiTheme="majorHAnsi" w:hAnsiTheme="majorHAnsi" w:cstheme="majorHAnsi"/>
          <w:sz w:val="20"/>
          <w:szCs w:val="20"/>
        </w:rPr>
        <w:t xml:space="preserve">. </w:t>
      </w:r>
      <w:r w:rsidR="007911E0">
        <w:rPr>
          <w:rFonts w:asciiTheme="majorHAnsi" w:hAnsiTheme="majorHAnsi" w:cstheme="majorHAnsi"/>
          <w:sz w:val="20"/>
          <w:szCs w:val="20"/>
        </w:rPr>
        <w:t>Her</w:t>
      </w:r>
      <w:r w:rsidRPr="00C66830">
        <w:rPr>
          <w:rFonts w:asciiTheme="majorHAnsi" w:hAnsiTheme="majorHAnsi" w:cstheme="majorHAnsi"/>
          <w:sz w:val="20"/>
          <w:szCs w:val="20"/>
        </w:rPr>
        <w:t xml:space="preserve"> objectives are to</w:t>
      </w:r>
      <w:r w:rsidR="007911E0">
        <w:rPr>
          <w:rFonts w:asciiTheme="majorHAnsi" w:hAnsiTheme="majorHAnsi" w:cstheme="majorHAnsi"/>
          <w:sz w:val="20"/>
          <w:szCs w:val="20"/>
        </w:rPr>
        <w:t>;</w:t>
      </w:r>
      <w:r w:rsidRPr="00C66830">
        <w:rPr>
          <w:rFonts w:asciiTheme="majorHAnsi" w:hAnsiTheme="majorHAnsi" w:cstheme="majorHAnsi"/>
          <w:sz w:val="20"/>
          <w:szCs w:val="20"/>
        </w:rPr>
        <w:t xml:space="preserve"> </w:t>
      </w:r>
      <w:r w:rsidR="00F63D1B" w:rsidRPr="00C66830">
        <w:rPr>
          <w:rFonts w:asciiTheme="majorHAnsi" w:hAnsiTheme="majorHAnsi" w:cstheme="majorHAnsi"/>
          <w:sz w:val="20"/>
          <w:szCs w:val="20"/>
        </w:rPr>
        <w:t>(</w:t>
      </w:r>
      <w:r w:rsidRPr="00C66830">
        <w:rPr>
          <w:rFonts w:asciiTheme="majorHAnsi" w:hAnsiTheme="majorHAnsi" w:cstheme="majorHAnsi"/>
          <w:sz w:val="20"/>
          <w:szCs w:val="20"/>
        </w:rPr>
        <w:t xml:space="preserve">i) determine how </w:t>
      </w:r>
      <w:r w:rsidR="007911E0">
        <w:rPr>
          <w:rFonts w:asciiTheme="majorHAnsi" w:hAnsiTheme="majorHAnsi" w:cstheme="majorHAnsi"/>
          <w:sz w:val="20"/>
          <w:szCs w:val="20"/>
        </w:rPr>
        <w:t>Canada warblers</w:t>
      </w:r>
      <w:r w:rsidR="007911E0" w:rsidRPr="00C66830">
        <w:rPr>
          <w:rFonts w:asciiTheme="majorHAnsi" w:hAnsiTheme="majorHAnsi" w:cstheme="majorHAnsi"/>
          <w:sz w:val="20"/>
          <w:szCs w:val="20"/>
        </w:rPr>
        <w:t xml:space="preserve"> </w:t>
      </w:r>
      <w:r w:rsidRPr="00C66830">
        <w:rPr>
          <w:rFonts w:asciiTheme="majorHAnsi" w:hAnsiTheme="majorHAnsi" w:cstheme="majorHAnsi"/>
          <w:sz w:val="20"/>
          <w:szCs w:val="20"/>
        </w:rPr>
        <w:t>use space around seismic lines</w:t>
      </w:r>
      <w:r w:rsidR="007911E0">
        <w:rPr>
          <w:rFonts w:asciiTheme="majorHAnsi" w:hAnsiTheme="majorHAnsi" w:cstheme="majorHAnsi"/>
          <w:sz w:val="20"/>
          <w:szCs w:val="20"/>
        </w:rPr>
        <w:t>;</w:t>
      </w:r>
      <w:r w:rsidRPr="00C66830">
        <w:rPr>
          <w:rFonts w:asciiTheme="majorHAnsi" w:hAnsiTheme="majorHAnsi" w:cstheme="majorHAnsi"/>
          <w:sz w:val="20"/>
          <w:szCs w:val="20"/>
        </w:rPr>
        <w:t xml:space="preserve"> and (ii)</w:t>
      </w:r>
      <w:r w:rsidR="00F63D1B" w:rsidRPr="00C66830">
        <w:rPr>
          <w:rFonts w:asciiTheme="majorHAnsi" w:hAnsiTheme="majorHAnsi" w:cstheme="majorHAnsi"/>
          <w:sz w:val="20"/>
          <w:szCs w:val="20"/>
        </w:rPr>
        <w:t xml:space="preserve"> to</w:t>
      </w:r>
      <w:r w:rsidRPr="00C66830">
        <w:rPr>
          <w:rFonts w:asciiTheme="majorHAnsi" w:hAnsiTheme="majorHAnsi" w:cstheme="majorHAnsi"/>
          <w:sz w:val="20"/>
          <w:szCs w:val="20"/>
        </w:rPr>
        <w:t xml:space="preserve"> identify how vegetation regeneration influences this response</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Deploying 46 grids of GPS time-synchronized SM3 song meters across seismic lines at different stages of regeneration, </w:t>
      </w:r>
      <w:r w:rsidR="007911E0">
        <w:rPr>
          <w:rFonts w:asciiTheme="majorHAnsi" w:hAnsiTheme="majorHAnsi" w:cstheme="majorHAnsi"/>
          <w:sz w:val="20"/>
          <w:szCs w:val="20"/>
        </w:rPr>
        <w:t>Gregoire</w:t>
      </w:r>
      <w:r w:rsidR="007911E0"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achieved precise locations of singing events with minimal human disturbance. Vegetation surveys were conducted along the disturbance and in the adjacent forest to assess regeneration. </w:t>
      </w:r>
      <w:r w:rsidR="00027943">
        <w:rPr>
          <w:rFonts w:asciiTheme="majorHAnsi" w:hAnsiTheme="majorHAnsi" w:cstheme="majorHAnsi"/>
          <w:sz w:val="20"/>
          <w:szCs w:val="20"/>
        </w:rPr>
        <w:t>Preliminary i</w:t>
      </w:r>
      <w:r w:rsidRPr="00C66830">
        <w:rPr>
          <w:rFonts w:asciiTheme="majorHAnsi" w:hAnsiTheme="majorHAnsi" w:cstheme="majorHAnsi"/>
          <w:sz w:val="20"/>
          <w:szCs w:val="20"/>
        </w:rPr>
        <w:t xml:space="preserve">nsights gained so far suggest that Canada </w:t>
      </w:r>
      <w:r w:rsidR="007911E0">
        <w:rPr>
          <w:rFonts w:asciiTheme="majorHAnsi" w:hAnsiTheme="majorHAnsi" w:cstheme="majorHAnsi"/>
          <w:sz w:val="20"/>
          <w:szCs w:val="20"/>
        </w:rPr>
        <w:t>w</w:t>
      </w:r>
      <w:r w:rsidRPr="00C66830">
        <w:rPr>
          <w:rFonts w:asciiTheme="majorHAnsi" w:hAnsiTheme="majorHAnsi" w:cstheme="majorHAnsi"/>
          <w:sz w:val="20"/>
          <w:szCs w:val="20"/>
        </w:rPr>
        <w:t>arblers live across seismic lines when the vegetation reaches a critical stage</w:t>
      </w:r>
      <w:r w:rsidR="009F436C" w:rsidRPr="00C66830">
        <w:rPr>
          <w:rFonts w:asciiTheme="majorHAnsi" w:hAnsiTheme="majorHAnsi" w:cstheme="majorHAnsi"/>
          <w:sz w:val="20"/>
          <w:szCs w:val="20"/>
        </w:rPr>
        <w:t xml:space="preserve">. </w:t>
      </w:r>
      <w:r w:rsidR="008657A0">
        <w:rPr>
          <w:rFonts w:asciiTheme="majorHAnsi" w:hAnsiTheme="majorHAnsi" w:cstheme="majorHAnsi"/>
          <w:sz w:val="20"/>
          <w:szCs w:val="20"/>
        </w:rPr>
        <w:t>They also suggest that they</w:t>
      </w:r>
      <w:r w:rsidR="008657A0" w:rsidRPr="00C66830">
        <w:rPr>
          <w:rFonts w:asciiTheme="majorHAnsi" w:hAnsiTheme="majorHAnsi" w:cstheme="majorHAnsi"/>
          <w:sz w:val="20"/>
          <w:szCs w:val="20"/>
        </w:rPr>
        <w:t xml:space="preserve"> </w:t>
      </w:r>
      <w:r w:rsidRPr="00C66830">
        <w:rPr>
          <w:rFonts w:asciiTheme="majorHAnsi" w:hAnsiTheme="majorHAnsi" w:cstheme="majorHAnsi"/>
          <w:sz w:val="20"/>
          <w:szCs w:val="20"/>
        </w:rPr>
        <w:t>are also more likely to be near recovered seismic lines</w:t>
      </w:r>
      <w:r w:rsidR="007757AE">
        <w:rPr>
          <w:rFonts w:asciiTheme="majorHAnsi" w:hAnsiTheme="majorHAnsi" w:cstheme="majorHAnsi"/>
          <w:sz w:val="20"/>
          <w:szCs w:val="20"/>
        </w:rPr>
        <w:t xml:space="preserve"> relative to lines with less </w:t>
      </w:r>
      <w:r w:rsidR="005A30D1">
        <w:rPr>
          <w:rFonts w:asciiTheme="majorHAnsi" w:hAnsiTheme="majorHAnsi" w:cstheme="majorHAnsi"/>
          <w:sz w:val="20"/>
          <w:szCs w:val="20"/>
        </w:rPr>
        <w:t>vegetation cover</w:t>
      </w:r>
      <w:r w:rsidRPr="00C66830">
        <w:rPr>
          <w:rFonts w:asciiTheme="majorHAnsi" w:hAnsiTheme="majorHAnsi" w:cstheme="majorHAnsi"/>
          <w:sz w:val="20"/>
          <w:szCs w:val="20"/>
        </w:rPr>
        <w:t>.</w:t>
      </w:r>
    </w:p>
    <w:p w14:paraId="73AA11AC" w14:textId="1542B566" w:rsidR="00D35609" w:rsidRPr="00C66830" w:rsidRDefault="00B8239E" w:rsidP="00810DF8">
      <w:pPr>
        <w:spacing w:line="240" w:lineRule="auto"/>
        <w:rPr>
          <w:rFonts w:asciiTheme="majorHAnsi" w:hAnsiTheme="majorHAnsi" w:cstheme="majorHAnsi"/>
          <w:sz w:val="20"/>
          <w:szCs w:val="20"/>
        </w:rPr>
      </w:pPr>
      <w:r w:rsidRPr="00C66830">
        <w:rPr>
          <w:rFonts w:asciiTheme="majorHAnsi" w:hAnsiTheme="majorHAnsi" w:cstheme="majorHAnsi"/>
          <w:sz w:val="20"/>
          <w:szCs w:val="20"/>
        </w:rPr>
        <w:lastRenderedPageBreak/>
        <w:t>Research on u</w:t>
      </w:r>
      <w:r w:rsidR="00D35609" w:rsidRPr="00C66830">
        <w:rPr>
          <w:rFonts w:asciiTheme="majorHAnsi" w:hAnsiTheme="majorHAnsi" w:cstheme="majorHAnsi"/>
          <w:sz w:val="20"/>
          <w:szCs w:val="20"/>
        </w:rPr>
        <w:t xml:space="preserve">sing </w:t>
      </w:r>
      <w:r w:rsidR="007911E0">
        <w:rPr>
          <w:rFonts w:asciiTheme="majorHAnsi" w:hAnsiTheme="majorHAnsi" w:cstheme="majorHAnsi"/>
          <w:sz w:val="20"/>
          <w:szCs w:val="20"/>
        </w:rPr>
        <w:t>autonomous recording units</w:t>
      </w:r>
      <w:r w:rsidR="007911E0" w:rsidRPr="00C66830">
        <w:rPr>
          <w:rFonts w:asciiTheme="majorHAnsi" w:hAnsiTheme="majorHAnsi" w:cstheme="majorHAnsi"/>
          <w:sz w:val="20"/>
          <w:szCs w:val="20"/>
        </w:rPr>
        <w:t xml:space="preserve"> </w:t>
      </w:r>
      <w:r w:rsidR="00D35609" w:rsidRPr="00C66830">
        <w:rPr>
          <w:rFonts w:asciiTheme="majorHAnsi" w:hAnsiTheme="majorHAnsi" w:cstheme="majorHAnsi"/>
          <w:sz w:val="20"/>
          <w:szCs w:val="20"/>
        </w:rPr>
        <w:t xml:space="preserve">to investigate bird responses to industrial noise is also </w:t>
      </w:r>
      <w:r w:rsidR="00F63D1B" w:rsidRPr="00C66830">
        <w:rPr>
          <w:rFonts w:asciiTheme="majorHAnsi" w:hAnsiTheme="majorHAnsi" w:cstheme="majorHAnsi"/>
          <w:sz w:val="20"/>
          <w:szCs w:val="20"/>
        </w:rPr>
        <w:t>being pursued</w:t>
      </w:r>
      <w:r w:rsidR="00D35609" w:rsidRPr="00C66830">
        <w:rPr>
          <w:rFonts w:asciiTheme="majorHAnsi" w:hAnsiTheme="majorHAnsi" w:cstheme="majorHAnsi"/>
          <w:sz w:val="20"/>
          <w:szCs w:val="20"/>
        </w:rPr>
        <w:t xml:space="preserve"> by Natalie Sanchez (</w:t>
      </w:r>
      <w:r w:rsidR="007911E0">
        <w:rPr>
          <w:rFonts w:asciiTheme="majorHAnsi" w:hAnsiTheme="majorHAnsi" w:cstheme="majorHAnsi"/>
          <w:sz w:val="20"/>
          <w:szCs w:val="20"/>
        </w:rPr>
        <w:t>University of Alberta,</w:t>
      </w:r>
      <w:r w:rsidR="007911E0" w:rsidRPr="00C66830">
        <w:rPr>
          <w:rFonts w:asciiTheme="majorHAnsi" w:hAnsiTheme="majorHAnsi" w:cstheme="majorHAnsi"/>
          <w:sz w:val="20"/>
          <w:szCs w:val="20"/>
        </w:rPr>
        <w:t xml:space="preserve"> </w:t>
      </w:r>
      <w:r w:rsidR="00D35609" w:rsidRPr="00C66830">
        <w:rPr>
          <w:rFonts w:asciiTheme="majorHAnsi" w:hAnsiTheme="majorHAnsi" w:cstheme="majorHAnsi"/>
          <w:sz w:val="20"/>
          <w:szCs w:val="20"/>
        </w:rPr>
        <w:t>PhD)</w:t>
      </w:r>
      <w:r w:rsidR="009F436C" w:rsidRPr="00C66830">
        <w:rPr>
          <w:rFonts w:asciiTheme="majorHAnsi" w:hAnsiTheme="majorHAnsi" w:cstheme="majorHAnsi"/>
          <w:sz w:val="20"/>
          <w:szCs w:val="20"/>
        </w:rPr>
        <w:t xml:space="preserve">. </w:t>
      </w:r>
      <w:r w:rsidR="002659F3">
        <w:rPr>
          <w:rFonts w:asciiTheme="majorHAnsi" w:hAnsiTheme="majorHAnsi" w:cstheme="majorHAnsi"/>
          <w:sz w:val="20"/>
          <w:szCs w:val="20"/>
        </w:rPr>
        <w:t>Sanchez</w:t>
      </w:r>
      <w:r w:rsidR="00AB300C" w:rsidRPr="00C66830">
        <w:rPr>
          <w:rFonts w:asciiTheme="majorHAnsi" w:hAnsiTheme="majorHAnsi" w:cstheme="majorHAnsi"/>
          <w:sz w:val="20"/>
          <w:szCs w:val="20"/>
        </w:rPr>
        <w:t xml:space="preserve"> </w:t>
      </w:r>
      <w:r w:rsidRPr="00C66830">
        <w:rPr>
          <w:rFonts w:asciiTheme="majorHAnsi" w:hAnsiTheme="majorHAnsi" w:cstheme="majorHAnsi"/>
          <w:sz w:val="20"/>
          <w:szCs w:val="20"/>
        </w:rPr>
        <w:t>is testing whether songbirds avoid noisy areas</w:t>
      </w:r>
      <w:r w:rsidR="00AB300C">
        <w:rPr>
          <w:rFonts w:asciiTheme="majorHAnsi" w:hAnsiTheme="majorHAnsi" w:cstheme="majorHAnsi"/>
          <w:sz w:val="20"/>
          <w:szCs w:val="20"/>
        </w:rPr>
        <w:t>—</w:t>
      </w:r>
      <w:r w:rsidRPr="00C66830">
        <w:rPr>
          <w:rFonts w:asciiTheme="majorHAnsi" w:hAnsiTheme="majorHAnsi" w:cstheme="majorHAnsi"/>
          <w:sz w:val="20"/>
          <w:szCs w:val="20"/>
        </w:rPr>
        <w:t xml:space="preserve"> taking into account the human disturbance in addition to the noise source. For this work, she is estimating the occupancy of four songbirds breeding in Northern Alberta: Lincoln’s </w:t>
      </w:r>
      <w:r w:rsidR="007911E0">
        <w:rPr>
          <w:rFonts w:asciiTheme="majorHAnsi" w:hAnsiTheme="majorHAnsi" w:cstheme="majorHAnsi"/>
          <w:sz w:val="20"/>
          <w:szCs w:val="20"/>
        </w:rPr>
        <w:t>s</w:t>
      </w:r>
      <w:r w:rsidRPr="00C66830">
        <w:rPr>
          <w:rFonts w:asciiTheme="majorHAnsi" w:hAnsiTheme="majorHAnsi" w:cstheme="majorHAnsi"/>
          <w:sz w:val="20"/>
          <w:szCs w:val="20"/>
        </w:rPr>
        <w:t xml:space="preserve">parrow, </w:t>
      </w:r>
      <w:r w:rsidR="007911E0">
        <w:rPr>
          <w:rFonts w:asciiTheme="majorHAnsi" w:hAnsiTheme="majorHAnsi" w:cstheme="majorHAnsi"/>
          <w:sz w:val="20"/>
          <w:szCs w:val="20"/>
        </w:rPr>
        <w:t>w</w:t>
      </w:r>
      <w:r w:rsidRPr="00C66830">
        <w:rPr>
          <w:rFonts w:asciiTheme="majorHAnsi" w:hAnsiTheme="majorHAnsi" w:cstheme="majorHAnsi"/>
          <w:sz w:val="20"/>
          <w:szCs w:val="20"/>
        </w:rPr>
        <w:t xml:space="preserve">hite-throated </w:t>
      </w:r>
      <w:r w:rsidR="007911E0">
        <w:rPr>
          <w:rFonts w:asciiTheme="majorHAnsi" w:hAnsiTheme="majorHAnsi" w:cstheme="majorHAnsi"/>
          <w:sz w:val="20"/>
          <w:szCs w:val="20"/>
        </w:rPr>
        <w:t>s</w:t>
      </w:r>
      <w:r w:rsidRPr="00C66830">
        <w:rPr>
          <w:rFonts w:asciiTheme="majorHAnsi" w:hAnsiTheme="majorHAnsi" w:cstheme="majorHAnsi"/>
          <w:sz w:val="20"/>
          <w:szCs w:val="20"/>
        </w:rPr>
        <w:t xml:space="preserve">parrow, Tennessee </w:t>
      </w:r>
      <w:r w:rsidR="007911E0">
        <w:rPr>
          <w:rFonts w:asciiTheme="majorHAnsi" w:hAnsiTheme="majorHAnsi" w:cstheme="majorHAnsi"/>
          <w:sz w:val="20"/>
          <w:szCs w:val="20"/>
        </w:rPr>
        <w:t>w</w:t>
      </w:r>
      <w:r w:rsidRPr="00C66830">
        <w:rPr>
          <w:rFonts w:asciiTheme="majorHAnsi" w:hAnsiTheme="majorHAnsi" w:cstheme="majorHAnsi"/>
          <w:sz w:val="20"/>
          <w:szCs w:val="20"/>
        </w:rPr>
        <w:t xml:space="preserve">arbler, and </w:t>
      </w:r>
      <w:r w:rsidR="007911E0">
        <w:rPr>
          <w:rFonts w:asciiTheme="majorHAnsi" w:hAnsiTheme="majorHAnsi" w:cstheme="majorHAnsi"/>
          <w:sz w:val="20"/>
          <w:szCs w:val="20"/>
        </w:rPr>
        <w:t>y</w:t>
      </w:r>
      <w:r w:rsidRPr="00C66830">
        <w:rPr>
          <w:rFonts w:asciiTheme="majorHAnsi" w:hAnsiTheme="majorHAnsi" w:cstheme="majorHAnsi"/>
          <w:sz w:val="20"/>
          <w:szCs w:val="20"/>
        </w:rPr>
        <w:t xml:space="preserve">ellow-rumped </w:t>
      </w:r>
      <w:r w:rsidR="007911E0">
        <w:rPr>
          <w:rFonts w:asciiTheme="majorHAnsi" w:hAnsiTheme="majorHAnsi" w:cstheme="majorHAnsi"/>
          <w:sz w:val="20"/>
          <w:szCs w:val="20"/>
        </w:rPr>
        <w:t>w</w:t>
      </w:r>
      <w:r w:rsidRPr="00C66830">
        <w:rPr>
          <w:rFonts w:asciiTheme="majorHAnsi" w:hAnsiTheme="majorHAnsi" w:cstheme="majorHAnsi"/>
          <w:sz w:val="20"/>
          <w:szCs w:val="20"/>
        </w:rPr>
        <w:t xml:space="preserve">arbler. Her focus is on abundance responses </w:t>
      </w:r>
      <w:r w:rsidR="00D35609" w:rsidRPr="00C66830">
        <w:rPr>
          <w:rFonts w:asciiTheme="majorHAnsi" w:hAnsiTheme="majorHAnsi" w:cstheme="majorHAnsi"/>
          <w:sz w:val="20"/>
          <w:szCs w:val="20"/>
        </w:rPr>
        <w:t xml:space="preserve">to industrial noise sites in very different habitats from </w:t>
      </w:r>
      <w:r w:rsidR="007911E0">
        <w:rPr>
          <w:rFonts w:asciiTheme="majorHAnsi" w:hAnsiTheme="majorHAnsi" w:cstheme="majorHAnsi"/>
          <w:sz w:val="20"/>
          <w:szCs w:val="20"/>
        </w:rPr>
        <w:t xml:space="preserve">those </w:t>
      </w:r>
      <w:r w:rsidR="00D35609" w:rsidRPr="00C66830">
        <w:rPr>
          <w:rFonts w:asciiTheme="majorHAnsi" w:hAnsiTheme="majorHAnsi" w:cstheme="majorHAnsi"/>
          <w:sz w:val="20"/>
          <w:szCs w:val="20"/>
        </w:rPr>
        <w:t>previously studied</w:t>
      </w:r>
      <w:r w:rsidR="009F436C" w:rsidRPr="00C66830">
        <w:rPr>
          <w:rFonts w:asciiTheme="majorHAnsi" w:hAnsiTheme="majorHAnsi" w:cstheme="majorHAnsi"/>
          <w:sz w:val="20"/>
          <w:szCs w:val="20"/>
        </w:rPr>
        <w:t xml:space="preserve">. </w:t>
      </w:r>
      <w:r w:rsidR="001E25FC" w:rsidRPr="00C66830">
        <w:rPr>
          <w:rFonts w:asciiTheme="majorHAnsi" w:hAnsiTheme="majorHAnsi" w:cstheme="majorHAnsi"/>
          <w:sz w:val="20"/>
          <w:szCs w:val="20"/>
        </w:rPr>
        <w:t xml:space="preserve">Preliminary insights </w:t>
      </w:r>
      <w:r w:rsidR="008657A0" w:rsidRPr="00C66830">
        <w:rPr>
          <w:rFonts w:asciiTheme="majorHAnsi" w:hAnsiTheme="majorHAnsi" w:cstheme="majorHAnsi"/>
          <w:sz w:val="20"/>
          <w:szCs w:val="20"/>
        </w:rPr>
        <w:t>s</w:t>
      </w:r>
      <w:r w:rsidR="008657A0">
        <w:rPr>
          <w:rFonts w:asciiTheme="majorHAnsi" w:hAnsiTheme="majorHAnsi" w:cstheme="majorHAnsi"/>
          <w:sz w:val="20"/>
          <w:szCs w:val="20"/>
        </w:rPr>
        <w:t>uggest</w:t>
      </w:r>
      <w:r w:rsidR="008657A0" w:rsidRPr="00C66830">
        <w:rPr>
          <w:rFonts w:asciiTheme="majorHAnsi" w:hAnsiTheme="majorHAnsi" w:cstheme="majorHAnsi"/>
          <w:sz w:val="20"/>
          <w:szCs w:val="20"/>
        </w:rPr>
        <w:t xml:space="preserve"> </w:t>
      </w:r>
      <w:r w:rsidR="001E25FC" w:rsidRPr="00C66830">
        <w:rPr>
          <w:rFonts w:asciiTheme="majorHAnsi" w:hAnsiTheme="majorHAnsi" w:cstheme="majorHAnsi"/>
          <w:sz w:val="20"/>
          <w:szCs w:val="20"/>
        </w:rPr>
        <w:t xml:space="preserve">that the Lincoln's </w:t>
      </w:r>
      <w:r w:rsidR="007911E0">
        <w:rPr>
          <w:rFonts w:asciiTheme="majorHAnsi" w:hAnsiTheme="majorHAnsi" w:cstheme="majorHAnsi"/>
          <w:sz w:val="20"/>
          <w:szCs w:val="20"/>
        </w:rPr>
        <w:t>s</w:t>
      </w:r>
      <w:r w:rsidR="001E25FC" w:rsidRPr="00C66830">
        <w:rPr>
          <w:rFonts w:asciiTheme="majorHAnsi" w:hAnsiTheme="majorHAnsi" w:cstheme="majorHAnsi"/>
          <w:sz w:val="20"/>
          <w:szCs w:val="20"/>
        </w:rPr>
        <w:t>parrow</w:t>
      </w:r>
      <w:r w:rsidR="00AB300C">
        <w:rPr>
          <w:rFonts w:asciiTheme="majorHAnsi" w:hAnsiTheme="majorHAnsi" w:cstheme="majorHAnsi"/>
          <w:sz w:val="20"/>
          <w:szCs w:val="20"/>
        </w:rPr>
        <w:t xml:space="preserve"> (</w:t>
      </w:r>
      <w:r w:rsidR="001E25FC" w:rsidRPr="00C66830">
        <w:rPr>
          <w:rFonts w:asciiTheme="majorHAnsi" w:hAnsiTheme="majorHAnsi" w:cstheme="majorHAnsi"/>
          <w:sz w:val="20"/>
          <w:szCs w:val="20"/>
        </w:rPr>
        <w:t>a habitat generalist generally tolerant of physical disturbance</w:t>
      </w:r>
      <w:r w:rsidR="00AB300C">
        <w:rPr>
          <w:rFonts w:asciiTheme="majorHAnsi" w:hAnsiTheme="majorHAnsi" w:cstheme="majorHAnsi"/>
          <w:sz w:val="20"/>
          <w:szCs w:val="20"/>
        </w:rPr>
        <w:t xml:space="preserve">) </w:t>
      </w:r>
      <w:r w:rsidR="001E25FC" w:rsidRPr="00C66830">
        <w:rPr>
          <w:rFonts w:asciiTheme="majorHAnsi" w:hAnsiTheme="majorHAnsi" w:cstheme="majorHAnsi"/>
          <w:sz w:val="20"/>
          <w:szCs w:val="20"/>
        </w:rPr>
        <w:t>shows some response to noise with evidence suggesting they may adapt their songs slightly to be heard in such environments</w:t>
      </w:r>
      <w:r w:rsidR="009F436C" w:rsidRPr="00C66830">
        <w:rPr>
          <w:rFonts w:asciiTheme="majorHAnsi" w:hAnsiTheme="majorHAnsi" w:cstheme="majorHAnsi"/>
          <w:sz w:val="20"/>
          <w:szCs w:val="20"/>
        </w:rPr>
        <w:t xml:space="preserve">. </w:t>
      </w:r>
      <w:r w:rsidR="001E25FC" w:rsidRPr="00C66830">
        <w:rPr>
          <w:rFonts w:asciiTheme="majorHAnsi" w:hAnsiTheme="majorHAnsi" w:cstheme="majorHAnsi"/>
          <w:sz w:val="20"/>
          <w:szCs w:val="20"/>
        </w:rPr>
        <w:t>However, more analysis is required before conclusions can be drawn.</w:t>
      </w:r>
    </w:p>
    <w:p w14:paraId="5E74FBB4" w14:textId="6EC7A0D3" w:rsidR="002D2DB6" w:rsidRPr="00C66830" w:rsidRDefault="002D2DB6" w:rsidP="00810DF8">
      <w:pPr>
        <w:spacing w:line="240" w:lineRule="auto"/>
        <w:rPr>
          <w:rFonts w:asciiTheme="majorHAnsi" w:hAnsiTheme="majorHAnsi" w:cstheme="majorHAnsi"/>
          <w:sz w:val="20"/>
          <w:szCs w:val="20"/>
        </w:rPr>
      </w:pPr>
      <w:r w:rsidRPr="00C66830">
        <w:rPr>
          <w:rFonts w:asciiTheme="majorHAnsi" w:hAnsiTheme="majorHAnsi" w:cstheme="majorHAnsi"/>
          <w:sz w:val="20"/>
          <w:szCs w:val="20"/>
        </w:rPr>
        <w:t>Lionel Leston (</w:t>
      </w:r>
      <w:r w:rsidR="00AB300C">
        <w:rPr>
          <w:rFonts w:asciiTheme="majorHAnsi" w:hAnsiTheme="majorHAnsi" w:cstheme="majorHAnsi"/>
          <w:sz w:val="20"/>
          <w:szCs w:val="20"/>
        </w:rPr>
        <w:t>University of Alberta, Post-Doctoral Fellow</w:t>
      </w:r>
      <w:r w:rsidRPr="00C66830">
        <w:rPr>
          <w:rFonts w:asciiTheme="majorHAnsi" w:hAnsiTheme="majorHAnsi" w:cstheme="majorHAnsi"/>
          <w:sz w:val="20"/>
          <w:szCs w:val="20"/>
        </w:rPr>
        <w:t>) has started to investigate the response of forest birds to cumulative effects at multiple spatial scale using data from Big Grids</w:t>
      </w:r>
      <w:r w:rsidR="009F436C" w:rsidRPr="00C66830">
        <w:rPr>
          <w:rFonts w:asciiTheme="majorHAnsi" w:hAnsiTheme="majorHAnsi" w:cstheme="majorHAnsi"/>
          <w:sz w:val="20"/>
          <w:szCs w:val="20"/>
        </w:rPr>
        <w:t xml:space="preserve">. </w:t>
      </w:r>
      <w:r w:rsidR="00BC4069" w:rsidRPr="00C66830">
        <w:rPr>
          <w:rFonts w:asciiTheme="majorHAnsi" w:hAnsiTheme="majorHAnsi" w:cstheme="majorHAnsi"/>
          <w:sz w:val="20"/>
          <w:szCs w:val="20"/>
        </w:rPr>
        <w:t>Recent studies suggest that models of bird abundance are improved by including fine-scale vegetation structural data (e.g.</w:t>
      </w:r>
      <w:r w:rsidR="00AB300C">
        <w:rPr>
          <w:rFonts w:asciiTheme="majorHAnsi" w:hAnsiTheme="majorHAnsi" w:cstheme="majorHAnsi"/>
          <w:sz w:val="20"/>
          <w:szCs w:val="20"/>
        </w:rPr>
        <w:t>,</w:t>
      </w:r>
      <w:r w:rsidR="00BC4069" w:rsidRPr="00C66830">
        <w:rPr>
          <w:rFonts w:asciiTheme="majorHAnsi" w:hAnsiTheme="majorHAnsi" w:cstheme="majorHAnsi"/>
          <w:sz w:val="20"/>
          <w:szCs w:val="20"/>
        </w:rPr>
        <w:t xml:space="preserve"> crown height, canopy cover, shrub density)</w:t>
      </w:r>
      <w:r w:rsidR="00AB300C">
        <w:rPr>
          <w:rFonts w:asciiTheme="majorHAnsi" w:hAnsiTheme="majorHAnsi" w:cstheme="majorHAnsi"/>
          <w:sz w:val="20"/>
          <w:szCs w:val="20"/>
        </w:rPr>
        <w:t>. H</w:t>
      </w:r>
      <w:r w:rsidR="00BC4069" w:rsidRPr="00C66830">
        <w:rPr>
          <w:rFonts w:asciiTheme="majorHAnsi" w:hAnsiTheme="majorHAnsi" w:cstheme="majorHAnsi"/>
          <w:sz w:val="20"/>
          <w:szCs w:val="20"/>
        </w:rPr>
        <w:t>owever, fine-scale vegetation data collected from field surveys are time</w:t>
      </w:r>
      <w:r w:rsidR="00AB300C">
        <w:rPr>
          <w:rFonts w:asciiTheme="majorHAnsi" w:hAnsiTheme="majorHAnsi" w:cstheme="majorHAnsi"/>
          <w:sz w:val="20"/>
          <w:szCs w:val="20"/>
        </w:rPr>
        <w:t xml:space="preserve"> </w:t>
      </w:r>
      <w:r w:rsidR="00BC4069" w:rsidRPr="00C66830">
        <w:rPr>
          <w:rFonts w:asciiTheme="majorHAnsi" w:hAnsiTheme="majorHAnsi" w:cstheme="majorHAnsi"/>
          <w:sz w:val="20"/>
          <w:szCs w:val="20"/>
        </w:rPr>
        <w:t>consuming and labo</w:t>
      </w:r>
      <w:r w:rsidR="00AB300C">
        <w:rPr>
          <w:rFonts w:asciiTheme="majorHAnsi" w:hAnsiTheme="majorHAnsi" w:cstheme="majorHAnsi"/>
          <w:sz w:val="20"/>
          <w:szCs w:val="20"/>
        </w:rPr>
        <w:t>u</w:t>
      </w:r>
      <w:r w:rsidR="00BC4069" w:rsidRPr="00C66830">
        <w:rPr>
          <w:rFonts w:asciiTheme="majorHAnsi" w:hAnsiTheme="majorHAnsi" w:cstheme="majorHAnsi"/>
          <w:sz w:val="20"/>
          <w:szCs w:val="20"/>
        </w:rPr>
        <w:t>r</w:t>
      </w:r>
      <w:r w:rsidR="00AB300C">
        <w:rPr>
          <w:rFonts w:asciiTheme="majorHAnsi" w:hAnsiTheme="majorHAnsi" w:cstheme="majorHAnsi"/>
          <w:sz w:val="20"/>
          <w:szCs w:val="20"/>
        </w:rPr>
        <w:t xml:space="preserve"> </w:t>
      </w:r>
      <w:r w:rsidR="00BC4069" w:rsidRPr="00C66830">
        <w:rPr>
          <w:rFonts w:asciiTheme="majorHAnsi" w:hAnsiTheme="majorHAnsi" w:cstheme="majorHAnsi"/>
          <w:sz w:val="20"/>
          <w:szCs w:val="20"/>
        </w:rPr>
        <w:t>intensive to obtain</w:t>
      </w:r>
      <w:r w:rsidR="00AB300C">
        <w:rPr>
          <w:rFonts w:asciiTheme="majorHAnsi" w:hAnsiTheme="majorHAnsi" w:cstheme="majorHAnsi"/>
          <w:sz w:val="20"/>
          <w:szCs w:val="20"/>
        </w:rPr>
        <w:t>,</w:t>
      </w:r>
      <w:r w:rsidR="00BC4069" w:rsidRPr="00C66830">
        <w:rPr>
          <w:rFonts w:asciiTheme="majorHAnsi" w:hAnsiTheme="majorHAnsi" w:cstheme="majorHAnsi"/>
          <w:sz w:val="20"/>
          <w:szCs w:val="20"/>
        </w:rPr>
        <w:t xml:space="preserve"> even over small extents</w:t>
      </w:r>
      <w:r w:rsidR="00AB300C">
        <w:rPr>
          <w:rFonts w:asciiTheme="majorHAnsi" w:hAnsiTheme="majorHAnsi" w:cstheme="majorHAnsi"/>
          <w:sz w:val="20"/>
          <w:szCs w:val="20"/>
        </w:rPr>
        <w:t xml:space="preserve">. In addition, </w:t>
      </w:r>
      <w:r w:rsidR="00BC4069" w:rsidRPr="00C66830">
        <w:rPr>
          <w:rFonts w:asciiTheme="majorHAnsi" w:hAnsiTheme="majorHAnsi" w:cstheme="majorHAnsi"/>
          <w:sz w:val="20"/>
          <w:szCs w:val="20"/>
        </w:rPr>
        <w:t>the improvement in model</w:t>
      </w:r>
      <w:r w:rsidR="00AB300C">
        <w:rPr>
          <w:rFonts w:asciiTheme="majorHAnsi" w:hAnsiTheme="majorHAnsi" w:cstheme="majorHAnsi"/>
          <w:sz w:val="20"/>
          <w:szCs w:val="20"/>
        </w:rPr>
        <w:t>-</w:t>
      </w:r>
      <w:r w:rsidR="00BC4069" w:rsidRPr="00C66830">
        <w:rPr>
          <w:rFonts w:asciiTheme="majorHAnsi" w:hAnsiTheme="majorHAnsi" w:cstheme="majorHAnsi"/>
          <w:sz w:val="20"/>
          <w:szCs w:val="20"/>
        </w:rPr>
        <w:t xml:space="preserve">fit </w:t>
      </w:r>
      <w:r w:rsidR="00AB300C">
        <w:rPr>
          <w:rFonts w:asciiTheme="majorHAnsi" w:hAnsiTheme="majorHAnsi" w:cstheme="majorHAnsi"/>
          <w:sz w:val="20"/>
          <w:szCs w:val="20"/>
        </w:rPr>
        <w:t>achieved by</w:t>
      </w:r>
      <w:r w:rsidR="00AB300C" w:rsidRPr="00C66830">
        <w:rPr>
          <w:rFonts w:asciiTheme="majorHAnsi" w:hAnsiTheme="majorHAnsi" w:cstheme="majorHAnsi"/>
          <w:sz w:val="20"/>
          <w:szCs w:val="20"/>
        </w:rPr>
        <w:t xml:space="preserve"> </w:t>
      </w:r>
      <w:r w:rsidR="00BC4069" w:rsidRPr="00C66830">
        <w:rPr>
          <w:rFonts w:asciiTheme="majorHAnsi" w:hAnsiTheme="majorHAnsi" w:cstheme="majorHAnsi"/>
          <w:sz w:val="20"/>
          <w:szCs w:val="20"/>
        </w:rPr>
        <w:t>including fine-scale data may be insufficient relative to the expended effort</w:t>
      </w:r>
      <w:r w:rsidR="009F436C" w:rsidRPr="00C66830">
        <w:rPr>
          <w:rFonts w:asciiTheme="majorHAnsi" w:hAnsiTheme="majorHAnsi" w:cstheme="majorHAnsi"/>
          <w:sz w:val="20"/>
          <w:szCs w:val="20"/>
        </w:rPr>
        <w:t xml:space="preserve">. </w:t>
      </w:r>
      <w:r w:rsidR="00AB300C">
        <w:rPr>
          <w:rFonts w:asciiTheme="majorHAnsi" w:hAnsiTheme="majorHAnsi" w:cstheme="majorHAnsi"/>
          <w:sz w:val="20"/>
          <w:szCs w:val="20"/>
        </w:rPr>
        <w:t>Leston</w:t>
      </w:r>
      <w:r w:rsidR="00AB300C" w:rsidRPr="00C66830">
        <w:rPr>
          <w:rFonts w:asciiTheme="majorHAnsi" w:hAnsiTheme="majorHAnsi" w:cstheme="majorHAnsi"/>
          <w:sz w:val="20"/>
          <w:szCs w:val="20"/>
        </w:rPr>
        <w:t xml:space="preserve"> </w:t>
      </w:r>
      <w:r w:rsidR="00BC4069" w:rsidRPr="00C66830">
        <w:rPr>
          <w:rFonts w:asciiTheme="majorHAnsi" w:hAnsiTheme="majorHAnsi" w:cstheme="majorHAnsi"/>
          <w:sz w:val="20"/>
          <w:szCs w:val="20"/>
        </w:rPr>
        <w:t>is modelling how well abundance of boreal bird species are predicted by different kinds of spatial data, from coarse-scale remotely sensed layers and forest</w:t>
      </w:r>
      <w:r w:rsidR="00F63D1B" w:rsidRPr="00C66830">
        <w:rPr>
          <w:rFonts w:asciiTheme="majorHAnsi" w:hAnsiTheme="majorHAnsi" w:cstheme="majorHAnsi"/>
          <w:sz w:val="20"/>
          <w:szCs w:val="20"/>
        </w:rPr>
        <w:t>-</w:t>
      </w:r>
      <w:r w:rsidR="00BC4069" w:rsidRPr="00C66830">
        <w:rPr>
          <w:rFonts w:asciiTheme="majorHAnsi" w:hAnsiTheme="majorHAnsi" w:cstheme="majorHAnsi"/>
          <w:sz w:val="20"/>
          <w:szCs w:val="20"/>
        </w:rPr>
        <w:t>resource inventory shapefiles</w:t>
      </w:r>
      <w:r w:rsidR="00F63D1B" w:rsidRPr="00C66830">
        <w:rPr>
          <w:rFonts w:asciiTheme="majorHAnsi" w:hAnsiTheme="majorHAnsi" w:cstheme="majorHAnsi"/>
          <w:sz w:val="20"/>
          <w:szCs w:val="20"/>
        </w:rPr>
        <w:t>,</w:t>
      </w:r>
      <w:r w:rsidR="00BC4069" w:rsidRPr="00C66830">
        <w:rPr>
          <w:rFonts w:asciiTheme="majorHAnsi" w:hAnsiTheme="majorHAnsi" w:cstheme="majorHAnsi"/>
          <w:sz w:val="20"/>
          <w:szCs w:val="20"/>
        </w:rPr>
        <w:t xml:space="preserve"> to fine-scale LIDAR point cloud data</w:t>
      </w:r>
      <w:r w:rsidR="009F436C" w:rsidRPr="00C66830">
        <w:rPr>
          <w:rFonts w:asciiTheme="majorHAnsi" w:hAnsiTheme="majorHAnsi" w:cstheme="majorHAnsi"/>
          <w:sz w:val="20"/>
          <w:szCs w:val="20"/>
        </w:rPr>
        <w:t xml:space="preserve">. </w:t>
      </w:r>
      <w:r w:rsidR="00BC4069" w:rsidRPr="00C66830">
        <w:rPr>
          <w:rFonts w:asciiTheme="majorHAnsi" w:hAnsiTheme="majorHAnsi" w:cstheme="majorHAnsi"/>
          <w:sz w:val="20"/>
          <w:szCs w:val="20"/>
        </w:rPr>
        <w:t xml:space="preserve">It is anticipated that </w:t>
      </w:r>
      <w:r w:rsidRPr="00C66830">
        <w:rPr>
          <w:rFonts w:asciiTheme="majorHAnsi" w:hAnsiTheme="majorHAnsi" w:cstheme="majorHAnsi"/>
          <w:sz w:val="20"/>
          <w:szCs w:val="20"/>
        </w:rPr>
        <w:t xml:space="preserve">the spatial scale </w:t>
      </w:r>
      <w:r w:rsidR="00BC4069" w:rsidRPr="00C66830">
        <w:rPr>
          <w:rFonts w:asciiTheme="majorHAnsi" w:hAnsiTheme="majorHAnsi" w:cstheme="majorHAnsi"/>
          <w:sz w:val="20"/>
          <w:szCs w:val="20"/>
        </w:rPr>
        <w:t xml:space="preserve">will </w:t>
      </w:r>
      <w:r w:rsidRPr="00C66830">
        <w:rPr>
          <w:rFonts w:asciiTheme="majorHAnsi" w:hAnsiTheme="majorHAnsi" w:cstheme="majorHAnsi"/>
          <w:sz w:val="20"/>
          <w:szCs w:val="20"/>
        </w:rPr>
        <w:t>influence the effect</w:t>
      </w:r>
      <w:r w:rsidR="00AB300C">
        <w:rPr>
          <w:rFonts w:asciiTheme="majorHAnsi" w:hAnsiTheme="majorHAnsi" w:cstheme="majorHAnsi"/>
          <w:sz w:val="20"/>
          <w:szCs w:val="20"/>
        </w:rPr>
        <w:t xml:space="preserve"> </w:t>
      </w:r>
      <w:r w:rsidRPr="00C66830">
        <w:rPr>
          <w:rFonts w:asciiTheme="majorHAnsi" w:hAnsiTheme="majorHAnsi" w:cstheme="majorHAnsi"/>
          <w:sz w:val="20"/>
          <w:szCs w:val="20"/>
        </w:rPr>
        <w:t xml:space="preserve">size for most </w:t>
      </w:r>
      <w:r w:rsidR="00BC4069" w:rsidRPr="00C66830">
        <w:rPr>
          <w:rFonts w:asciiTheme="majorHAnsi" w:hAnsiTheme="majorHAnsi" w:cstheme="majorHAnsi"/>
          <w:sz w:val="20"/>
          <w:szCs w:val="20"/>
        </w:rPr>
        <w:t xml:space="preserve">disturbance </w:t>
      </w:r>
      <w:r w:rsidRPr="00C66830">
        <w:rPr>
          <w:rFonts w:asciiTheme="majorHAnsi" w:hAnsiTheme="majorHAnsi" w:cstheme="majorHAnsi"/>
          <w:sz w:val="20"/>
          <w:szCs w:val="20"/>
        </w:rPr>
        <w:t>stressors</w:t>
      </w:r>
      <w:r w:rsidR="00BC4069" w:rsidRPr="00C66830">
        <w:rPr>
          <w:rFonts w:asciiTheme="majorHAnsi" w:hAnsiTheme="majorHAnsi" w:cstheme="majorHAnsi"/>
          <w:sz w:val="20"/>
          <w:szCs w:val="20"/>
        </w:rPr>
        <w:t>.</w:t>
      </w:r>
    </w:p>
    <w:p w14:paraId="48E90AEC" w14:textId="5A121F20" w:rsidR="00F1293B" w:rsidRPr="00C66830" w:rsidRDefault="00C01F1D" w:rsidP="00810DF8">
      <w:pPr>
        <w:spacing w:line="240" w:lineRule="auto"/>
        <w:rPr>
          <w:rFonts w:asciiTheme="majorHAnsi" w:hAnsiTheme="majorHAnsi" w:cstheme="majorHAnsi"/>
          <w:sz w:val="20"/>
          <w:szCs w:val="20"/>
        </w:rPr>
      </w:pPr>
      <w:bookmarkStart w:id="2" w:name="_Hlk31710478"/>
      <w:r w:rsidRPr="00C66830">
        <w:rPr>
          <w:rFonts w:asciiTheme="majorHAnsi" w:hAnsiTheme="majorHAnsi" w:cstheme="majorHAnsi"/>
          <w:sz w:val="20"/>
          <w:szCs w:val="20"/>
        </w:rPr>
        <w:t xml:space="preserve">Over the course of the year, </w:t>
      </w:r>
      <w:r w:rsidR="001439BF" w:rsidRPr="00C66830">
        <w:rPr>
          <w:rFonts w:asciiTheme="majorHAnsi" w:hAnsiTheme="majorHAnsi" w:cstheme="majorHAnsi"/>
          <w:sz w:val="20"/>
          <w:szCs w:val="20"/>
        </w:rPr>
        <w:t>Steve Liang and his team (</w:t>
      </w:r>
      <w:r w:rsidR="00AB300C">
        <w:rPr>
          <w:rFonts w:asciiTheme="majorHAnsi" w:hAnsiTheme="majorHAnsi" w:cstheme="majorHAnsi"/>
          <w:sz w:val="20"/>
          <w:szCs w:val="20"/>
        </w:rPr>
        <w:t>University of Calgary</w:t>
      </w:r>
      <w:r w:rsidR="001439BF" w:rsidRPr="00C66830">
        <w:rPr>
          <w:rFonts w:asciiTheme="majorHAnsi" w:hAnsiTheme="majorHAnsi" w:cstheme="majorHAnsi"/>
          <w:sz w:val="20"/>
          <w:szCs w:val="20"/>
        </w:rPr>
        <w:t xml:space="preserve">) </w:t>
      </w:r>
      <w:r w:rsidR="00AB300C">
        <w:rPr>
          <w:rFonts w:asciiTheme="majorHAnsi" w:hAnsiTheme="majorHAnsi" w:cstheme="majorHAnsi"/>
          <w:sz w:val="20"/>
          <w:szCs w:val="20"/>
        </w:rPr>
        <w:t>have</w:t>
      </w:r>
      <w:r w:rsidR="00AB300C" w:rsidRPr="00C66830">
        <w:rPr>
          <w:rFonts w:asciiTheme="majorHAnsi" w:hAnsiTheme="majorHAnsi" w:cstheme="majorHAnsi"/>
          <w:sz w:val="20"/>
          <w:szCs w:val="20"/>
        </w:rPr>
        <w:t xml:space="preserve"> </w:t>
      </w:r>
      <w:r w:rsidR="001439BF" w:rsidRPr="00C66830">
        <w:rPr>
          <w:rFonts w:asciiTheme="majorHAnsi" w:hAnsiTheme="majorHAnsi" w:cstheme="majorHAnsi"/>
          <w:sz w:val="20"/>
          <w:szCs w:val="20"/>
        </w:rPr>
        <w:t xml:space="preserve">continued the </w:t>
      </w:r>
      <w:r w:rsidR="008C24B3" w:rsidRPr="00C66830">
        <w:rPr>
          <w:rFonts w:asciiTheme="majorHAnsi" w:hAnsiTheme="majorHAnsi" w:cstheme="majorHAnsi"/>
          <w:sz w:val="20"/>
          <w:szCs w:val="20"/>
        </w:rPr>
        <w:t>develop</w:t>
      </w:r>
      <w:r w:rsidR="001439BF" w:rsidRPr="00C66830">
        <w:rPr>
          <w:rFonts w:asciiTheme="majorHAnsi" w:hAnsiTheme="majorHAnsi" w:cstheme="majorHAnsi"/>
          <w:sz w:val="20"/>
          <w:szCs w:val="20"/>
        </w:rPr>
        <w:t xml:space="preserve">ment of </w:t>
      </w:r>
      <w:r w:rsidR="008C24B3" w:rsidRPr="00C66830">
        <w:rPr>
          <w:rFonts w:asciiTheme="majorHAnsi" w:hAnsiTheme="majorHAnsi" w:cstheme="majorHAnsi"/>
          <w:sz w:val="20"/>
          <w:szCs w:val="20"/>
        </w:rPr>
        <w:t xml:space="preserve">a new generation of the end-to-end low-cost and low-power IoT </w:t>
      </w:r>
      <w:r w:rsidR="00D14FFA">
        <w:rPr>
          <w:rFonts w:asciiTheme="majorHAnsi" w:hAnsiTheme="majorHAnsi" w:cstheme="majorHAnsi"/>
          <w:sz w:val="20"/>
          <w:szCs w:val="20"/>
        </w:rPr>
        <w:t>(Internet of Things</w:t>
      </w:r>
      <w:r w:rsidR="00AC3C49">
        <w:rPr>
          <w:rFonts w:asciiTheme="majorHAnsi" w:hAnsiTheme="majorHAnsi" w:cstheme="majorHAnsi"/>
          <w:sz w:val="20"/>
          <w:szCs w:val="20"/>
        </w:rPr>
        <w:t>: a</w:t>
      </w:r>
      <w:r w:rsidR="00AC3C49" w:rsidRPr="00AC3C49">
        <w:rPr>
          <w:rFonts w:asciiTheme="majorHAnsi" w:hAnsiTheme="majorHAnsi" w:cstheme="majorHAnsi"/>
          <w:sz w:val="20"/>
          <w:szCs w:val="20"/>
        </w:rPr>
        <w:t xml:space="preserve"> network of Internet connected objects able to collect and exchange data</w:t>
      </w:r>
      <w:r w:rsidR="00D14FFA">
        <w:rPr>
          <w:rFonts w:asciiTheme="majorHAnsi" w:hAnsiTheme="majorHAnsi" w:cstheme="majorHAnsi"/>
          <w:sz w:val="20"/>
          <w:szCs w:val="20"/>
        </w:rPr>
        <w:t xml:space="preserve">) </w:t>
      </w:r>
      <w:r w:rsidR="008C24B3" w:rsidRPr="00C66830">
        <w:rPr>
          <w:rFonts w:asciiTheme="majorHAnsi" w:hAnsiTheme="majorHAnsi" w:cstheme="majorHAnsi"/>
          <w:sz w:val="20"/>
          <w:szCs w:val="20"/>
        </w:rPr>
        <w:t>sensing system for environmental monitoring including</w:t>
      </w:r>
      <w:bookmarkEnd w:id="2"/>
      <w:r w:rsidR="00D14FFA">
        <w:rPr>
          <w:rFonts w:asciiTheme="majorHAnsi" w:hAnsiTheme="majorHAnsi" w:cstheme="majorHAnsi"/>
          <w:sz w:val="20"/>
          <w:szCs w:val="20"/>
        </w:rPr>
        <w:t>;</w:t>
      </w:r>
      <w:r w:rsidRPr="00C66830">
        <w:rPr>
          <w:rFonts w:asciiTheme="majorHAnsi" w:hAnsiTheme="majorHAnsi" w:cstheme="majorHAnsi"/>
          <w:sz w:val="20"/>
          <w:szCs w:val="20"/>
        </w:rPr>
        <w:t xml:space="preserve"> </w:t>
      </w:r>
      <w:r w:rsidR="00F63D1B" w:rsidRPr="00C66830">
        <w:rPr>
          <w:rFonts w:asciiTheme="majorHAnsi" w:hAnsiTheme="majorHAnsi" w:cstheme="majorHAnsi"/>
          <w:sz w:val="20"/>
          <w:szCs w:val="20"/>
        </w:rPr>
        <w:t>(</w:t>
      </w:r>
      <w:r w:rsidRPr="00C66830">
        <w:rPr>
          <w:rFonts w:asciiTheme="majorHAnsi" w:hAnsiTheme="majorHAnsi" w:cstheme="majorHAnsi"/>
          <w:sz w:val="20"/>
          <w:szCs w:val="20"/>
        </w:rPr>
        <w:t xml:space="preserve">i) </w:t>
      </w:r>
      <w:r w:rsidR="008C24B3" w:rsidRPr="00C66830">
        <w:rPr>
          <w:rFonts w:asciiTheme="majorHAnsi" w:hAnsiTheme="majorHAnsi" w:cstheme="majorHAnsi"/>
          <w:sz w:val="20"/>
          <w:szCs w:val="20"/>
        </w:rPr>
        <w:t>upgrade</w:t>
      </w:r>
      <w:r w:rsidR="00D42DAD" w:rsidRPr="00C66830">
        <w:rPr>
          <w:rFonts w:asciiTheme="majorHAnsi" w:hAnsiTheme="majorHAnsi" w:cstheme="majorHAnsi"/>
          <w:sz w:val="20"/>
          <w:szCs w:val="20"/>
        </w:rPr>
        <w:t>s</w:t>
      </w:r>
      <w:r w:rsidR="008C24B3" w:rsidRPr="00C66830">
        <w:rPr>
          <w:rFonts w:asciiTheme="majorHAnsi" w:hAnsiTheme="majorHAnsi" w:cstheme="majorHAnsi"/>
          <w:sz w:val="20"/>
          <w:szCs w:val="20"/>
        </w:rPr>
        <w:t xml:space="preserve"> to the cloud-based managed services (i.e., </w:t>
      </w:r>
      <w:r w:rsidR="00D14FFA">
        <w:rPr>
          <w:rFonts w:asciiTheme="majorHAnsi" w:hAnsiTheme="majorHAnsi" w:cstheme="majorHAnsi"/>
          <w:sz w:val="20"/>
          <w:szCs w:val="20"/>
        </w:rPr>
        <w:t>Amazon Web Services (AWS)</w:t>
      </w:r>
      <w:r w:rsidR="00D14FFA" w:rsidRPr="00C66830">
        <w:rPr>
          <w:rFonts w:asciiTheme="majorHAnsi" w:hAnsiTheme="majorHAnsi" w:cstheme="majorHAnsi"/>
          <w:sz w:val="20"/>
          <w:szCs w:val="20"/>
        </w:rPr>
        <w:t xml:space="preserve"> </w:t>
      </w:r>
      <w:r w:rsidR="008C24B3" w:rsidRPr="00C66830">
        <w:rPr>
          <w:rFonts w:asciiTheme="majorHAnsi" w:hAnsiTheme="majorHAnsi" w:cstheme="majorHAnsi"/>
          <w:sz w:val="20"/>
          <w:szCs w:val="20"/>
        </w:rPr>
        <w:t>IoT Core) for provisioning sensors and field gateways, that has no single-point-of-failure and is scalable to a very large number of IoT devices</w:t>
      </w:r>
      <w:r w:rsidRPr="00C66830">
        <w:rPr>
          <w:rFonts w:asciiTheme="majorHAnsi" w:hAnsiTheme="majorHAnsi" w:cstheme="majorHAnsi"/>
          <w:sz w:val="20"/>
          <w:szCs w:val="20"/>
        </w:rPr>
        <w:t xml:space="preserve">; ii) </w:t>
      </w:r>
      <w:r w:rsidR="00F63D1B" w:rsidRPr="00C66830">
        <w:rPr>
          <w:rFonts w:asciiTheme="majorHAnsi" w:hAnsiTheme="majorHAnsi" w:cstheme="majorHAnsi"/>
          <w:sz w:val="20"/>
          <w:szCs w:val="20"/>
        </w:rPr>
        <w:t xml:space="preserve">changes to </w:t>
      </w:r>
      <w:r w:rsidR="008C24B3" w:rsidRPr="00C66830">
        <w:rPr>
          <w:rFonts w:asciiTheme="majorHAnsi" w:hAnsiTheme="majorHAnsi" w:cstheme="majorHAnsi"/>
          <w:sz w:val="20"/>
          <w:szCs w:val="20"/>
        </w:rPr>
        <w:t>the field LoRA gateway from a lab prototype to a commercial system that is designed to be deployed in the field</w:t>
      </w:r>
      <w:r w:rsidRPr="00C66830">
        <w:rPr>
          <w:rFonts w:asciiTheme="majorHAnsi" w:hAnsiTheme="majorHAnsi" w:cstheme="majorHAnsi"/>
          <w:sz w:val="20"/>
          <w:szCs w:val="20"/>
        </w:rPr>
        <w:t xml:space="preserve">; </w:t>
      </w:r>
      <w:r w:rsidR="00F63D1B" w:rsidRPr="00C66830">
        <w:rPr>
          <w:rFonts w:asciiTheme="majorHAnsi" w:hAnsiTheme="majorHAnsi" w:cstheme="majorHAnsi"/>
          <w:sz w:val="20"/>
          <w:szCs w:val="20"/>
        </w:rPr>
        <w:t>(</w:t>
      </w:r>
      <w:r w:rsidRPr="00C66830">
        <w:rPr>
          <w:rFonts w:asciiTheme="majorHAnsi" w:hAnsiTheme="majorHAnsi" w:cstheme="majorHAnsi"/>
          <w:sz w:val="20"/>
          <w:szCs w:val="20"/>
        </w:rPr>
        <w:t xml:space="preserve">iii) </w:t>
      </w:r>
      <w:r w:rsidR="00F63D1B" w:rsidRPr="00C66830">
        <w:rPr>
          <w:rFonts w:asciiTheme="majorHAnsi" w:hAnsiTheme="majorHAnsi" w:cstheme="majorHAnsi"/>
          <w:sz w:val="20"/>
          <w:szCs w:val="20"/>
        </w:rPr>
        <w:t xml:space="preserve">changes to </w:t>
      </w:r>
      <w:r w:rsidR="008C24B3" w:rsidRPr="00C66830">
        <w:rPr>
          <w:rFonts w:asciiTheme="majorHAnsi" w:hAnsiTheme="majorHAnsi" w:cstheme="majorHAnsi"/>
          <w:sz w:val="20"/>
          <w:szCs w:val="20"/>
        </w:rPr>
        <w:t>the environmental sensing nodes from a lab prototype PCB-board to a commercial sensor that is designed to be deployed in the field</w:t>
      </w:r>
      <w:r w:rsidRPr="00C66830">
        <w:rPr>
          <w:rFonts w:asciiTheme="majorHAnsi" w:hAnsiTheme="majorHAnsi" w:cstheme="majorHAnsi"/>
          <w:sz w:val="20"/>
          <w:szCs w:val="20"/>
        </w:rPr>
        <w:t xml:space="preserve">; </w:t>
      </w:r>
      <w:r w:rsidR="00F63D1B" w:rsidRPr="00C66830">
        <w:rPr>
          <w:rFonts w:asciiTheme="majorHAnsi" w:hAnsiTheme="majorHAnsi" w:cstheme="majorHAnsi"/>
          <w:sz w:val="20"/>
          <w:szCs w:val="20"/>
        </w:rPr>
        <w:t>(</w:t>
      </w:r>
      <w:r w:rsidRPr="00C66830">
        <w:rPr>
          <w:rFonts w:asciiTheme="majorHAnsi" w:hAnsiTheme="majorHAnsi" w:cstheme="majorHAnsi"/>
          <w:sz w:val="20"/>
          <w:szCs w:val="20"/>
        </w:rPr>
        <w:t>i</w:t>
      </w:r>
      <w:r w:rsidR="00F63D1B" w:rsidRPr="00C66830">
        <w:rPr>
          <w:rFonts w:asciiTheme="majorHAnsi" w:hAnsiTheme="majorHAnsi" w:cstheme="majorHAnsi"/>
          <w:sz w:val="20"/>
          <w:szCs w:val="20"/>
        </w:rPr>
        <w:t>v</w:t>
      </w:r>
      <w:r w:rsidRPr="00C66830">
        <w:rPr>
          <w:rFonts w:asciiTheme="majorHAnsi" w:hAnsiTheme="majorHAnsi" w:cstheme="majorHAnsi"/>
          <w:sz w:val="20"/>
          <w:szCs w:val="20"/>
        </w:rPr>
        <w:t xml:space="preserve">) </w:t>
      </w:r>
      <w:r w:rsidR="008C24B3" w:rsidRPr="00C66830">
        <w:rPr>
          <w:rFonts w:asciiTheme="majorHAnsi" w:hAnsiTheme="majorHAnsi" w:cstheme="majorHAnsi"/>
          <w:sz w:val="20"/>
          <w:szCs w:val="20"/>
        </w:rPr>
        <w:t>develop</w:t>
      </w:r>
      <w:r w:rsidR="00F63D1B" w:rsidRPr="00C66830">
        <w:rPr>
          <w:rFonts w:asciiTheme="majorHAnsi" w:hAnsiTheme="majorHAnsi" w:cstheme="majorHAnsi"/>
          <w:sz w:val="20"/>
          <w:szCs w:val="20"/>
        </w:rPr>
        <w:t>ment on</w:t>
      </w:r>
      <w:r w:rsidR="008C24B3" w:rsidRPr="00C66830">
        <w:rPr>
          <w:rFonts w:asciiTheme="majorHAnsi" w:hAnsiTheme="majorHAnsi" w:cstheme="majorHAnsi"/>
          <w:sz w:val="20"/>
          <w:szCs w:val="20"/>
        </w:rPr>
        <w:t xml:space="preserve"> a new frond-end IoT portal for field data management, visualization, and analysis over the Web</w:t>
      </w:r>
      <w:r w:rsidR="00D14FFA">
        <w:rPr>
          <w:rFonts w:asciiTheme="majorHAnsi" w:hAnsiTheme="majorHAnsi" w:cstheme="majorHAnsi"/>
          <w:sz w:val="20"/>
          <w:szCs w:val="20"/>
        </w:rPr>
        <w:t>;</w:t>
      </w:r>
      <w:r w:rsidRPr="00C66830">
        <w:rPr>
          <w:rFonts w:asciiTheme="majorHAnsi" w:hAnsiTheme="majorHAnsi" w:cstheme="majorHAnsi"/>
          <w:sz w:val="20"/>
          <w:szCs w:val="20"/>
        </w:rPr>
        <w:t xml:space="preserve"> and </w:t>
      </w:r>
      <w:r w:rsidR="00F63D1B" w:rsidRPr="00C66830">
        <w:rPr>
          <w:rFonts w:asciiTheme="majorHAnsi" w:hAnsiTheme="majorHAnsi" w:cstheme="majorHAnsi"/>
          <w:sz w:val="20"/>
          <w:szCs w:val="20"/>
        </w:rPr>
        <w:t>(</w:t>
      </w:r>
      <w:r w:rsidRPr="00C66830">
        <w:rPr>
          <w:rFonts w:asciiTheme="majorHAnsi" w:hAnsiTheme="majorHAnsi" w:cstheme="majorHAnsi"/>
          <w:sz w:val="20"/>
          <w:szCs w:val="20"/>
        </w:rPr>
        <w:t xml:space="preserve">v) </w:t>
      </w:r>
      <w:r w:rsidR="008C24B3" w:rsidRPr="00C66830">
        <w:rPr>
          <w:rFonts w:asciiTheme="majorHAnsi" w:hAnsiTheme="majorHAnsi" w:cstheme="majorHAnsi"/>
          <w:sz w:val="20"/>
          <w:szCs w:val="20"/>
        </w:rPr>
        <w:t>test</w:t>
      </w:r>
      <w:r w:rsidR="00F63D1B" w:rsidRPr="00C66830">
        <w:rPr>
          <w:rFonts w:asciiTheme="majorHAnsi" w:hAnsiTheme="majorHAnsi" w:cstheme="majorHAnsi"/>
          <w:sz w:val="20"/>
          <w:szCs w:val="20"/>
        </w:rPr>
        <w:t>s</w:t>
      </w:r>
      <w:r w:rsidR="008C24B3" w:rsidRPr="00C66830">
        <w:rPr>
          <w:rFonts w:asciiTheme="majorHAnsi" w:hAnsiTheme="majorHAnsi" w:cstheme="majorHAnsi"/>
          <w:sz w:val="20"/>
          <w:szCs w:val="20"/>
        </w:rPr>
        <w:t xml:space="preserve"> and deploy</w:t>
      </w:r>
      <w:r w:rsidR="00F63D1B" w:rsidRPr="00C66830">
        <w:rPr>
          <w:rFonts w:asciiTheme="majorHAnsi" w:hAnsiTheme="majorHAnsi" w:cstheme="majorHAnsi"/>
          <w:sz w:val="20"/>
          <w:szCs w:val="20"/>
        </w:rPr>
        <w:t xml:space="preserve">ments of </w:t>
      </w:r>
      <w:r w:rsidR="008C24B3" w:rsidRPr="00C66830">
        <w:rPr>
          <w:rFonts w:asciiTheme="majorHAnsi" w:hAnsiTheme="majorHAnsi" w:cstheme="majorHAnsi"/>
          <w:sz w:val="20"/>
          <w:szCs w:val="20"/>
        </w:rPr>
        <w:t>the new system for data collection</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 </w:t>
      </w:r>
      <w:r w:rsidR="00D14FFA">
        <w:rPr>
          <w:rFonts w:asciiTheme="majorHAnsi" w:hAnsiTheme="majorHAnsi" w:cstheme="majorHAnsi"/>
          <w:sz w:val="20"/>
          <w:szCs w:val="20"/>
        </w:rPr>
        <w:t xml:space="preserve">The team </w:t>
      </w:r>
      <w:r w:rsidRPr="00C66830">
        <w:rPr>
          <w:rFonts w:asciiTheme="majorHAnsi" w:hAnsiTheme="majorHAnsi" w:cstheme="majorHAnsi"/>
          <w:sz w:val="20"/>
          <w:szCs w:val="20"/>
        </w:rPr>
        <w:t>further l</w:t>
      </w:r>
      <w:r w:rsidR="008C24B3" w:rsidRPr="00C66830">
        <w:rPr>
          <w:rFonts w:asciiTheme="majorHAnsi" w:hAnsiTheme="majorHAnsi" w:cstheme="majorHAnsi"/>
          <w:sz w:val="20"/>
          <w:szCs w:val="20"/>
        </w:rPr>
        <w:t>ed and worked with international experts to update the Open Geospatial Consortium (OGC) SensorThings API v1.0 to v1.1.</w:t>
      </w:r>
      <w:r w:rsidRPr="00C66830">
        <w:rPr>
          <w:rFonts w:asciiTheme="majorHAnsi" w:hAnsiTheme="majorHAnsi" w:cstheme="majorHAnsi"/>
          <w:sz w:val="20"/>
          <w:szCs w:val="20"/>
        </w:rPr>
        <w:t xml:space="preserve">, which is </w:t>
      </w:r>
      <w:r w:rsidR="008C24B3" w:rsidRPr="00C66830">
        <w:rPr>
          <w:rFonts w:asciiTheme="majorHAnsi" w:hAnsiTheme="majorHAnsi" w:cstheme="majorHAnsi"/>
          <w:sz w:val="20"/>
          <w:szCs w:val="20"/>
        </w:rPr>
        <w:t xml:space="preserve">fundamental IoT technical architecture </w:t>
      </w:r>
      <w:r w:rsidRPr="00C66830">
        <w:rPr>
          <w:rFonts w:asciiTheme="majorHAnsi" w:hAnsiTheme="majorHAnsi" w:cstheme="majorHAnsi"/>
          <w:sz w:val="20"/>
          <w:szCs w:val="20"/>
        </w:rPr>
        <w:t>for the developments in this research</w:t>
      </w:r>
      <w:r w:rsidR="008C24B3" w:rsidRPr="00C66830">
        <w:rPr>
          <w:rFonts w:asciiTheme="majorHAnsi" w:hAnsiTheme="majorHAnsi" w:cstheme="majorHAnsi"/>
          <w:sz w:val="20"/>
          <w:szCs w:val="20"/>
        </w:rPr>
        <w:t>. The advancement of the SensorThings standard has a significant impact for scientists constructing IoT system</w:t>
      </w:r>
      <w:r w:rsidR="00D14FFA">
        <w:rPr>
          <w:rFonts w:asciiTheme="majorHAnsi" w:hAnsiTheme="majorHAnsi" w:cstheme="majorHAnsi"/>
          <w:sz w:val="20"/>
          <w:szCs w:val="20"/>
        </w:rPr>
        <w:t>s</w:t>
      </w:r>
      <w:r w:rsidR="008C24B3" w:rsidRPr="00C66830">
        <w:rPr>
          <w:rFonts w:asciiTheme="majorHAnsi" w:hAnsiTheme="majorHAnsi" w:cstheme="majorHAnsi"/>
          <w:sz w:val="20"/>
          <w:szCs w:val="20"/>
        </w:rPr>
        <w:t xml:space="preserve"> for environmental sensing around the world</w:t>
      </w:r>
      <w:r w:rsidR="009F436C" w:rsidRPr="00C66830">
        <w:rPr>
          <w:rFonts w:asciiTheme="majorHAnsi" w:hAnsiTheme="majorHAnsi" w:cstheme="majorHAnsi"/>
          <w:sz w:val="20"/>
          <w:szCs w:val="20"/>
        </w:rPr>
        <w:t xml:space="preserve">. </w:t>
      </w:r>
      <w:r w:rsidR="00D14FFA">
        <w:rPr>
          <w:rFonts w:asciiTheme="majorHAnsi" w:hAnsiTheme="majorHAnsi" w:cstheme="majorHAnsi"/>
          <w:sz w:val="20"/>
          <w:szCs w:val="20"/>
        </w:rPr>
        <w:t>The team</w:t>
      </w:r>
      <w:r w:rsidR="00D14FFA"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also </w:t>
      </w:r>
      <w:r w:rsidR="008C24B3" w:rsidRPr="00C66830">
        <w:rPr>
          <w:rFonts w:asciiTheme="majorHAnsi" w:hAnsiTheme="majorHAnsi" w:cstheme="majorHAnsi"/>
          <w:sz w:val="20"/>
          <w:szCs w:val="20"/>
        </w:rPr>
        <w:t xml:space="preserve">led and worked with United </w:t>
      </w:r>
      <w:r w:rsidR="00D14FFA" w:rsidRPr="00C66830">
        <w:rPr>
          <w:rFonts w:asciiTheme="majorHAnsi" w:hAnsiTheme="majorHAnsi" w:cstheme="majorHAnsi"/>
          <w:sz w:val="20"/>
          <w:szCs w:val="20"/>
        </w:rPr>
        <w:t>Nation</w:t>
      </w:r>
      <w:r w:rsidR="00D14FFA">
        <w:rPr>
          <w:rFonts w:asciiTheme="majorHAnsi" w:hAnsiTheme="majorHAnsi" w:cstheme="majorHAnsi"/>
          <w:sz w:val="20"/>
          <w:szCs w:val="20"/>
        </w:rPr>
        <w:t>s’</w:t>
      </w:r>
      <w:r w:rsidR="00D14FFA" w:rsidRPr="00C66830">
        <w:rPr>
          <w:rFonts w:asciiTheme="majorHAnsi" w:hAnsiTheme="majorHAnsi" w:cstheme="majorHAnsi"/>
          <w:sz w:val="20"/>
          <w:szCs w:val="20"/>
        </w:rPr>
        <w:t xml:space="preserve"> </w:t>
      </w:r>
      <w:r w:rsidR="008C24B3" w:rsidRPr="00C66830">
        <w:rPr>
          <w:rFonts w:asciiTheme="majorHAnsi" w:hAnsiTheme="majorHAnsi" w:cstheme="majorHAnsi"/>
          <w:sz w:val="20"/>
          <w:szCs w:val="20"/>
        </w:rPr>
        <w:t xml:space="preserve">ITU-T to define an international standard for IoT data management and processing based on the OGC SensorThings API. This </w:t>
      </w:r>
      <w:r w:rsidR="00D14FFA">
        <w:rPr>
          <w:rFonts w:asciiTheme="majorHAnsi" w:hAnsiTheme="majorHAnsi" w:cstheme="majorHAnsi"/>
          <w:sz w:val="20"/>
          <w:szCs w:val="20"/>
        </w:rPr>
        <w:t>United Nations’</w:t>
      </w:r>
      <w:r w:rsidR="00D14FFA" w:rsidRPr="00C66830">
        <w:rPr>
          <w:rFonts w:asciiTheme="majorHAnsi" w:hAnsiTheme="majorHAnsi" w:cstheme="majorHAnsi"/>
          <w:sz w:val="20"/>
          <w:szCs w:val="20"/>
        </w:rPr>
        <w:t xml:space="preserve"> </w:t>
      </w:r>
      <w:r w:rsidR="008C24B3" w:rsidRPr="00C66830">
        <w:rPr>
          <w:rFonts w:asciiTheme="majorHAnsi" w:hAnsiTheme="majorHAnsi" w:cstheme="majorHAnsi"/>
          <w:sz w:val="20"/>
          <w:szCs w:val="20"/>
        </w:rPr>
        <w:t>standard will have a global impact on how nations around the world construct and share IoT sensing data.</w:t>
      </w:r>
    </w:p>
    <w:p w14:paraId="2F54D41B" w14:textId="42AE1F71" w:rsidR="00F1293B" w:rsidRPr="006307CF" w:rsidRDefault="00D14FFA" w:rsidP="006307CF">
      <w:pPr>
        <w:spacing w:line="240" w:lineRule="auto"/>
        <w:rPr>
          <w:rFonts w:asciiTheme="majorHAnsi" w:hAnsiTheme="majorHAnsi" w:cstheme="majorHAnsi"/>
          <w:b/>
          <w:color w:val="005151"/>
        </w:rPr>
      </w:pPr>
      <w:r w:rsidRPr="006307CF">
        <w:rPr>
          <w:rFonts w:asciiTheme="majorHAnsi" w:hAnsiTheme="majorHAnsi" w:cstheme="majorHAnsi"/>
          <w:b/>
          <w:color w:val="005151"/>
        </w:rPr>
        <w:t xml:space="preserve">Objective </w:t>
      </w:r>
      <w:r>
        <w:rPr>
          <w:rFonts w:asciiTheme="majorHAnsi" w:hAnsiTheme="majorHAnsi" w:cstheme="majorHAnsi"/>
          <w:b/>
          <w:color w:val="005151"/>
        </w:rPr>
        <w:t>4</w:t>
      </w:r>
      <w:r w:rsidRPr="006307CF">
        <w:rPr>
          <w:rFonts w:asciiTheme="majorHAnsi" w:hAnsiTheme="majorHAnsi" w:cstheme="majorHAnsi"/>
          <w:b/>
          <w:color w:val="005151"/>
        </w:rPr>
        <w:t xml:space="preserve">: </w:t>
      </w:r>
      <w:r w:rsidR="00873BDD" w:rsidRPr="006307CF">
        <w:rPr>
          <w:rFonts w:asciiTheme="majorHAnsi" w:hAnsiTheme="majorHAnsi" w:cstheme="majorHAnsi"/>
          <w:b/>
          <w:color w:val="005151"/>
        </w:rPr>
        <w:t>Develop statistical models that can predict the rate of vegetation recovery in human-footprint features across the boreal forest</w:t>
      </w:r>
    </w:p>
    <w:p w14:paraId="6459D783" w14:textId="0BB4AE55" w:rsidR="0053621E" w:rsidRPr="00C66830" w:rsidRDefault="0053621E" w:rsidP="006307CF">
      <w:pPr>
        <w:spacing w:line="240" w:lineRule="auto"/>
        <w:rPr>
          <w:rFonts w:asciiTheme="majorHAnsi" w:hAnsiTheme="majorHAnsi" w:cstheme="majorHAnsi"/>
          <w:sz w:val="20"/>
          <w:szCs w:val="20"/>
        </w:rPr>
      </w:pPr>
      <w:r w:rsidRPr="00C66830">
        <w:rPr>
          <w:rFonts w:asciiTheme="majorHAnsi" w:hAnsiTheme="majorHAnsi" w:cstheme="majorHAnsi"/>
          <w:sz w:val="20"/>
          <w:szCs w:val="20"/>
        </w:rPr>
        <w:t xml:space="preserve">Lack of recovery is common in unproductive forests, such as treed peatlands, due to conditions that limit tree growth </w:t>
      </w:r>
      <w:r w:rsidR="00F63D1B" w:rsidRPr="00C66830">
        <w:rPr>
          <w:rFonts w:asciiTheme="majorHAnsi" w:hAnsiTheme="majorHAnsi" w:cstheme="majorHAnsi"/>
          <w:sz w:val="20"/>
          <w:szCs w:val="20"/>
        </w:rPr>
        <w:t xml:space="preserve">such as </w:t>
      </w:r>
      <w:r w:rsidRPr="00C66830">
        <w:rPr>
          <w:rFonts w:asciiTheme="majorHAnsi" w:hAnsiTheme="majorHAnsi" w:cstheme="majorHAnsi"/>
          <w:sz w:val="20"/>
          <w:szCs w:val="20"/>
        </w:rPr>
        <w:t>simplification of microtopography (loss of microsites). The persistence of these features affects biodiversity, including threatened woodland caribou. Although natural regeneration occurs in some places, it is not an effective strategy in treed peatlands, the primary habitat of woodland caribou. This has led to active restoration</w:t>
      </w:r>
      <w:r w:rsidR="009472AF">
        <w:rPr>
          <w:rFonts w:asciiTheme="majorHAnsi" w:hAnsiTheme="majorHAnsi" w:cstheme="majorHAnsi"/>
          <w:sz w:val="20"/>
          <w:szCs w:val="20"/>
        </w:rPr>
        <w:t>.</w:t>
      </w:r>
      <w:r w:rsidRPr="00C66830">
        <w:rPr>
          <w:rFonts w:asciiTheme="majorHAnsi" w:hAnsiTheme="majorHAnsi" w:cstheme="majorHAnsi"/>
          <w:sz w:val="20"/>
          <w:szCs w:val="20"/>
        </w:rPr>
        <w:t xml:space="preserve">. However, </w:t>
      </w:r>
      <w:r w:rsidR="009472AF">
        <w:rPr>
          <w:rFonts w:asciiTheme="majorHAnsi" w:hAnsiTheme="majorHAnsi" w:cstheme="majorHAnsi"/>
          <w:sz w:val="20"/>
          <w:szCs w:val="20"/>
        </w:rPr>
        <w:t xml:space="preserve">the </w:t>
      </w:r>
      <w:r w:rsidRPr="00C66830">
        <w:rPr>
          <w:rFonts w:asciiTheme="majorHAnsi" w:hAnsiTheme="majorHAnsi" w:cstheme="majorHAnsi"/>
          <w:sz w:val="20"/>
          <w:szCs w:val="20"/>
        </w:rPr>
        <w:t xml:space="preserve">current </w:t>
      </w:r>
      <w:r w:rsidR="009472AF">
        <w:rPr>
          <w:rFonts w:asciiTheme="majorHAnsi" w:hAnsiTheme="majorHAnsi" w:cstheme="majorHAnsi"/>
          <w:sz w:val="20"/>
          <w:szCs w:val="20"/>
        </w:rPr>
        <w:t xml:space="preserve">approach to </w:t>
      </w:r>
      <w:r w:rsidRPr="00C66830">
        <w:rPr>
          <w:rFonts w:asciiTheme="majorHAnsi" w:hAnsiTheme="majorHAnsi" w:cstheme="majorHAnsi"/>
          <w:sz w:val="20"/>
          <w:szCs w:val="20"/>
        </w:rPr>
        <w:t>restoration does not consider wildfires that destroy planted trees, yet also initiate early seral conditions that favo</w:t>
      </w:r>
      <w:r w:rsidR="00612F36">
        <w:rPr>
          <w:rFonts w:asciiTheme="majorHAnsi" w:hAnsiTheme="majorHAnsi" w:cstheme="majorHAnsi"/>
          <w:sz w:val="20"/>
          <w:szCs w:val="20"/>
        </w:rPr>
        <w:t>u</w:t>
      </w:r>
      <w:r w:rsidRPr="00C66830">
        <w:rPr>
          <w:rFonts w:asciiTheme="majorHAnsi" w:hAnsiTheme="majorHAnsi" w:cstheme="majorHAnsi"/>
          <w:sz w:val="20"/>
          <w:szCs w:val="20"/>
        </w:rPr>
        <w:t>r natural regeneration. Angelo Filicetti (</w:t>
      </w:r>
      <w:r w:rsidR="00612F36">
        <w:rPr>
          <w:rFonts w:asciiTheme="majorHAnsi" w:hAnsiTheme="majorHAnsi" w:cstheme="majorHAnsi"/>
          <w:sz w:val="20"/>
          <w:szCs w:val="20"/>
        </w:rPr>
        <w:t>University of Alberta,</w:t>
      </w:r>
      <w:r w:rsidR="00612F36" w:rsidRPr="00C66830">
        <w:rPr>
          <w:rFonts w:asciiTheme="majorHAnsi" w:hAnsiTheme="majorHAnsi" w:cstheme="majorHAnsi"/>
          <w:sz w:val="20"/>
          <w:szCs w:val="20"/>
        </w:rPr>
        <w:t xml:space="preserve"> </w:t>
      </w:r>
      <w:r w:rsidRPr="00C66830">
        <w:rPr>
          <w:rFonts w:asciiTheme="majorHAnsi" w:hAnsiTheme="majorHAnsi" w:cstheme="majorHAnsi"/>
          <w:sz w:val="20"/>
          <w:szCs w:val="20"/>
        </w:rPr>
        <w:t>PhD) compared tree regeneration on seismic lines and adjacent forests controls for burnt (75 sites) and unburnt (68 sites) treed peatlands in northeast Alberta. Tree regeneration varied from</w:t>
      </w:r>
      <w:r w:rsidR="00612F36">
        <w:rPr>
          <w:rFonts w:asciiTheme="majorHAnsi" w:hAnsiTheme="majorHAnsi" w:cstheme="majorHAnsi"/>
          <w:sz w:val="20"/>
          <w:szCs w:val="20"/>
        </w:rPr>
        <w:t>;</w:t>
      </w:r>
      <w:r w:rsidRPr="00C66830">
        <w:rPr>
          <w:rFonts w:asciiTheme="majorHAnsi" w:hAnsiTheme="majorHAnsi" w:cstheme="majorHAnsi"/>
          <w:sz w:val="20"/>
          <w:szCs w:val="20"/>
        </w:rPr>
        <w:t xml:space="preserve"> 28,500</w:t>
      </w:r>
      <w:r w:rsidR="00612F36">
        <w:rPr>
          <w:rFonts w:asciiTheme="majorHAnsi" w:hAnsiTheme="majorHAnsi" w:cstheme="majorHAnsi"/>
          <w:sz w:val="20"/>
          <w:szCs w:val="20"/>
        </w:rPr>
        <w:t xml:space="preserve"> stems/ha </w:t>
      </w:r>
      <w:r w:rsidRPr="00C66830">
        <w:rPr>
          <w:rFonts w:asciiTheme="majorHAnsi" w:hAnsiTheme="majorHAnsi" w:cstheme="majorHAnsi"/>
          <w:sz w:val="20"/>
          <w:szCs w:val="20"/>
        </w:rPr>
        <w:t>in burnt lines</w:t>
      </w:r>
      <w:r w:rsidR="00612F36">
        <w:rPr>
          <w:rFonts w:asciiTheme="majorHAnsi" w:hAnsiTheme="majorHAnsi" w:cstheme="majorHAnsi"/>
          <w:sz w:val="20"/>
          <w:szCs w:val="20"/>
        </w:rPr>
        <w:t>;</w:t>
      </w:r>
      <w:r w:rsidRPr="00C66830">
        <w:rPr>
          <w:rFonts w:asciiTheme="majorHAnsi" w:hAnsiTheme="majorHAnsi" w:cstheme="majorHAnsi"/>
          <w:sz w:val="20"/>
          <w:szCs w:val="20"/>
        </w:rPr>
        <w:t xml:space="preserve"> 11,440</w:t>
      </w:r>
      <w:r w:rsidR="00612F36">
        <w:rPr>
          <w:rFonts w:asciiTheme="majorHAnsi" w:hAnsiTheme="majorHAnsi" w:cstheme="majorHAnsi"/>
          <w:sz w:val="20"/>
          <w:szCs w:val="20"/>
        </w:rPr>
        <w:t xml:space="preserve"> stems/ha</w:t>
      </w:r>
      <w:r w:rsidRPr="00C66830">
        <w:rPr>
          <w:rFonts w:asciiTheme="majorHAnsi" w:hAnsiTheme="majorHAnsi" w:cstheme="majorHAnsi"/>
          <w:sz w:val="20"/>
          <w:szCs w:val="20"/>
        </w:rPr>
        <w:t xml:space="preserve"> in unburnt lines</w:t>
      </w:r>
      <w:r w:rsidR="00612F36">
        <w:rPr>
          <w:rFonts w:asciiTheme="majorHAnsi" w:hAnsiTheme="majorHAnsi" w:cstheme="majorHAnsi"/>
          <w:sz w:val="20"/>
          <w:szCs w:val="20"/>
        </w:rPr>
        <w:t>;</w:t>
      </w:r>
      <w:r w:rsidRPr="00C66830">
        <w:rPr>
          <w:rFonts w:asciiTheme="majorHAnsi" w:hAnsiTheme="majorHAnsi" w:cstheme="majorHAnsi"/>
          <w:sz w:val="20"/>
          <w:szCs w:val="20"/>
        </w:rPr>
        <w:t xml:space="preserve"> 18,210</w:t>
      </w:r>
      <w:r w:rsidR="00612F36">
        <w:rPr>
          <w:rFonts w:asciiTheme="majorHAnsi" w:hAnsiTheme="majorHAnsi" w:cstheme="majorHAnsi"/>
          <w:sz w:val="20"/>
          <w:szCs w:val="20"/>
        </w:rPr>
        <w:t xml:space="preserve"> stems/ha</w:t>
      </w:r>
      <w:r w:rsidRPr="00C66830">
        <w:rPr>
          <w:rFonts w:asciiTheme="majorHAnsi" w:hAnsiTheme="majorHAnsi" w:cstheme="majorHAnsi"/>
          <w:sz w:val="20"/>
          <w:szCs w:val="20"/>
        </w:rPr>
        <w:t xml:space="preserve"> in burnt forest</w:t>
      </w:r>
      <w:r w:rsidR="00612F36">
        <w:rPr>
          <w:rFonts w:asciiTheme="majorHAnsi" w:hAnsiTheme="majorHAnsi" w:cstheme="majorHAnsi"/>
          <w:sz w:val="20"/>
          <w:szCs w:val="20"/>
        </w:rPr>
        <w:t>;</w:t>
      </w:r>
      <w:r w:rsidRPr="00C66830">
        <w:rPr>
          <w:rFonts w:asciiTheme="majorHAnsi" w:hAnsiTheme="majorHAnsi" w:cstheme="majorHAnsi"/>
          <w:sz w:val="20"/>
          <w:szCs w:val="20"/>
        </w:rPr>
        <w:t xml:space="preserve"> and 9,520</w:t>
      </w:r>
      <w:r w:rsidR="00612F36">
        <w:rPr>
          <w:rFonts w:asciiTheme="majorHAnsi" w:hAnsiTheme="majorHAnsi" w:cstheme="majorHAnsi"/>
          <w:sz w:val="20"/>
          <w:szCs w:val="20"/>
        </w:rPr>
        <w:t xml:space="preserve"> stems/ha</w:t>
      </w:r>
      <w:r w:rsidRPr="00C66830">
        <w:rPr>
          <w:rFonts w:asciiTheme="majorHAnsi" w:hAnsiTheme="majorHAnsi" w:cstheme="majorHAnsi"/>
          <w:sz w:val="20"/>
          <w:szCs w:val="20"/>
        </w:rPr>
        <w:t xml:space="preserve"> in unburnt forest. Wildfires promoted natural regeneration in bogs and poor mesic sites, but not in fens where regeneration was negatively related to open water and positively related to cover of bryophyte and woody debris. Finally, tree regeneration was related to microtopography on seismic lines for </w:t>
      </w:r>
      <w:r w:rsidR="00612F36">
        <w:rPr>
          <w:rFonts w:asciiTheme="majorHAnsi" w:hAnsiTheme="majorHAnsi" w:cstheme="majorHAnsi"/>
          <w:sz w:val="20"/>
          <w:szCs w:val="20"/>
        </w:rPr>
        <w:t>burnt</w:t>
      </w:r>
      <w:r w:rsidR="00612F36" w:rsidRPr="00C66830">
        <w:rPr>
          <w:rFonts w:asciiTheme="majorHAnsi" w:hAnsiTheme="majorHAnsi" w:cstheme="majorHAnsi"/>
          <w:sz w:val="20"/>
          <w:szCs w:val="20"/>
        </w:rPr>
        <w:t xml:space="preserve"> </w:t>
      </w:r>
      <w:r w:rsidRPr="00C66830">
        <w:rPr>
          <w:rFonts w:asciiTheme="majorHAnsi" w:hAnsiTheme="majorHAnsi" w:cstheme="majorHAnsi"/>
          <w:sz w:val="20"/>
          <w:szCs w:val="20"/>
        </w:rPr>
        <w:t>lines, but not unburnt lines.</w:t>
      </w:r>
    </w:p>
    <w:p w14:paraId="65ADB645" w14:textId="402B0BEF" w:rsidR="00F1293B" w:rsidRPr="00C66830" w:rsidRDefault="00612F36" w:rsidP="006307CF">
      <w:pPr>
        <w:spacing w:line="240" w:lineRule="auto"/>
        <w:rPr>
          <w:rFonts w:asciiTheme="majorHAnsi" w:hAnsiTheme="majorHAnsi" w:cstheme="majorHAnsi"/>
          <w:sz w:val="20"/>
          <w:szCs w:val="20"/>
        </w:rPr>
      </w:pPr>
      <w:r>
        <w:rPr>
          <w:rFonts w:asciiTheme="majorHAnsi" w:hAnsiTheme="majorHAnsi" w:cstheme="majorHAnsi"/>
          <w:sz w:val="20"/>
          <w:szCs w:val="20"/>
        </w:rPr>
        <w:lastRenderedPageBreak/>
        <w:t>Filicetti</w:t>
      </w:r>
      <w:r w:rsidR="0053621E" w:rsidRPr="00C66830">
        <w:rPr>
          <w:rFonts w:asciiTheme="majorHAnsi" w:hAnsiTheme="majorHAnsi" w:cstheme="majorHAnsi"/>
          <w:sz w:val="20"/>
          <w:szCs w:val="20"/>
        </w:rPr>
        <w:t xml:space="preserve"> a</w:t>
      </w:r>
      <w:r w:rsidR="00873BDD" w:rsidRPr="00C66830">
        <w:rPr>
          <w:rFonts w:asciiTheme="majorHAnsi" w:hAnsiTheme="majorHAnsi" w:cstheme="majorHAnsi"/>
          <w:sz w:val="20"/>
          <w:szCs w:val="20"/>
        </w:rPr>
        <w:t xml:space="preserve">lso examined </w:t>
      </w:r>
      <w:r>
        <w:rPr>
          <w:rFonts w:asciiTheme="majorHAnsi" w:hAnsiTheme="majorHAnsi" w:cstheme="majorHAnsi"/>
          <w:sz w:val="20"/>
          <w:szCs w:val="20"/>
        </w:rPr>
        <w:t xml:space="preserve">the </w:t>
      </w:r>
      <w:r w:rsidR="00873BDD" w:rsidRPr="00C66830">
        <w:rPr>
          <w:rFonts w:asciiTheme="majorHAnsi" w:hAnsiTheme="majorHAnsi" w:cstheme="majorHAnsi"/>
          <w:sz w:val="20"/>
          <w:szCs w:val="20"/>
        </w:rPr>
        <w:t>natural and planted recovery of trees in the LiDea restoration site in</w:t>
      </w:r>
      <w:r w:rsidR="005E221C">
        <w:rPr>
          <w:rFonts w:asciiTheme="majorHAnsi" w:hAnsiTheme="majorHAnsi" w:cstheme="majorHAnsi"/>
          <w:sz w:val="20"/>
          <w:szCs w:val="20"/>
        </w:rPr>
        <w:t xml:space="preserve"> the</w:t>
      </w:r>
      <w:r w:rsidR="00873BDD" w:rsidRPr="00C66830">
        <w:rPr>
          <w:rFonts w:asciiTheme="majorHAnsi" w:hAnsiTheme="majorHAnsi" w:cstheme="majorHAnsi"/>
          <w:sz w:val="20"/>
          <w:szCs w:val="20"/>
        </w:rPr>
        <w:t xml:space="preserve"> Cold Lake Air Weapons Range</w:t>
      </w:r>
      <w:r w:rsidR="00F63D1B" w:rsidRPr="00C66830">
        <w:rPr>
          <w:rFonts w:asciiTheme="majorHAnsi" w:hAnsiTheme="majorHAnsi" w:cstheme="majorHAnsi"/>
          <w:sz w:val="20"/>
          <w:szCs w:val="20"/>
        </w:rPr>
        <w:t xml:space="preserve">. He found </w:t>
      </w:r>
      <w:r w:rsidR="00873BDD" w:rsidRPr="00C66830">
        <w:rPr>
          <w:rFonts w:asciiTheme="majorHAnsi" w:hAnsiTheme="majorHAnsi" w:cstheme="majorHAnsi"/>
          <w:sz w:val="20"/>
          <w:szCs w:val="20"/>
        </w:rPr>
        <w:t>that</w:t>
      </w:r>
      <w:r w:rsidR="002E3E1E">
        <w:rPr>
          <w:rFonts w:asciiTheme="majorHAnsi" w:hAnsiTheme="majorHAnsi" w:cstheme="majorHAnsi"/>
          <w:sz w:val="20"/>
          <w:szCs w:val="20"/>
        </w:rPr>
        <w:t>,</w:t>
      </w:r>
      <w:r>
        <w:rPr>
          <w:rFonts w:asciiTheme="majorHAnsi" w:hAnsiTheme="majorHAnsi" w:cstheme="majorHAnsi"/>
          <w:sz w:val="20"/>
          <w:szCs w:val="20"/>
        </w:rPr>
        <w:t xml:space="preserve"> when compared to untreated lines,</w:t>
      </w:r>
      <w:r w:rsidR="00873BDD" w:rsidRPr="00C66830">
        <w:rPr>
          <w:rFonts w:asciiTheme="majorHAnsi" w:hAnsiTheme="majorHAnsi" w:cstheme="majorHAnsi"/>
          <w:sz w:val="20"/>
          <w:szCs w:val="20"/>
        </w:rPr>
        <w:t xml:space="preserve"> silvicultural treatments of mounding increased tree density of natural regeneration despite averaging </w:t>
      </w:r>
      <w:r>
        <w:rPr>
          <w:rFonts w:asciiTheme="majorHAnsi" w:hAnsiTheme="majorHAnsi" w:cstheme="majorHAnsi"/>
          <w:sz w:val="20"/>
          <w:szCs w:val="20"/>
        </w:rPr>
        <w:t xml:space="preserve">only </w:t>
      </w:r>
      <w:r w:rsidR="00873BDD" w:rsidRPr="00C66830">
        <w:rPr>
          <w:rFonts w:asciiTheme="majorHAnsi" w:hAnsiTheme="majorHAnsi" w:cstheme="majorHAnsi"/>
          <w:sz w:val="20"/>
          <w:szCs w:val="20"/>
        </w:rPr>
        <w:t>3.8</w:t>
      </w:r>
      <w:r>
        <w:rPr>
          <w:rFonts w:asciiTheme="majorHAnsi" w:hAnsiTheme="majorHAnsi" w:cstheme="majorHAnsi"/>
          <w:sz w:val="20"/>
          <w:szCs w:val="20"/>
        </w:rPr>
        <w:t xml:space="preserve"> years</w:t>
      </w:r>
      <w:r w:rsidR="00873BDD" w:rsidRPr="00C66830">
        <w:rPr>
          <w:rFonts w:asciiTheme="majorHAnsi" w:hAnsiTheme="majorHAnsi" w:cstheme="majorHAnsi"/>
          <w:sz w:val="20"/>
          <w:szCs w:val="20"/>
        </w:rPr>
        <w:t xml:space="preserve"> since treatment (</w:t>
      </w:r>
      <w:r>
        <w:rPr>
          <w:rFonts w:asciiTheme="majorHAnsi" w:hAnsiTheme="majorHAnsi" w:cstheme="majorHAnsi"/>
          <w:sz w:val="20"/>
          <w:szCs w:val="20"/>
        </w:rPr>
        <w:t>versus</w:t>
      </w:r>
      <w:r w:rsidR="00873BDD" w:rsidRPr="00C66830">
        <w:rPr>
          <w:rFonts w:asciiTheme="majorHAnsi" w:hAnsiTheme="majorHAnsi" w:cstheme="majorHAnsi"/>
          <w:sz w:val="20"/>
          <w:szCs w:val="20"/>
        </w:rPr>
        <w:t xml:space="preserve"> 22 </w:t>
      </w:r>
      <w:r>
        <w:rPr>
          <w:rFonts w:asciiTheme="majorHAnsi" w:hAnsiTheme="majorHAnsi" w:cstheme="majorHAnsi"/>
          <w:sz w:val="20"/>
          <w:szCs w:val="20"/>
        </w:rPr>
        <w:t>years</w:t>
      </w:r>
      <w:r w:rsidR="00873BDD" w:rsidRPr="00C66830">
        <w:rPr>
          <w:rFonts w:asciiTheme="majorHAnsi" w:hAnsiTheme="majorHAnsi" w:cstheme="majorHAnsi"/>
          <w:sz w:val="20"/>
          <w:szCs w:val="20"/>
        </w:rPr>
        <w:t xml:space="preserve"> since disturbance for untreated). Specifically, treated lines averaged 12,290 regenerating tree stems/ha</w:t>
      </w:r>
      <w:r>
        <w:rPr>
          <w:rFonts w:asciiTheme="majorHAnsi" w:hAnsiTheme="majorHAnsi" w:cstheme="majorHAnsi"/>
          <w:sz w:val="20"/>
          <w:szCs w:val="20"/>
        </w:rPr>
        <w:t xml:space="preserve">. This is </w:t>
      </w:r>
      <w:r w:rsidR="00873BDD" w:rsidRPr="00C66830">
        <w:rPr>
          <w:rFonts w:asciiTheme="majorHAnsi" w:hAnsiTheme="majorHAnsi" w:cstheme="majorHAnsi"/>
          <w:sz w:val="20"/>
          <w:szCs w:val="20"/>
        </w:rPr>
        <w:t>1.6-times more than untreated lines (7,680 stems/ha) and 1.5-times more than the adjacent undisturbed forest (8,240 stems/ha). Treated seismic lines consistently have more regenerating trees across all ecosites</w:t>
      </w:r>
      <w:r w:rsidR="002E3E1E">
        <w:rPr>
          <w:rFonts w:asciiTheme="majorHAnsi" w:hAnsiTheme="majorHAnsi" w:cstheme="majorHAnsi"/>
          <w:sz w:val="20"/>
          <w:szCs w:val="20"/>
        </w:rPr>
        <w:t>.</w:t>
      </w:r>
      <w:r w:rsidR="00873BDD" w:rsidRPr="00C66830">
        <w:rPr>
          <w:rFonts w:asciiTheme="majorHAnsi" w:hAnsiTheme="majorHAnsi" w:cstheme="majorHAnsi"/>
          <w:sz w:val="20"/>
          <w:szCs w:val="20"/>
        </w:rPr>
        <w:t xml:space="preserve"> </w:t>
      </w:r>
      <w:r w:rsidR="002E3E1E">
        <w:rPr>
          <w:rFonts w:asciiTheme="majorHAnsi" w:hAnsiTheme="majorHAnsi" w:cstheme="majorHAnsi"/>
          <w:sz w:val="20"/>
          <w:szCs w:val="20"/>
        </w:rPr>
        <w:t>Although,</w:t>
      </w:r>
      <w:r w:rsidR="002E3E1E" w:rsidRPr="00C66830">
        <w:rPr>
          <w:rFonts w:asciiTheme="majorHAnsi" w:hAnsiTheme="majorHAnsi" w:cstheme="majorHAnsi"/>
          <w:sz w:val="20"/>
          <w:szCs w:val="20"/>
        </w:rPr>
        <w:t xml:space="preserve"> </w:t>
      </w:r>
      <w:r w:rsidR="00873BDD" w:rsidRPr="00C66830">
        <w:rPr>
          <w:rFonts w:asciiTheme="majorHAnsi" w:hAnsiTheme="majorHAnsi" w:cstheme="majorHAnsi"/>
          <w:sz w:val="20"/>
          <w:szCs w:val="20"/>
        </w:rPr>
        <w:t>the higher amounts of stems observed on treated poor fens were not significantly different to untreated or adjacent undisturbed reference stands.</w:t>
      </w:r>
    </w:p>
    <w:p w14:paraId="543674AB" w14:textId="4E75B20E" w:rsidR="00F1293B" w:rsidRPr="006307CF" w:rsidRDefault="002E3E1E" w:rsidP="006307CF">
      <w:pPr>
        <w:spacing w:line="240" w:lineRule="auto"/>
        <w:rPr>
          <w:rFonts w:asciiTheme="majorHAnsi" w:hAnsiTheme="majorHAnsi" w:cstheme="majorHAnsi"/>
          <w:b/>
          <w:color w:val="005151"/>
        </w:rPr>
      </w:pPr>
      <w:r w:rsidRPr="006307CF">
        <w:rPr>
          <w:rFonts w:asciiTheme="majorHAnsi" w:hAnsiTheme="majorHAnsi" w:cstheme="majorHAnsi"/>
          <w:b/>
          <w:color w:val="005151"/>
        </w:rPr>
        <w:t xml:space="preserve">Objective 5: </w:t>
      </w:r>
      <w:r w:rsidR="00873BDD" w:rsidRPr="006307CF">
        <w:rPr>
          <w:rFonts w:asciiTheme="majorHAnsi" w:hAnsiTheme="majorHAnsi" w:cstheme="majorHAnsi"/>
          <w:b/>
          <w:color w:val="005151"/>
        </w:rPr>
        <w:t>Deliver a rapid verification protocol designed to assess the reclamation status areas disturbed by humans</w:t>
      </w:r>
    </w:p>
    <w:p w14:paraId="4826AAC6" w14:textId="6590CB25" w:rsidR="00F1293B" w:rsidRPr="00C66830" w:rsidRDefault="0035239D" w:rsidP="006307CF">
      <w:pPr>
        <w:spacing w:line="240" w:lineRule="auto"/>
        <w:rPr>
          <w:rFonts w:asciiTheme="majorHAnsi" w:hAnsiTheme="majorHAnsi" w:cstheme="majorHAnsi"/>
          <w:sz w:val="20"/>
          <w:szCs w:val="20"/>
        </w:rPr>
      </w:pPr>
      <w:r w:rsidRPr="00C66830">
        <w:rPr>
          <w:rFonts w:asciiTheme="majorHAnsi" w:hAnsiTheme="majorHAnsi" w:cstheme="majorHAnsi"/>
          <w:sz w:val="20"/>
          <w:szCs w:val="20"/>
        </w:rPr>
        <w:t>Guillermo Castilla (</w:t>
      </w:r>
      <w:r w:rsidR="002E3E1E">
        <w:rPr>
          <w:rFonts w:asciiTheme="majorHAnsi" w:hAnsiTheme="majorHAnsi" w:cstheme="majorHAnsi"/>
          <w:sz w:val="20"/>
          <w:szCs w:val="20"/>
        </w:rPr>
        <w:t>Canadian Forest Service,</w:t>
      </w:r>
      <w:r w:rsidR="002E3E1E"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BERA </w:t>
      </w:r>
      <w:r w:rsidR="002E3E1E">
        <w:rPr>
          <w:rFonts w:asciiTheme="majorHAnsi" w:hAnsiTheme="majorHAnsi" w:cstheme="majorHAnsi"/>
          <w:sz w:val="20"/>
          <w:szCs w:val="20"/>
        </w:rPr>
        <w:t>Principal Investigator</w:t>
      </w:r>
      <w:r w:rsidRPr="00C66830">
        <w:rPr>
          <w:rFonts w:asciiTheme="majorHAnsi" w:hAnsiTheme="majorHAnsi" w:cstheme="majorHAnsi"/>
          <w:sz w:val="20"/>
          <w:szCs w:val="20"/>
        </w:rPr>
        <w:t xml:space="preserve">) and his team continued working on </w:t>
      </w:r>
      <w:r w:rsidR="00C40292" w:rsidRPr="00C66830">
        <w:rPr>
          <w:rFonts w:asciiTheme="majorHAnsi" w:hAnsiTheme="majorHAnsi" w:cstheme="majorHAnsi"/>
          <w:sz w:val="20"/>
          <w:szCs w:val="20"/>
        </w:rPr>
        <w:t xml:space="preserve">automated </w:t>
      </w:r>
      <w:r w:rsidRPr="00C66830">
        <w:rPr>
          <w:rFonts w:asciiTheme="majorHAnsi" w:hAnsiTheme="majorHAnsi" w:cstheme="majorHAnsi"/>
          <w:sz w:val="20"/>
          <w:szCs w:val="20"/>
        </w:rPr>
        <w:t>estimati</w:t>
      </w:r>
      <w:r w:rsidR="00C40292" w:rsidRPr="00C66830">
        <w:rPr>
          <w:rFonts w:asciiTheme="majorHAnsi" w:hAnsiTheme="majorHAnsi" w:cstheme="majorHAnsi"/>
          <w:sz w:val="20"/>
          <w:szCs w:val="20"/>
        </w:rPr>
        <w:t xml:space="preserve">ons of conifer </w:t>
      </w:r>
      <w:r w:rsidRPr="00C66830">
        <w:rPr>
          <w:rFonts w:asciiTheme="majorHAnsi" w:hAnsiTheme="majorHAnsi" w:cstheme="majorHAnsi"/>
          <w:sz w:val="20"/>
          <w:szCs w:val="20"/>
        </w:rPr>
        <w:t>seedling height</w:t>
      </w:r>
      <w:r w:rsidR="00C40292" w:rsidRPr="00C66830">
        <w:rPr>
          <w:rFonts w:asciiTheme="majorHAnsi" w:hAnsiTheme="majorHAnsi" w:cstheme="majorHAnsi"/>
          <w:sz w:val="20"/>
          <w:szCs w:val="20"/>
        </w:rPr>
        <w:t>s</w:t>
      </w:r>
      <w:r w:rsidRPr="00C66830">
        <w:rPr>
          <w:rFonts w:asciiTheme="majorHAnsi" w:hAnsiTheme="majorHAnsi" w:cstheme="majorHAnsi"/>
          <w:sz w:val="20"/>
          <w:szCs w:val="20"/>
        </w:rPr>
        <w:t xml:space="preserve"> from high-resolution drone images at 0.35</w:t>
      </w:r>
      <w:r w:rsidR="002E3E1E">
        <w:rPr>
          <w:rFonts w:asciiTheme="majorHAnsi" w:hAnsiTheme="majorHAnsi" w:cstheme="majorHAnsi"/>
          <w:sz w:val="20"/>
          <w:szCs w:val="20"/>
        </w:rPr>
        <w:t xml:space="preserve"> cm</w:t>
      </w:r>
      <w:r w:rsidRPr="00C66830">
        <w:rPr>
          <w:rFonts w:asciiTheme="majorHAnsi" w:hAnsiTheme="majorHAnsi" w:cstheme="majorHAnsi"/>
          <w:sz w:val="20"/>
          <w:szCs w:val="20"/>
        </w:rPr>
        <w:t>, 0.7</w:t>
      </w:r>
      <w:r w:rsidR="002E3E1E">
        <w:rPr>
          <w:rFonts w:asciiTheme="majorHAnsi" w:hAnsiTheme="majorHAnsi" w:cstheme="majorHAnsi"/>
          <w:sz w:val="20"/>
          <w:szCs w:val="20"/>
        </w:rPr>
        <w:t xml:space="preserve"> cm</w:t>
      </w:r>
      <w:r w:rsidR="002B445A" w:rsidRPr="00C66830">
        <w:rPr>
          <w:rFonts w:asciiTheme="majorHAnsi" w:hAnsiTheme="majorHAnsi" w:cstheme="majorHAnsi"/>
          <w:sz w:val="20"/>
          <w:szCs w:val="20"/>
        </w:rPr>
        <w:t>,</w:t>
      </w:r>
      <w:r w:rsidRPr="00C66830">
        <w:rPr>
          <w:rFonts w:asciiTheme="majorHAnsi" w:hAnsiTheme="majorHAnsi" w:cstheme="majorHAnsi"/>
          <w:sz w:val="20"/>
          <w:szCs w:val="20"/>
        </w:rPr>
        <w:t xml:space="preserve"> and 2.5 cm ground resolutions</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The team returned to the field in May 2019 for additional measurements to explain some outliers in their height estimates from the drone photogrammetry</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The </w:t>
      </w:r>
      <w:r w:rsidR="008657A0">
        <w:rPr>
          <w:rFonts w:asciiTheme="majorHAnsi" w:hAnsiTheme="majorHAnsi" w:cstheme="majorHAnsi"/>
          <w:sz w:val="20"/>
          <w:szCs w:val="20"/>
        </w:rPr>
        <w:t xml:space="preserve">preliminary </w:t>
      </w:r>
      <w:r w:rsidRPr="00C66830">
        <w:rPr>
          <w:rFonts w:asciiTheme="majorHAnsi" w:hAnsiTheme="majorHAnsi" w:cstheme="majorHAnsi"/>
          <w:sz w:val="20"/>
          <w:szCs w:val="20"/>
        </w:rPr>
        <w:t xml:space="preserve">analysis results for these drone images indicate that the </w:t>
      </w:r>
      <w:r w:rsidR="00B378D6" w:rsidRPr="00C66830">
        <w:rPr>
          <w:rFonts w:asciiTheme="majorHAnsi" w:hAnsiTheme="majorHAnsi" w:cstheme="majorHAnsi"/>
          <w:sz w:val="20"/>
          <w:szCs w:val="20"/>
        </w:rPr>
        <w:t>minimal</w:t>
      </w:r>
      <w:r w:rsidRPr="00C66830">
        <w:rPr>
          <w:rFonts w:asciiTheme="majorHAnsi" w:hAnsiTheme="majorHAnsi" w:cstheme="majorHAnsi"/>
          <w:sz w:val="20"/>
          <w:szCs w:val="20"/>
        </w:rPr>
        <w:t xml:space="preserve"> height error that can be achieved under ideal conditions is </w:t>
      </w:r>
      <w:r w:rsidR="002E3E1E">
        <w:rPr>
          <w:rFonts w:asciiTheme="majorHAnsi" w:hAnsiTheme="majorHAnsi" w:cstheme="majorHAnsi"/>
          <w:sz w:val="20"/>
          <w:szCs w:val="20"/>
        </w:rPr>
        <w:t>approximately</w:t>
      </w:r>
      <w:r w:rsidR="002E3E1E" w:rsidRPr="00C66830">
        <w:rPr>
          <w:rFonts w:asciiTheme="majorHAnsi" w:hAnsiTheme="majorHAnsi" w:cstheme="majorHAnsi"/>
          <w:sz w:val="20"/>
          <w:szCs w:val="20"/>
        </w:rPr>
        <w:t xml:space="preserve"> </w:t>
      </w:r>
      <w:r w:rsidRPr="00C66830">
        <w:rPr>
          <w:rFonts w:asciiTheme="majorHAnsi" w:hAnsiTheme="majorHAnsi" w:cstheme="majorHAnsi"/>
          <w:sz w:val="20"/>
          <w:szCs w:val="20"/>
        </w:rPr>
        <w:t>30 cm</w:t>
      </w:r>
      <w:r w:rsidR="002E3E1E">
        <w:rPr>
          <w:rFonts w:asciiTheme="majorHAnsi" w:hAnsiTheme="majorHAnsi" w:cstheme="majorHAnsi"/>
          <w:sz w:val="20"/>
          <w:szCs w:val="20"/>
        </w:rPr>
        <w:t>;</w:t>
      </w:r>
      <w:r w:rsidRPr="00C66830">
        <w:rPr>
          <w:rFonts w:asciiTheme="majorHAnsi" w:hAnsiTheme="majorHAnsi" w:cstheme="majorHAnsi"/>
          <w:sz w:val="20"/>
          <w:szCs w:val="20"/>
        </w:rPr>
        <w:t xml:space="preserve"> meaning that small conifer seedlings (~&lt;</w:t>
      </w:r>
      <w:r w:rsidR="002E3E1E">
        <w:rPr>
          <w:rFonts w:asciiTheme="majorHAnsi" w:hAnsiTheme="majorHAnsi" w:cstheme="majorHAnsi"/>
          <w:sz w:val="20"/>
          <w:szCs w:val="20"/>
        </w:rPr>
        <w:t xml:space="preserve"> </w:t>
      </w:r>
      <w:r w:rsidRPr="00C66830">
        <w:rPr>
          <w:rFonts w:asciiTheme="majorHAnsi" w:hAnsiTheme="majorHAnsi" w:cstheme="majorHAnsi"/>
          <w:sz w:val="20"/>
          <w:szCs w:val="20"/>
        </w:rPr>
        <w:t>60</w:t>
      </w:r>
      <w:r w:rsidR="002E3E1E">
        <w:rPr>
          <w:rFonts w:asciiTheme="majorHAnsi" w:hAnsiTheme="majorHAnsi" w:cstheme="majorHAnsi"/>
          <w:sz w:val="20"/>
          <w:szCs w:val="20"/>
        </w:rPr>
        <w:t xml:space="preserve"> </w:t>
      </w:r>
      <w:r w:rsidRPr="00C66830">
        <w:rPr>
          <w:rFonts w:asciiTheme="majorHAnsi" w:hAnsiTheme="majorHAnsi" w:cstheme="majorHAnsi"/>
          <w:sz w:val="20"/>
          <w:szCs w:val="20"/>
        </w:rPr>
        <w:t>cm) can</w:t>
      </w:r>
      <w:r w:rsidR="002B445A" w:rsidRPr="00C66830">
        <w:rPr>
          <w:rFonts w:asciiTheme="majorHAnsi" w:hAnsiTheme="majorHAnsi" w:cstheme="majorHAnsi"/>
          <w:sz w:val="20"/>
          <w:szCs w:val="20"/>
        </w:rPr>
        <w:t xml:space="preserve">not </w:t>
      </w:r>
      <w:r w:rsidRPr="00C66830">
        <w:rPr>
          <w:rFonts w:asciiTheme="majorHAnsi" w:hAnsiTheme="majorHAnsi" w:cstheme="majorHAnsi"/>
          <w:sz w:val="20"/>
          <w:szCs w:val="20"/>
        </w:rPr>
        <w:t xml:space="preserve">currently be </w:t>
      </w:r>
      <w:r w:rsidR="002E3E1E">
        <w:rPr>
          <w:rFonts w:asciiTheme="majorHAnsi" w:hAnsiTheme="majorHAnsi" w:cstheme="majorHAnsi"/>
          <w:sz w:val="20"/>
          <w:szCs w:val="20"/>
        </w:rPr>
        <w:t xml:space="preserve">reliably </w:t>
      </w:r>
      <w:r w:rsidRPr="00C66830">
        <w:rPr>
          <w:rFonts w:asciiTheme="majorHAnsi" w:hAnsiTheme="majorHAnsi" w:cstheme="majorHAnsi"/>
          <w:sz w:val="20"/>
          <w:szCs w:val="20"/>
        </w:rPr>
        <w:t>measured with high-resolution drone photogrammetry</w:t>
      </w:r>
      <w:r w:rsidR="009F436C" w:rsidRPr="00C66830">
        <w:rPr>
          <w:rFonts w:asciiTheme="majorHAnsi" w:hAnsiTheme="majorHAnsi" w:cstheme="majorHAnsi"/>
          <w:sz w:val="20"/>
          <w:szCs w:val="20"/>
        </w:rPr>
        <w:t xml:space="preserve">. </w:t>
      </w:r>
      <w:r w:rsidR="00C40292" w:rsidRPr="00C66830">
        <w:rPr>
          <w:rFonts w:asciiTheme="majorHAnsi" w:hAnsiTheme="majorHAnsi" w:cstheme="majorHAnsi"/>
          <w:sz w:val="20"/>
          <w:szCs w:val="20"/>
        </w:rPr>
        <w:t>Final a</w:t>
      </w:r>
      <w:r w:rsidRPr="00C66830">
        <w:rPr>
          <w:rFonts w:asciiTheme="majorHAnsi" w:hAnsiTheme="majorHAnsi" w:cstheme="majorHAnsi"/>
          <w:sz w:val="20"/>
          <w:szCs w:val="20"/>
        </w:rPr>
        <w:t xml:space="preserve">nalysis </w:t>
      </w:r>
      <w:r w:rsidR="00C40292" w:rsidRPr="00C66830">
        <w:rPr>
          <w:rFonts w:asciiTheme="majorHAnsi" w:hAnsiTheme="majorHAnsi" w:cstheme="majorHAnsi"/>
          <w:sz w:val="20"/>
          <w:szCs w:val="20"/>
        </w:rPr>
        <w:t>results are expected in spring 2020</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 </w:t>
      </w:r>
      <w:r w:rsidR="002B445A" w:rsidRPr="00C66830">
        <w:rPr>
          <w:rFonts w:asciiTheme="majorHAnsi" w:hAnsiTheme="majorHAnsi" w:cstheme="majorHAnsi"/>
          <w:sz w:val="20"/>
          <w:szCs w:val="20"/>
        </w:rPr>
        <w:t xml:space="preserve"> </w:t>
      </w:r>
    </w:p>
    <w:p w14:paraId="0E7241ED" w14:textId="77777777" w:rsidR="00F1293B" w:rsidRPr="002E3E1E" w:rsidRDefault="00873BDD">
      <w:pPr>
        <w:keepNext/>
        <w:keepLines/>
        <w:pBdr>
          <w:top w:val="nil"/>
          <w:left w:val="nil"/>
          <w:bottom w:val="single" w:sz="4" w:space="1" w:color="000000"/>
          <w:right w:val="nil"/>
          <w:between w:val="nil"/>
        </w:pBdr>
        <w:spacing w:before="240" w:after="60" w:line="240" w:lineRule="auto"/>
        <w:rPr>
          <w:rFonts w:asciiTheme="majorHAnsi" w:hAnsiTheme="majorHAnsi" w:cstheme="majorHAnsi"/>
          <w:b/>
          <w:bCs/>
          <w:smallCaps/>
          <w:color w:val="005151"/>
          <w:sz w:val="32"/>
          <w:szCs w:val="32"/>
        </w:rPr>
      </w:pPr>
      <w:r w:rsidRPr="002E3E1E">
        <w:rPr>
          <w:rFonts w:asciiTheme="majorHAnsi" w:hAnsiTheme="majorHAnsi" w:cstheme="majorHAnsi"/>
          <w:b/>
          <w:bCs/>
          <w:smallCaps/>
          <w:color w:val="005151"/>
          <w:sz w:val="32"/>
          <w:szCs w:val="32"/>
        </w:rPr>
        <w:t xml:space="preserve">Lessons Learned </w:t>
      </w:r>
    </w:p>
    <w:p w14:paraId="5057EC53" w14:textId="77777777" w:rsidR="00F1293B" w:rsidRPr="002E3E1E" w:rsidRDefault="00873BDD">
      <w:pPr>
        <w:spacing w:after="0" w:line="240" w:lineRule="auto"/>
        <w:rPr>
          <w:rFonts w:asciiTheme="majorHAnsi" w:hAnsiTheme="majorHAnsi" w:cstheme="majorHAnsi"/>
          <w:b/>
          <w:color w:val="005151"/>
        </w:rPr>
      </w:pPr>
      <w:r w:rsidRPr="002E3E1E">
        <w:rPr>
          <w:rFonts w:asciiTheme="majorHAnsi" w:hAnsiTheme="majorHAnsi" w:cstheme="majorHAnsi"/>
          <w:b/>
          <w:color w:val="005151"/>
        </w:rPr>
        <w:t>Remote Sensing</w:t>
      </w:r>
    </w:p>
    <w:p w14:paraId="466C14F6" w14:textId="77777777" w:rsidR="001A0851" w:rsidRDefault="001A0851" w:rsidP="001A0851">
      <w:pPr>
        <w:spacing w:after="0" w:line="240" w:lineRule="auto"/>
        <w:rPr>
          <w:rFonts w:asciiTheme="majorHAnsi" w:hAnsiTheme="majorHAnsi" w:cstheme="majorHAnsi"/>
          <w:sz w:val="20"/>
          <w:szCs w:val="20"/>
        </w:rPr>
      </w:pPr>
    </w:p>
    <w:p w14:paraId="58121414" w14:textId="7ECE35BC" w:rsidR="00DD5ECF" w:rsidRPr="006307CF" w:rsidRDefault="00873BDD" w:rsidP="006307CF">
      <w:pPr>
        <w:pStyle w:val="ListParagraph"/>
        <w:numPr>
          <w:ilvl w:val="0"/>
          <w:numId w:val="11"/>
        </w:numPr>
        <w:spacing w:after="0" w:line="240" w:lineRule="auto"/>
        <w:rPr>
          <w:rFonts w:asciiTheme="majorHAnsi" w:hAnsiTheme="majorHAnsi" w:cstheme="majorHAnsi"/>
          <w:sz w:val="20"/>
          <w:szCs w:val="20"/>
        </w:rPr>
      </w:pPr>
      <w:r w:rsidRPr="006307CF">
        <w:rPr>
          <w:rFonts w:asciiTheme="majorHAnsi" w:hAnsiTheme="majorHAnsi" w:cstheme="majorHAnsi"/>
          <w:sz w:val="20"/>
          <w:szCs w:val="20"/>
        </w:rPr>
        <w:t xml:space="preserve">Remote sensing is an effective and authoritative source of information for canopy </w:t>
      </w:r>
      <w:r w:rsidR="002B445A" w:rsidRPr="006307CF">
        <w:rPr>
          <w:rFonts w:asciiTheme="majorHAnsi" w:hAnsiTheme="majorHAnsi" w:cstheme="majorHAnsi"/>
          <w:sz w:val="20"/>
          <w:szCs w:val="20"/>
        </w:rPr>
        <w:t>structure and</w:t>
      </w:r>
      <w:r w:rsidRPr="006307CF">
        <w:rPr>
          <w:rFonts w:asciiTheme="majorHAnsi" w:hAnsiTheme="majorHAnsi" w:cstheme="majorHAnsi"/>
          <w:sz w:val="20"/>
          <w:szCs w:val="20"/>
        </w:rPr>
        <w:t xml:space="preserve"> coarse woody debris</w:t>
      </w:r>
      <w:r w:rsidR="001A7C5A" w:rsidRPr="006307CF">
        <w:rPr>
          <w:rFonts w:asciiTheme="majorHAnsi" w:hAnsiTheme="majorHAnsi" w:cstheme="majorHAnsi"/>
          <w:sz w:val="20"/>
          <w:szCs w:val="20"/>
        </w:rPr>
        <w:t xml:space="preserve"> (CWD)</w:t>
      </w:r>
      <w:r w:rsidR="002B445A" w:rsidRPr="006307CF">
        <w:rPr>
          <w:rFonts w:asciiTheme="majorHAnsi" w:hAnsiTheme="majorHAnsi" w:cstheme="majorHAnsi"/>
          <w:sz w:val="20"/>
          <w:szCs w:val="20"/>
        </w:rPr>
        <w:t>. U</w:t>
      </w:r>
      <w:r w:rsidRPr="006307CF">
        <w:rPr>
          <w:rFonts w:asciiTheme="majorHAnsi" w:hAnsiTheme="majorHAnsi" w:cstheme="majorHAnsi"/>
          <w:sz w:val="20"/>
          <w:szCs w:val="20"/>
        </w:rPr>
        <w:t>nder the correct condition</w:t>
      </w:r>
      <w:r w:rsidR="002B445A" w:rsidRPr="006307CF">
        <w:rPr>
          <w:rFonts w:asciiTheme="majorHAnsi" w:hAnsiTheme="majorHAnsi" w:cstheme="majorHAnsi"/>
          <w:sz w:val="20"/>
          <w:szCs w:val="20"/>
        </w:rPr>
        <w:t xml:space="preserve">s, </w:t>
      </w:r>
      <w:r w:rsidR="005E221C">
        <w:rPr>
          <w:rFonts w:asciiTheme="majorHAnsi" w:hAnsiTheme="majorHAnsi" w:cstheme="majorHAnsi"/>
          <w:sz w:val="20"/>
          <w:szCs w:val="20"/>
        </w:rPr>
        <w:t>remote sensing</w:t>
      </w:r>
      <w:r w:rsidR="005E221C" w:rsidRPr="006307CF">
        <w:rPr>
          <w:rFonts w:asciiTheme="majorHAnsi" w:hAnsiTheme="majorHAnsi" w:cstheme="majorHAnsi"/>
          <w:sz w:val="20"/>
          <w:szCs w:val="20"/>
        </w:rPr>
        <w:t xml:space="preserve"> </w:t>
      </w:r>
      <w:r w:rsidR="002B445A" w:rsidRPr="006307CF">
        <w:rPr>
          <w:rFonts w:asciiTheme="majorHAnsi" w:hAnsiTheme="majorHAnsi" w:cstheme="majorHAnsi"/>
          <w:sz w:val="20"/>
          <w:szCs w:val="20"/>
        </w:rPr>
        <w:t xml:space="preserve">data can also provide an authoritative source of information for forest </w:t>
      </w:r>
      <w:r w:rsidR="00FF552C" w:rsidRPr="006307CF">
        <w:rPr>
          <w:rFonts w:asciiTheme="majorHAnsi" w:hAnsiTheme="majorHAnsi" w:cstheme="majorHAnsi"/>
          <w:sz w:val="20"/>
          <w:szCs w:val="20"/>
        </w:rPr>
        <w:t>understory</w:t>
      </w:r>
      <w:r w:rsidR="002B445A" w:rsidRPr="006307CF">
        <w:rPr>
          <w:rFonts w:asciiTheme="majorHAnsi" w:hAnsiTheme="majorHAnsi" w:cstheme="majorHAnsi"/>
          <w:sz w:val="20"/>
          <w:szCs w:val="20"/>
        </w:rPr>
        <w:t xml:space="preserve"> structure</w:t>
      </w:r>
      <w:r w:rsidR="00FF552C" w:rsidRPr="006307CF">
        <w:rPr>
          <w:rFonts w:asciiTheme="majorHAnsi" w:hAnsiTheme="majorHAnsi" w:cstheme="majorHAnsi"/>
          <w:sz w:val="20"/>
          <w:szCs w:val="20"/>
        </w:rPr>
        <w:t xml:space="preserve">, </w:t>
      </w:r>
      <w:r w:rsidR="00714EA9" w:rsidRPr="006307CF">
        <w:rPr>
          <w:rFonts w:asciiTheme="majorHAnsi" w:hAnsiTheme="majorHAnsi" w:cstheme="majorHAnsi"/>
          <w:sz w:val="20"/>
          <w:szCs w:val="20"/>
        </w:rPr>
        <w:t>depth to water</w:t>
      </w:r>
      <w:r w:rsidR="00D15BC5" w:rsidRPr="006307CF">
        <w:rPr>
          <w:rFonts w:asciiTheme="majorHAnsi" w:hAnsiTheme="majorHAnsi" w:cstheme="majorHAnsi"/>
          <w:sz w:val="20"/>
          <w:szCs w:val="20"/>
        </w:rPr>
        <w:t>,</w:t>
      </w:r>
      <w:r w:rsidR="00CD12AA" w:rsidRPr="006307CF">
        <w:rPr>
          <w:rFonts w:asciiTheme="majorHAnsi" w:hAnsiTheme="majorHAnsi" w:cstheme="majorHAnsi"/>
          <w:sz w:val="20"/>
          <w:szCs w:val="20"/>
        </w:rPr>
        <w:t xml:space="preserve"> and conifer seedling </w:t>
      </w:r>
      <w:r w:rsidR="002B445A" w:rsidRPr="006307CF">
        <w:rPr>
          <w:rFonts w:asciiTheme="majorHAnsi" w:hAnsiTheme="majorHAnsi" w:cstheme="majorHAnsi"/>
          <w:sz w:val="20"/>
          <w:szCs w:val="20"/>
        </w:rPr>
        <w:t>detection/measurement. Specific lessons include:</w:t>
      </w:r>
    </w:p>
    <w:p w14:paraId="58014DBC" w14:textId="77777777" w:rsidR="002E3E1E" w:rsidRPr="00C66830" w:rsidRDefault="002E3E1E" w:rsidP="006307CF">
      <w:pPr>
        <w:pStyle w:val="ListParagraph"/>
        <w:spacing w:after="0" w:line="240" w:lineRule="auto"/>
        <w:ind w:left="360"/>
        <w:rPr>
          <w:rFonts w:asciiTheme="majorHAnsi" w:hAnsiTheme="majorHAnsi" w:cstheme="majorHAnsi"/>
          <w:sz w:val="20"/>
          <w:szCs w:val="20"/>
        </w:rPr>
      </w:pPr>
    </w:p>
    <w:p w14:paraId="48991AA2" w14:textId="6E469201" w:rsidR="00DD5ECF" w:rsidRPr="00C66830" w:rsidRDefault="00197F99" w:rsidP="006307CF">
      <w:pPr>
        <w:pStyle w:val="ListParagraph"/>
        <w:numPr>
          <w:ilvl w:val="1"/>
          <w:numId w:val="6"/>
        </w:numPr>
        <w:spacing w:afterLines="50" w:after="120" w:line="240" w:lineRule="auto"/>
        <w:ind w:left="1077" w:hanging="357"/>
        <w:contextualSpacing w:val="0"/>
        <w:rPr>
          <w:rFonts w:asciiTheme="majorHAnsi" w:hAnsiTheme="majorHAnsi" w:cstheme="majorHAnsi"/>
          <w:sz w:val="20"/>
          <w:szCs w:val="20"/>
        </w:rPr>
      </w:pPr>
      <w:r w:rsidRPr="00C66830">
        <w:rPr>
          <w:rFonts w:asciiTheme="majorHAnsi" w:hAnsiTheme="majorHAnsi" w:cstheme="majorHAnsi"/>
          <w:sz w:val="20"/>
          <w:szCs w:val="20"/>
        </w:rPr>
        <w:t xml:space="preserve">While digital aerial photogrammetry is a </w:t>
      </w:r>
      <w:r w:rsidR="002E3E1E">
        <w:rPr>
          <w:rFonts w:asciiTheme="majorHAnsi" w:hAnsiTheme="majorHAnsi" w:cstheme="majorHAnsi"/>
          <w:sz w:val="20"/>
          <w:szCs w:val="20"/>
        </w:rPr>
        <w:t>less expensive</w:t>
      </w:r>
      <w:r w:rsidR="002E3E1E"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alternative to map canopy </w:t>
      </w:r>
      <w:r w:rsidR="002B445A" w:rsidRPr="00C66830">
        <w:rPr>
          <w:rFonts w:asciiTheme="majorHAnsi" w:hAnsiTheme="majorHAnsi" w:cstheme="majorHAnsi"/>
          <w:sz w:val="20"/>
          <w:szCs w:val="20"/>
        </w:rPr>
        <w:t>structure</w:t>
      </w:r>
      <w:r w:rsidRPr="00C66830">
        <w:rPr>
          <w:rFonts w:asciiTheme="majorHAnsi" w:hAnsiTheme="majorHAnsi" w:cstheme="majorHAnsi"/>
          <w:sz w:val="20"/>
          <w:szCs w:val="20"/>
        </w:rPr>
        <w:t xml:space="preserve">, it is unable to compete with the accuracy </w:t>
      </w:r>
      <w:r w:rsidR="002B445A" w:rsidRPr="00C66830">
        <w:rPr>
          <w:rFonts w:asciiTheme="majorHAnsi" w:hAnsiTheme="majorHAnsi" w:cstheme="majorHAnsi"/>
          <w:sz w:val="20"/>
          <w:szCs w:val="20"/>
        </w:rPr>
        <w:t xml:space="preserve">of </w:t>
      </w:r>
      <w:r w:rsidRPr="00C66830">
        <w:rPr>
          <w:rFonts w:asciiTheme="majorHAnsi" w:hAnsiTheme="majorHAnsi" w:cstheme="majorHAnsi"/>
          <w:sz w:val="20"/>
          <w:szCs w:val="20"/>
        </w:rPr>
        <w:t xml:space="preserve">LiDAR. </w:t>
      </w:r>
      <w:r w:rsidR="002B445A" w:rsidRPr="00C66830">
        <w:rPr>
          <w:rFonts w:asciiTheme="majorHAnsi" w:hAnsiTheme="majorHAnsi" w:cstheme="majorHAnsi"/>
          <w:sz w:val="20"/>
          <w:szCs w:val="20"/>
        </w:rPr>
        <w:t>This is p</w:t>
      </w:r>
      <w:r w:rsidRPr="00C66830">
        <w:rPr>
          <w:rFonts w:asciiTheme="majorHAnsi" w:hAnsiTheme="majorHAnsi" w:cstheme="majorHAnsi"/>
          <w:sz w:val="20"/>
          <w:szCs w:val="20"/>
        </w:rPr>
        <w:t xml:space="preserve">articularly </w:t>
      </w:r>
      <w:r w:rsidR="002B445A" w:rsidRPr="00C66830">
        <w:rPr>
          <w:rFonts w:asciiTheme="majorHAnsi" w:hAnsiTheme="majorHAnsi" w:cstheme="majorHAnsi"/>
          <w:sz w:val="20"/>
          <w:szCs w:val="20"/>
        </w:rPr>
        <w:t xml:space="preserve">evident </w:t>
      </w:r>
      <w:r w:rsidRPr="00C66830">
        <w:rPr>
          <w:rFonts w:asciiTheme="majorHAnsi" w:hAnsiTheme="majorHAnsi" w:cstheme="majorHAnsi"/>
          <w:sz w:val="20"/>
          <w:szCs w:val="20"/>
        </w:rPr>
        <w:t xml:space="preserve">with small </w:t>
      </w:r>
      <w:r w:rsidR="002B445A" w:rsidRPr="00C66830">
        <w:rPr>
          <w:rFonts w:asciiTheme="majorHAnsi" w:hAnsiTheme="majorHAnsi" w:cstheme="majorHAnsi"/>
          <w:sz w:val="20"/>
          <w:szCs w:val="20"/>
        </w:rPr>
        <w:t xml:space="preserve">structural features such as canopy openings </w:t>
      </w:r>
      <w:r w:rsidRPr="00C66830">
        <w:rPr>
          <w:rFonts w:asciiTheme="majorHAnsi" w:hAnsiTheme="majorHAnsi" w:cstheme="majorHAnsi"/>
          <w:sz w:val="20"/>
          <w:szCs w:val="20"/>
        </w:rPr>
        <w:t>up to 20</w:t>
      </w:r>
      <w:r w:rsidR="002E3E1E">
        <w:rPr>
          <w:rFonts w:asciiTheme="majorHAnsi" w:hAnsiTheme="majorHAnsi" w:cstheme="majorHAnsi"/>
          <w:sz w:val="20"/>
          <w:szCs w:val="20"/>
        </w:rPr>
        <w:t xml:space="preserve"> </w:t>
      </w:r>
      <w:r w:rsidRPr="00C66830">
        <w:rPr>
          <w:rFonts w:asciiTheme="majorHAnsi" w:hAnsiTheme="majorHAnsi" w:cstheme="majorHAnsi"/>
          <w:sz w:val="20"/>
          <w:szCs w:val="20"/>
        </w:rPr>
        <w:t>m</w:t>
      </w:r>
      <w:r w:rsidRPr="00C66830">
        <w:rPr>
          <w:rFonts w:asciiTheme="majorHAnsi" w:hAnsiTheme="majorHAnsi" w:cstheme="majorHAnsi"/>
          <w:sz w:val="20"/>
          <w:szCs w:val="20"/>
          <w:vertAlign w:val="superscript"/>
        </w:rPr>
        <w:t>2</w:t>
      </w:r>
      <w:r w:rsidRPr="00C66830">
        <w:rPr>
          <w:rFonts w:asciiTheme="majorHAnsi" w:hAnsiTheme="majorHAnsi" w:cstheme="majorHAnsi"/>
          <w:sz w:val="20"/>
          <w:szCs w:val="20"/>
        </w:rPr>
        <w:t xml:space="preserve">, </w:t>
      </w:r>
      <w:r w:rsidR="002B445A" w:rsidRPr="00C66830">
        <w:rPr>
          <w:rFonts w:asciiTheme="majorHAnsi" w:hAnsiTheme="majorHAnsi" w:cstheme="majorHAnsi"/>
          <w:sz w:val="20"/>
          <w:szCs w:val="20"/>
        </w:rPr>
        <w:t xml:space="preserve">where </w:t>
      </w:r>
      <w:r w:rsidRPr="00C66830">
        <w:rPr>
          <w:rFonts w:asciiTheme="majorHAnsi" w:hAnsiTheme="majorHAnsi" w:cstheme="majorHAnsi"/>
          <w:sz w:val="20"/>
          <w:szCs w:val="20"/>
        </w:rPr>
        <w:t xml:space="preserve">the photogrammetric technique performs poorly. For now, </w:t>
      </w:r>
      <w:r w:rsidR="002E3E1E">
        <w:rPr>
          <w:rFonts w:asciiTheme="majorHAnsi" w:hAnsiTheme="majorHAnsi" w:cstheme="majorHAnsi"/>
          <w:sz w:val="20"/>
          <w:szCs w:val="20"/>
        </w:rPr>
        <w:t>it is</w:t>
      </w:r>
      <w:r w:rsidR="002E3E1E" w:rsidRPr="00C66830">
        <w:rPr>
          <w:rFonts w:asciiTheme="majorHAnsi" w:hAnsiTheme="majorHAnsi" w:cstheme="majorHAnsi"/>
          <w:sz w:val="20"/>
          <w:szCs w:val="20"/>
        </w:rPr>
        <w:t xml:space="preserve"> </w:t>
      </w:r>
      <w:r w:rsidRPr="00C66830">
        <w:rPr>
          <w:rFonts w:asciiTheme="majorHAnsi" w:hAnsiTheme="majorHAnsi" w:cstheme="majorHAnsi"/>
          <w:sz w:val="20"/>
          <w:szCs w:val="20"/>
        </w:rPr>
        <w:t>recommend</w:t>
      </w:r>
      <w:r w:rsidR="002E3E1E">
        <w:rPr>
          <w:rFonts w:asciiTheme="majorHAnsi" w:hAnsiTheme="majorHAnsi" w:cstheme="majorHAnsi"/>
          <w:sz w:val="20"/>
          <w:szCs w:val="20"/>
        </w:rPr>
        <w:t>ed</w:t>
      </w:r>
      <w:r w:rsidRPr="00C66830">
        <w:rPr>
          <w:rFonts w:asciiTheme="majorHAnsi" w:hAnsiTheme="majorHAnsi" w:cstheme="majorHAnsi"/>
          <w:sz w:val="20"/>
          <w:szCs w:val="20"/>
        </w:rPr>
        <w:t xml:space="preserve"> that operational use of digital aerial photogrammetry in forests be limited to mapping large canopy </w:t>
      </w:r>
      <w:r w:rsidR="002B445A" w:rsidRPr="00C66830">
        <w:rPr>
          <w:rFonts w:asciiTheme="majorHAnsi" w:hAnsiTheme="majorHAnsi" w:cstheme="majorHAnsi"/>
          <w:sz w:val="20"/>
          <w:szCs w:val="20"/>
        </w:rPr>
        <w:t>features</w:t>
      </w:r>
      <w:r w:rsidRPr="00C66830">
        <w:rPr>
          <w:rFonts w:asciiTheme="majorHAnsi" w:hAnsiTheme="majorHAnsi" w:cstheme="majorHAnsi"/>
          <w:sz w:val="20"/>
          <w:szCs w:val="20"/>
        </w:rPr>
        <w:t>.</w:t>
      </w:r>
      <w:r w:rsidR="00573456" w:rsidRPr="00C66830">
        <w:rPr>
          <w:rFonts w:asciiTheme="majorHAnsi" w:hAnsiTheme="majorHAnsi" w:cstheme="majorHAnsi"/>
          <w:sz w:val="20"/>
          <w:szCs w:val="20"/>
        </w:rPr>
        <w:t xml:space="preserve"> </w:t>
      </w:r>
    </w:p>
    <w:p w14:paraId="349F8AC0" w14:textId="02C79F26" w:rsidR="00197F99" w:rsidRPr="00C66830" w:rsidRDefault="00197F99" w:rsidP="006307CF">
      <w:pPr>
        <w:pStyle w:val="ListParagraph"/>
        <w:numPr>
          <w:ilvl w:val="1"/>
          <w:numId w:val="6"/>
        </w:numPr>
        <w:spacing w:afterLines="50" w:after="120" w:line="240" w:lineRule="auto"/>
        <w:ind w:left="1077" w:hanging="357"/>
        <w:contextualSpacing w:val="0"/>
        <w:rPr>
          <w:rFonts w:asciiTheme="majorHAnsi" w:hAnsiTheme="majorHAnsi" w:cstheme="majorHAnsi"/>
          <w:sz w:val="20"/>
          <w:szCs w:val="20"/>
        </w:rPr>
      </w:pPr>
      <w:r w:rsidRPr="00C66830">
        <w:rPr>
          <w:rFonts w:asciiTheme="majorHAnsi" w:hAnsiTheme="majorHAnsi" w:cstheme="majorHAnsi"/>
          <w:sz w:val="20"/>
          <w:szCs w:val="20"/>
        </w:rPr>
        <w:t>Remote sensing can and should be used to study CWD on seismic lines, given that open canopy conditions allow for very accurate and extensive estimations of CWD. The inputs necessary to achieve good accuracies on seismic lines are accessible</w:t>
      </w:r>
      <w:r w:rsidR="002E3E1E">
        <w:rPr>
          <w:rFonts w:asciiTheme="majorHAnsi" w:hAnsiTheme="majorHAnsi" w:cstheme="majorHAnsi"/>
          <w:sz w:val="20"/>
          <w:szCs w:val="20"/>
        </w:rPr>
        <w:t>—</w:t>
      </w:r>
      <w:r w:rsidRPr="00C66830">
        <w:rPr>
          <w:rFonts w:asciiTheme="majorHAnsi" w:hAnsiTheme="majorHAnsi" w:cstheme="majorHAnsi"/>
          <w:sz w:val="20"/>
          <w:szCs w:val="20"/>
        </w:rPr>
        <w:t>an RGBN orthophoto and a training set. Machine learning proved a valuable tool to detect CWD on orthophotos. Given a large training sample created by a human interpreter, the artificial intelligence was able to achieve high accuracies with relatively little efforts from the user</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CWD estimations in the surrounding forest are more challenging than on disturbances</w:t>
      </w:r>
      <w:r w:rsidR="00557CC1">
        <w:rPr>
          <w:rFonts w:asciiTheme="majorHAnsi" w:hAnsiTheme="majorHAnsi" w:cstheme="majorHAnsi"/>
          <w:sz w:val="20"/>
          <w:szCs w:val="20"/>
        </w:rPr>
        <w:t xml:space="preserve"> due to canopy </w:t>
      </w:r>
      <w:r w:rsidR="00342CE1">
        <w:rPr>
          <w:rFonts w:asciiTheme="majorHAnsi" w:hAnsiTheme="majorHAnsi" w:cstheme="majorHAnsi"/>
          <w:sz w:val="20"/>
          <w:szCs w:val="20"/>
        </w:rPr>
        <w:t>interference,</w:t>
      </w:r>
      <w:r w:rsidR="002B445A" w:rsidRPr="00C66830">
        <w:rPr>
          <w:rFonts w:asciiTheme="majorHAnsi" w:hAnsiTheme="majorHAnsi" w:cstheme="majorHAnsi"/>
          <w:sz w:val="20"/>
          <w:szCs w:val="20"/>
        </w:rPr>
        <w:t xml:space="preserve"> but are </w:t>
      </w:r>
      <w:r w:rsidRPr="00C66830">
        <w:rPr>
          <w:rFonts w:asciiTheme="majorHAnsi" w:hAnsiTheme="majorHAnsi" w:cstheme="majorHAnsi"/>
          <w:sz w:val="20"/>
          <w:szCs w:val="20"/>
        </w:rPr>
        <w:t>achievable through sophisticated modelling. Field measurements become instrumental to achieve good estimates where CWD is invisible from orthographic view.</w:t>
      </w:r>
    </w:p>
    <w:p w14:paraId="679AAFAE" w14:textId="6BF152E6" w:rsidR="00C03C41" w:rsidRPr="00C66830" w:rsidRDefault="00C03C41" w:rsidP="006307CF">
      <w:pPr>
        <w:pStyle w:val="ListParagraph"/>
        <w:numPr>
          <w:ilvl w:val="1"/>
          <w:numId w:val="6"/>
        </w:numPr>
        <w:spacing w:afterLines="50" w:after="120" w:line="240" w:lineRule="auto"/>
        <w:ind w:left="1077" w:hanging="357"/>
        <w:contextualSpacing w:val="0"/>
        <w:rPr>
          <w:rFonts w:asciiTheme="majorHAnsi" w:hAnsiTheme="majorHAnsi" w:cstheme="majorHAnsi"/>
          <w:sz w:val="20"/>
          <w:szCs w:val="20"/>
        </w:rPr>
      </w:pPr>
      <w:r w:rsidRPr="00C66830">
        <w:rPr>
          <w:rFonts w:asciiTheme="majorHAnsi" w:hAnsiTheme="majorHAnsi" w:cstheme="majorHAnsi"/>
          <w:sz w:val="20"/>
          <w:szCs w:val="20"/>
        </w:rPr>
        <w:t>High-density LiDAR point clouds show strong correlations with understory structure information collected in the field, suggesting promising future insights</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This work is still ongoing</w:t>
      </w:r>
      <w:r w:rsidR="002B445A" w:rsidRPr="00C66830">
        <w:rPr>
          <w:rFonts w:asciiTheme="majorHAnsi" w:hAnsiTheme="majorHAnsi" w:cstheme="majorHAnsi"/>
          <w:sz w:val="20"/>
          <w:szCs w:val="20"/>
        </w:rPr>
        <w:t>,</w:t>
      </w:r>
      <w:r w:rsidRPr="00C66830">
        <w:rPr>
          <w:rFonts w:asciiTheme="majorHAnsi" w:hAnsiTheme="majorHAnsi" w:cstheme="majorHAnsi"/>
          <w:sz w:val="20"/>
          <w:szCs w:val="20"/>
        </w:rPr>
        <w:t xml:space="preserve"> and </w:t>
      </w:r>
      <w:r w:rsidR="00632FD3" w:rsidRPr="00C66830">
        <w:rPr>
          <w:rFonts w:asciiTheme="majorHAnsi" w:hAnsiTheme="majorHAnsi" w:cstheme="majorHAnsi"/>
          <w:sz w:val="20"/>
          <w:szCs w:val="20"/>
        </w:rPr>
        <w:t xml:space="preserve">the </w:t>
      </w:r>
      <w:r w:rsidR="002B445A" w:rsidRPr="00C66830">
        <w:rPr>
          <w:rFonts w:asciiTheme="majorHAnsi" w:hAnsiTheme="majorHAnsi" w:cstheme="majorHAnsi"/>
          <w:sz w:val="20"/>
          <w:szCs w:val="20"/>
        </w:rPr>
        <w:t xml:space="preserve">source of </w:t>
      </w:r>
      <w:r w:rsidRPr="00C66830">
        <w:rPr>
          <w:rFonts w:asciiTheme="majorHAnsi" w:hAnsiTheme="majorHAnsi" w:cstheme="majorHAnsi"/>
          <w:sz w:val="20"/>
          <w:szCs w:val="20"/>
        </w:rPr>
        <w:t>systematic LiDAR overestimation</w:t>
      </w:r>
      <w:r w:rsidR="002B445A" w:rsidRPr="00C66830">
        <w:rPr>
          <w:rFonts w:asciiTheme="majorHAnsi" w:hAnsiTheme="majorHAnsi" w:cstheme="majorHAnsi"/>
          <w:sz w:val="20"/>
          <w:szCs w:val="20"/>
        </w:rPr>
        <w:t xml:space="preserve">s </w:t>
      </w:r>
      <w:r w:rsidR="00632FD3" w:rsidRPr="00C66830">
        <w:rPr>
          <w:rFonts w:asciiTheme="majorHAnsi" w:hAnsiTheme="majorHAnsi" w:cstheme="majorHAnsi"/>
          <w:sz w:val="20"/>
          <w:szCs w:val="20"/>
        </w:rPr>
        <w:t>will need to be understood before any recommendations can be made.</w:t>
      </w:r>
    </w:p>
    <w:p w14:paraId="34528E70" w14:textId="0F27FD1D" w:rsidR="009E7A24" w:rsidRPr="00C66830" w:rsidRDefault="009E7A24" w:rsidP="006307CF">
      <w:pPr>
        <w:pStyle w:val="ListParagraph"/>
        <w:numPr>
          <w:ilvl w:val="1"/>
          <w:numId w:val="6"/>
        </w:numPr>
        <w:spacing w:afterLines="50" w:after="120" w:line="240" w:lineRule="auto"/>
        <w:ind w:left="1077" w:hanging="357"/>
        <w:contextualSpacing w:val="0"/>
        <w:rPr>
          <w:rFonts w:asciiTheme="majorHAnsi" w:hAnsiTheme="majorHAnsi" w:cstheme="majorHAnsi"/>
          <w:sz w:val="20"/>
          <w:szCs w:val="20"/>
        </w:rPr>
      </w:pPr>
      <w:r w:rsidRPr="00C66830">
        <w:rPr>
          <w:rFonts w:asciiTheme="majorHAnsi" w:hAnsiTheme="majorHAnsi" w:cstheme="majorHAnsi"/>
          <w:sz w:val="20"/>
          <w:szCs w:val="20"/>
        </w:rPr>
        <w:t>Depth to groundwater table can be mapped across space and time in low lying areas with acceptable accuracy (±</w:t>
      </w:r>
      <w:r w:rsidR="001A0851">
        <w:rPr>
          <w:rFonts w:asciiTheme="majorHAnsi" w:hAnsiTheme="majorHAnsi" w:cstheme="majorHAnsi"/>
          <w:sz w:val="20"/>
          <w:szCs w:val="20"/>
        </w:rPr>
        <w:t xml:space="preserve"> </w:t>
      </w:r>
      <w:r w:rsidRPr="00C66830">
        <w:rPr>
          <w:rFonts w:asciiTheme="majorHAnsi" w:hAnsiTheme="majorHAnsi" w:cstheme="majorHAnsi"/>
          <w:sz w:val="20"/>
          <w:szCs w:val="20"/>
        </w:rPr>
        <w:t>30 cm)</w:t>
      </w:r>
      <w:r w:rsidR="001A0851">
        <w:rPr>
          <w:rFonts w:asciiTheme="majorHAnsi" w:hAnsiTheme="majorHAnsi" w:cstheme="majorHAnsi"/>
          <w:sz w:val="20"/>
          <w:szCs w:val="20"/>
        </w:rPr>
        <w:t>. H</w:t>
      </w:r>
      <w:r w:rsidRPr="00C66830">
        <w:rPr>
          <w:rFonts w:asciiTheme="majorHAnsi" w:hAnsiTheme="majorHAnsi" w:cstheme="majorHAnsi"/>
          <w:sz w:val="20"/>
          <w:szCs w:val="20"/>
        </w:rPr>
        <w:t>owever only when the following assumptions are met</w:t>
      </w:r>
      <w:r w:rsidR="001A0851">
        <w:rPr>
          <w:rFonts w:asciiTheme="majorHAnsi" w:hAnsiTheme="majorHAnsi" w:cstheme="majorHAnsi"/>
          <w:sz w:val="20"/>
          <w:szCs w:val="20"/>
        </w:rPr>
        <w:t>;</w:t>
      </w:r>
      <w:r w:rsidRPr="00C66830">
        <w:rPr>
          <w:rFonts w:asciiTheme="majorHAnsi" w:hAnsiTheme="majorHAnsi" w:cstheme="majorHAnsi"/>
          <w:sz w:val="20"/>
          <w:szCs w:val="20"/>
        </w:rPr>
        <w:t xml:space="preserve"> (i) surface water is abundant and visible from the aerial platforms</w:t>
      </w:r>
      <w:r w:rsidR="001A0851">
        <w:rPr>
          <w:rFonts w:asciiTheme="majorHAnsi" w:hAnsiTheme="majorHAnsi" w:cstheme="majorHAnsi"/>
          <w:sz w:val="20"/>
          <w:szCs w:val="20"/>
        </w:rPr>
        <w:t>;</w:t>
      </w:r>
      <w:r w:rsidRPr="00C66830">
        <w:rPr>
          <w:rFonts w:asciiTheme="majorHAnsi" w:hAnsiTheme="majorHAnsi" w:cstheme="majorHAnsi"/>
          <w:sz w:val="20"/>
          <w:szCs w:val="20"/>
        </w:rPr>
        <w:t xml:space="preserve"> (ii) surface water is tightly linked with ground water</w:t>
      </w:r>
      <w:r w:rsidR="001A0851">
        <w:rPr>
          <w:rFonts w:asciiTheme="majorHAnsi" w:hAnsiTheme="majorHAnsi" w:cstheme="majorHAnsi"/>
          <w:sz w:val="20"/>
          <w:szCs w:val="20"/>
        </w:rPr>
        <w:t>;</w:t>
      </w:r>
      <w:r w:rsidRPr="00C66830">
        <w:rPr>
          <w:rFonts w:asciiTheme="majorHAnsi" w:hAnsiTheme="majorHAnsi" w:cstheme="majorHAnsi"/>
          <w:sz w:val="20"/>
          <w:szCs w:val="20"/>
        </w:rPr>
        <w:t xml:space="preserve"> </w:t>
      </w:r>
      <w:r w:rsidRPr="00C66830">
        <w:rPr>
          <w:rFonts w:asciiTheme="majorHAnsi" w:hAnsiTheme="majorHAnsi" w:cstheme="majorHAnsi"/>
          <w:sz w:val="20"/>
          <w:szCs w:val="20"/>
        </w:rPr>
        <w:lastRenderedPageBreak/>
        <w:t xml:space="preserve">and (iii) the terrain is </w:t>
      </w:r>
      <w:r w:rsidR="002B445A" w:rsidRPr="00C66830">
        <w:rPr>
          <w:rFonts w:asciiTheme="majorHAnsi" w:hAnsiTheme="majorHAnsi" w:cstheme="majorHAnsi"/>
          <w:sz w:val="20"/>
          <w:szCs w:val="20"/>
        </w:rPr>
        <w:t xml:space="preserve">flat or </w:t>
      </w:r>
      <w:r w:rsidRPr="00C66830">
        <w:rPr>
          <w:rFonts w:asciiTheme="majorHAnsi" w:hAnsiTheme="majorHAnsi" w:cstheme="majorHAnsi"/>
          <w:sz w:val="20"/>
          <w:szCs w:val="20"/>
        </w:rPr>
        <w:t>gently sloping</w:t>
      </w:r>
      <w:r w:rsidR="009F436C" w:rsidRPr="00C66830">
        <w:rPr>
          <w:rFonts w:asciiTheme="majorHAnsi" w:hAnsiTheme="majorHAnsi" w:cstheme="majorHAnsi"/>
          <w:sz w:val="20"/>
          <w:szCs w:val="20"/>
        </w:rPr>
        <w:t xml:space="preserve">. </w:t>
      </w:r>
      <w:r w:rsidR="002B445A" w:rsidRPr="00C66830">
        <w:rPr>
          <w:rFonts w:asciiTheme="majorHAnsi" w:hAnsiTheme="majorHAnsi" w:cstheme="majorHAnsi"/>
          <w:sz w:val="20"/>
          <w:szCs w:val="20"/>
        </w:rPr>
        <w:t xml:space="preserve">This is a substantial development for ground-water monitoring. </w:t>
      </w:r>
    </w:p>
    <w:p w14:paraId="5E2F2B90" w14:textId="07D5EE14" w:rsidR="000372A0" w:rsidRPr="00C66830" w:rsidRDefault="009E7A24" w:rsidP="006307CF">
      <w:pPr>
        <w:pStyle w:val="ListParagraph"/>
        <w:numPr>
          <w:ilvl w:val="1"/>
          <w:numId w:val="6"/>
        </w:numPr>
        <w:spacing w:afterLines="50" w:after="120" w:line="240" w:lineRule="auto"/>
        <w:ind w:left="1077" w:hanging="357"/>
        <w:contextualSpacing w:val="0"/>
        <w:rPr>
          <w:rFonts w:asciiTheme="majorHAnsi" w:hAnsiTheme="majorHAnsi" w:cstheme="majorHAnsi"/>
          <w:sz w:val="20"/>
          <w:szCs w:val="20"/>
        </w:rPr>
      </w:pPr>
      <w:r w:rsidRPr="00C66830">
        <w:rPr>
          <w:rFonts w:asciiTheme="majorHAnsi" w:hAnsiTheme="majorHAnsi" w:cstheme="majorHAnsi"/>
          <w:sz w:val="20"/>
          <w:szCs w:val="20"/>
        </w:rPr>
        <w:t xml:space="preserve">For </w:t>
      </w:r>
      <w:r w:rsidR="006B4ADB" w:rsidRPr="00C66830">
        <w:rPr>
          <w:rFonts w:asciiTheme="majorHAnsi" w:hAnsiTheme="majorHAnsi" w:cstheme="majorHAnsi"/>
          <w:sz w:val="20"/>
          <w:szCs w:val="20"/>
        </w:rPr>
        <w:t xml:space="preserve">remote </w:t>
      </w:r>
      <w:r w:rsidR="000372A0" w:rsidRPr="00C66830">
        <w:rPr>
          <w:rFonts w:asciiTheme="majorHAnsi" w:hAnsiTheme="majorHAnsi" w:cstheme="majorHAnsi"/>
          <w:sz w:val="20"/>
          <w:szCs w:val="20"/>
        </w:rPr>
        <w:t xml:space="preserve">conifer seedling detection, </w:t>
      </w:r>
      <w:r w:rsidR="008657A0">
        <w:rPr>
          <w:rFonts w:asciiTheme="majorHAnsi" w:hAnsiTheme="majorHAnsi" w:cstheme="majorHAnsi"/>
          <w:sz w:val="20"/>
          <w:szCs w:val="20"/>
        </w:rPr>
        <w:t xml:space="preserve">preliminary findings suggest </w:t>
      </w:r>
      <w:r w:rsidR="000372A0" w:rsidRPr="00C66830">
        <w:rPr>
          <w:rFonts w:asciiTheme="majorHAnsi" w:hAnsiTheme="majorHAnsi" w:cstheme="majorHAnsi"/>
          <w:sz w:val="20"/>
          <w:szCs w:val="20"/>
        </w:rPr>
        <w:t>it is unlikely that survival surveys (</w:t>
      </w:r>
      <w:r w:rsidR="001A0851">
        <w:rPr>
          <w:rFonts w:asciiTheme="majorHAnsi" w:hAnsiTheme="majorHAnsi" w:cstheme="majorHAnsi"/>
          <w:sz w:val="20"/>
          <w:szCs w:val="20"/>
        </w:rPr>
        <w:t>two</w:t>
      </w:r>
      <w:r w:rsidR="001A0851" w:rsidRPr="00C66830">
        <w:rPr>
          <w:rFonts w:asciiTheme="majorHAnsi" w:hAnsiTheme="majorHAnsi" w:cstheme="majorHAnsi"/>
          <w:sz w:val="20"/>
          <w:szCs w:val="20"/>
        </w:rPr>
        <w:t xml:space="preserve"> </w:t>
      </w:r>
      <w:r w:rsidR="000372A0" w:rsidRPr="00C66830">
        <w:rPr>
          <w:rFonts w:asciiTheme="majorHAnsi" w:hAnsiTheme="majorHAnsi" w:cstheme="majorHAnsi"/>
          <w:sz w:val="20"/>
          <w:szCs w:val="20"/>
        </w:rPr>
        <w:t xml:space="preserve">to </w:t>
      </w:r>
      <w:r w:rsidR="001A0851">
        <w:rPr>
          <w:rFonts w:asciiTheme="majorHAnsi" w:hAnsiTheme="majorHAnsi" w:cstheme="majorHAnsi"/>
          <w:sz w:val="20"/>
          <w:szCs w:val="20"/>
        </w:rPr>
        <w:t>five</w:t>
      </w:r>
      <w:r w:rsidR="000372A0" w:rsidRPr="00C66830">
        <w:rPr>
          <w:rFonts w:asciiTheme="majorHAnsi" w:hAnsiTheme="majorHAnsi" w:cstheme="majorHAnsi"/>
          <w:sz w:val="20"/>
          <w:szCs w:val="20"/>
        </w:rPr>
        <w:t xml:space="preserve"> year after treatment) </w:t>
      </w:r>
      <w:r w:rsidRPr="00C66830">
        <w:rPr>
          <w:rFonts w:asciiTheme="majorHAnsi" w:hAnsiTheme="majorHAnsi" w:cstheme="majorHAnsi"/>
          <w:sz w:val="20"/>
          <w:szCs w:val="20"/>
        </w:rPr>
        <w:t xml:space="preserve">will be </w:t>
      </w:r>
      <w:r w:rsidR="00342CE1">
        <w:rPr>
          <w:rFonts w:asciiTheme="majorHAnsi" w:hAnsiTheme="majorHAnsi" w:cstheme="majorHAnsi"/>
          <w:sz w:val="20"/>
          <w:szCs w:val="20"/>
        </w:rPr>
        <w:t xml:space="preserve">feasible </w:t>
      </w:r>
      <w:r w:rsidR="000372A0" w:rsidRPr="00C66830">
        <w:rPr>
          <w:rFonts w:asciiTheme="majorHAnsi" w:hAnsiTheme="majorHAnsi" w:cstheme="majorHAnsi"/>
          <w:sz w:val="20"/>
          <w:szCs w:val="20"/>
        </w:rPr>
        <w:t xml:space="preserve">from </w:t>
      </w:r>
      <w:r w:rsidRPr="00C66830">
        <w:rPr>
          <w:rFonts w:asciiTheme="majorHAnsi" w:hAnsiTheme="majorHAnsi" w:cstheme="majorHAnsi"/>
          <w:sz w:val="20"/>
          <w:szCs w:val="20"/>
        </w:rPr>
        <w:t>piloted aircraft, given current camera technologies</w:t>
      </w:r>
      <w:r w:rsidR="000372A0" w:rsidRPr="00C66830">
        <w:rPr>
          <w:rFonts w:asciiTheme="majorHAnsi" w:hAnsiTheme="majorHAnsi" w:cstheme="majorHAnsi"/>
          <w:sz w:val="20"/>
          <w:szCs w:val="20"/>
        </w:rPr>
        <w:t xml:space="preserve">. However, establishment surveys (done </w:t>
      </w:r>
      <w:r w:rsidR="001A0851">
        <w:rPr>
          <w:rFonts w:asciiTheme="majorHAnsi" w:hAnsiTheme="majorHAnsi" w:cstheme="majorHAnsi"/>
          <w:sz w:val="20"/>
          <w:szCs w:val="20"/>
        </w:rPr>
        <w:t>eight</w:t>
      </w:r>
      <w:r w:rsidR="001A0851" w:rsidRPr="00C66830">
        <w:rPr>
          <w:rFonts w:asciiTheme="majorHAnsi" w:hAnsiTheme="majorHAnsi" w:cstheme="majorHAnsi"/>
          <w:sz w:val="20"/>
          <w:szCs w:val="20"/>
        </w:rPr>
        <w:t xml:space="preserve"> </w:t>
      </w:r>
      <w:r w:rsidR="000372A0" w:rsidRPr="00C66830">
        <w:rPr>
          <w:rFonts w:asciiTheme="majorHAnsi" w:hAnsiTheme="majorHAnsi" w:cstheme="majorHAnsi"/>
          <w:sz w:val="20"/>
          <w:szCs w:val="20"/>
        </w:rPr>
        <w:t xml:space="preserve">to </w:t>
      </w:r>
      <w:r w:rsidR="001A0851">
        <w:rPr>
          <w:rFonts w:asciiTheme="majorHAnsi" w:hAnsiTheme="majorHAnsi" w:cstheme="majorHAnsi"/>
          <w:sz w:val="20"/>
          <w:szCs w:val="20"/>
        </w:rPr>
        <w:t>ten</w:t>
      </w:r>
      <w:r w:rsidR="001A0851" w:rsidRPr="00C66830">
        <w:rPr>
          <w:rFonts w:asciiTheme="majorHAnsi" w:hAnsiTheme="majorHAnsi" w:cstheme="majorHAnsi"/>
          <w:sz w:val="20"/>
          <w:szCs w:val="20"/>
        </w:rPr>
        <w:t xml:space="preserve"> </w:t>
      </w:r>
      <w:r w:rsidR="000372A0" w:rsidRPr="00C66830">
        <w:rPr>
          <w:rFonts w:asciiTheme="majorHAnsi" w:hAnsiTheme="majorHAnsi" w:cstheme="majorHAnsi"/>
          <w:sz w:val="20"/>
          <w:szCs w:val="20"/>
        </w:rPr>
        <w:t xml:space="preserve">years after treatment) </w:t>
      </w:r>
      <w:r w:rsidR="006E1AA1" w:rsidRPr="00C66830">
        <w:rPr>
          <w:rFonts w:asciiTheme="majorHAnsi" w:hAnsiTheme="majorHAnsi" w:cstheme="majorHAnsi"/>
          <w:sz w:val="20"/>
          <w:szCs w:val="20"/>
        </w:rPr>
        <w:t xml:space="preserve">are expected to become </w:t>
      </w:r>
      <w:r w:rsidR="000372A0" w:rsidRPr="00C66830">
        <w:rPr>
          <w:rFonts w:asciiTheme="majorHAnsi" w:hAnsiTheme="majorHAnsi" w:cstheme="majorHAnsi"/>
          <w:sz w:val="20"/>
          <w:szCs w:val="20"/>
        </w:rPr>
        <w:t>feasible given the larger size of seedlings at that age</w:t>
      </w:r>
      <w:r w:rsidR="009F436C" w:rsidRPr="00C66830">
        <w:rPr>
          <w:rFonts w:asciiTheme="majorHAnsi" w:hAnsiTheme="majorHAnsi" w:cstheme="majorHAnsi"/>
          <w:sz w:val="20"/>
          <w:szCs w:val="20"/>
        </w:rPr>
        <w:t xml:space="preserve">. </w:t>
      </w:r>
      <w:r w:rsidR="000372A0" w:rsidRPr="00C66830">
        <w:rPr>
          <w:rFonts w:asciiTheme="majorHAnsi" w:hAnsiTheme="majorHAnsi" w:cstheme="majorHAnsi"/>
          <w:sz w:val="20"/>
          <w:szCs w:val="20"/>
        </w:rPr>
        <w:t>The preliminary results for automated seedling detection workflows applied on 5 cm</w:t>
      </w:r>
      <w:r w:rsidR="00557CC1">
        <w:rPr>
          <w:rFonts w:asciiTheme="majorHAnsi" w:hAnsiTheme="majorHAnsi" w:cstheme="majorHAnsi"/>
          <w:sz w:val="20"/>
          <w:szCs w:val="20"/>
        </w:rPr>
        <w:t>/pixel</w:t>
      </w:r>
      <w:r w:rsidR="000372A0" w:rsidRPr="00C66830">
        <w:rPr>
          <w:rFonts w:asciiTheme="majorHAnsi" w:hAnsiTheme="majorHAnsi" w:cstheme="majorHAnsi"/>
          <w:sz w:val="20"/>
          <w:szCs w:val="20"/>
        </w:rPr>
        <w:t xml:space="preserve"> ortho-imagery,</w:t>
      </w:r>
      <w:r w:rsidR="00966101" w:rsidRPr="00C66830">
        <w:rPr>
          <w:rFonts w:asciiTheme="majorHAnsi" w:hAnsiTheme="majorHAnsi" w:cstheme="majorHAnsi"/>
          <w:sz w:val="20"/>
          <w:szCs w:val="20"/>
        </w:rPr>
        <w:t xml:space="preserve"> which constitutes </w:t>
      </w:r>
      <w:r w:rsidR="000372A0" w:rsidRPr="00C66830">
        <w:rPr>
          <w:rFonts w:asciiTheme="majorHAnsi" w:hAnsiTheme="majorHAnsi" w:cstheme="majorHAnsi"/>
          <w:sz w:val="20"/>
          <w:szCs w:val="20"/>
        </w:rPr>
        <w:t xml:space="preserve">an image resolution that can be feasibly obtained over larger tracts of land using piloted aircraft, </w:t>
      </w:r>
      <w:r w:rsidR="00966101" w:rsidRPr="00C66830">
        <w:rPr>
          <w:rFonts w:asciiTheme="majorHAnsi" w:hAnsiTheme="majorHAnsi" w:cstheme="majorHAnsi"/>
          <w:sz w:val="20"/>
          <w:szCs w:val="20"/>
        </w:rPr>
        <w:t xml:space="preserve">suggest </w:t>
      </w:r>
      <w:r w:rsidR="000372A0" w:rsidRPr="00C66830">
        <w:rPr>
          <w:rFonts w:asciiTheme="majorHAnsi" w:hAnsiTheme="majorHAnsi" w:cstheme="majorHAnsi"/>
          <w:sz w:val="20"/>
          <w:szCs w:val="20"/>
        </w:rPr>
        <w:t>good performance on larger conifer seedlings (&gt;</w:t>
      </w:r>
      <w:r w:rsidR="001A0851">
        <w:rPr>
          <w:rFonts w:asciiTheme="majorHAnsi" w:hAnsiTheme="majorHAnsi" w:cstheme="majorHAnsi"/>
          <w:sz w:val="20"/>
          <w:szCs w:val="20"/>
        </w:rPr>
        <w:t xml:space="preserve"> </w:t>
      </w:r>
      <w:r w:rsidR="002B445A" w:rsidRPr="00C66830">
        <w:rPr>
          <w:rFonts w:asciiTheme="majorHAnsi" w:hAnsiTheme="majorHAnsi" w:cstheme="majorHAnsi"/>
          <w:sz w:val="20"/>
          <w:szCs w:val="20"/>
        </w:rPr>
        <w:t xml:space="preserve">70 </w:t>
      </w:r>
      <w:r w:rsidR="000372A0" w:rsidRPr="00C66830">
        <w:rPr>
          <w:rFonts w:asciiTheme="majorHAnsi" w:hAnsiTheme="majorHAnsi" w:cstheme="majorHAnsi"/>
          <w:sz w:val="20"/>
          <w:szCs w:val="20"/>
        </w:rPr>
        <w:t>cm)</w:t>
      </w:r>
      <w:r w:rsidR="009F436C" w:rsidRPr="00C66830">
        <w:rPr>
          <w:rFonts w:asciiTheme="majorHAnsi" w:hAnsiTheme="majorHAnsi" w:cstheme="majorHAnsi"/>
          <w:sz w:val="20"/>
          <w:szCs w:val="20"/>
        </w:rPr>
        <w:t xml:space="preserve">. </w:t>
      </w:r>
      <w:r w:rsidR="000372A0" w:rsidRPr="00C66830">
        <w:rPr>
          <w:rFonts w:asciiTheme="majorHAnsi" w:hAnsiTheme="majorHAnsi" w:cstheme="majorHAnsi"/>
          <w:sz w:val="20"/>
          <w:szCs w:val="20"/>
        </w:rPr>
        <w:t xml:space="preserve">However, these results </w:t>
      </w:r>
      <w:r w:rsidR="002B445A" w:rsidRPr="00C66830">
        <w:rPr>
          <w:rFonts w:asciiTheme="majorHAnsi" w:hAnsiTheme="majorHAnsi" w:cstheme="majorHAnsi"/>
          <w:sz w:val="20"/>
          <w:szCs w:val="20"/>
        </w:rPr>
        <w:t>rely on</w:t>
      </w:r>
      <w:r w:rsidR="006E1AA1" w:rsidRPr="00C66830">
        <w:rPr>
          <w:rFonts w:asciiTheme="majorHAnsi" w:hAnsiTheme="majorHAnsi" w:cstheme="majorHAnsi"/>
          <w:sz w:val="20"/>
          <w:szCs w:val="20"/>
        </w:rPr>
        <w:t xml:space="preserve"> </w:t>
      </w:r>
      <w:r w:rsidR="000372A0" w:rsidRPr="00C66830">
        <w:rPr>
          <w:rFonts w:asciiTheme="majorHAnsi" w:hAnsiTheme="majorHAnsi" w:cstheme="majorHAnsi"/>
          <w:sz w:val="20"/>
          <w:szCs w:val="20"/>
        </w:rPr>
        <w:t>a short phenological window (spring and fall)</w:t>
      </w:r>
      <w:r w:rsidR="009F436C" w:rsidRPr="00C66830">
        <w:rPr>
          <w:rFonts w:asciiTheme="majorHAnsi" w:hAnsiTheme="majorHAnsi" w:cstheme="majorHAnsi"/>
          <w:sz w:val="20"/>
          <w:szCs w:val="20"/>
        </w:rPr>
        <w:t xml:space="preserve">. </w:t>
      </w:r>
      <w:r w:rsidR="000372A0" w:rsidRPr="00C66830">
        <w:rPr>
          <w:rFonts w:asciiTheme="majorHAnsi" w:hAnsiTheme="majorHAnsi" w:cstheme="majorHAnsi"/>
          <w:sz w:val="20"/>
          <w:szCs w:val="20"/>
        </w:rPr>
        <w:t>Further testing is still ongoing</w:t>
      </w:r>
      <w:r w:rsidR="009F436C" w:rsidRPr="00C66830">
        <w:rPr>
          <w:rFonts w:asciiTheme="majorHAnsi" w:hAnsiTheme="majorHAnsi" w:cstheme="majorHAnsi"/>
          <w:sz w:val="20"/>
          <w:szCs w:val="20"/>
        </w:rPr>
        <w:t xml:space="preserve">. </w:t>
      </w:r>
    </w:p>
    <w:p w14:paraId="2DA9E751" w14:textId="77923979" w:rsidR="001A0851" w:rsidRPr="00D3537B" w:rsidRDefault="000372A0" w:rsidP="006307CF">
      <w:pPr>
        <w:pStyle w:val="ListParagraph"/>
        <w:numPr>
          <w:ilvl w:val="1"/>
          <w:numId w:val="6"/>
        </w:numPr>
        <w:spacing w:afterLines="50" w:after="120" w:line="240" w:lineRule="auto"/>
        <w:ind w:left="1077" w:hanging="357"/>
        <w:contextualSpacing w:val="0"/>
        <w:rPr>
          <w:rFonts w:asciiTheme="majorHAnsi" w:hAnsiTheme="majorHAnsi" w:cstheme="majorHAnsi"/>
          <w:sz w:val="20"/>
          <w:szCs w:val="20"/>
        </w:rPr>
      </w:pPr>
      <w:r w:rsidRPr="001A0851">
        <w:rPr>
          <w:rFonts w:asciiTheme="majorHAnsi" w:hAnsiTheme="majorHAnsi" w:cstheme="majorHAnsi"/>
          <w:sz w:val="20"/>
          <w:szCs w:val="20"/>
        </w:rPr>
        <w:t>The use of artificial intelligence for conifer</w:t>
      </w:r>
      <w:r w:rsidR="002B445A" w:rsidRPr="001A0851">
        <w:rPr>
          <w:rFonts w:asciiTheme="majorHAnsi" w:hAnsiTheme="majorHAnsi" w:cstheme="majorHAnsi"/>
          <w:sz w:val="20"/>
          <w:szCs w:val="20"/>
        </w:rPr>
        <w:t>-</w:t>
      </w:r>
      <w:r w:rsidRPr="001A0851">
        <w:rPr>
          <w:rFonts w:asciiTheme="majorHAnsi" w:hAnsiTheme="majorHAnsi" w:cstheme="majorHAnsi"/>
          <w:sz w:val="20"/>
          <w:szCs w:val="20"/>
        </w:rPr>
        <w:t>seedling detection on centimetric drone imagery indicates reliable results for seedlings with crown diameters greater than 60 cm. More research will be undertaken in this area, but in the future it should be feasible to use convolutional neural networks for a</w:t>
      </w:r>
      <w:r w:rsidRPr="00D3537B">
        <w:rPr>
          <w:rFonts w:asciiTheme="majorHAnsi" w:hAnsiTheme="majorHAnsi" w:cstheme="majorHAnsi"/>
          <w:sz w:val="20"/>
          <w:szCs w:val="20"/>
        </w:rPr>
        <w:t>utomated establishment surveys on sites more than five years after treatment/regen</w:t>
      </w:r>
      <w:r w:rsidR="001A0851">
        <w:rPr>
          <w:rFonts w:asciiTheme="majorHAnsi" w:hAnsiTheme="majorHAnsi" w:cstheme="majorHAnsi"/>
          <w:sz w:val="20"/>
          <w:szCs w:val="20"/>
        </w:rPr>
        <w:t>eration</w:t>
      </w:r>
      <w:r w:rsidRPr="001A0851">
        <w:rPr>
          <w:rFonts w:asciiTheme="majorHAnsi" w:hAnsiTheme="majorHAnsi" w:cstheme="majorHAnsi"/>
          <w:sz w:val="20"/>
          <w:szCs w:val="20"/>
        </w:rPr>
        <w:t>, where seedling</w:t>
      </w:r>
      <w:r w:rsidR="00BD64CE" w:rsidRPr="001A0851">
        <w:rPr>
          <w:rFonts w:asciiTheme="majorHAnsi" w:hAnsiTheme="majorHAnsi" w:cstheme="majorHAnsi"/>
          <w:sz w:val="20"/>
          <w:szCs w:val="20"/>
        </w:rPr>
        <w:t>s</w:t>
      </w:r>
      <w:r w:rsidRPr="001A0851">
        <w:rPr>
          <w:rFonts w:asciiTheme="majorHAnsi" w:hAnsiTheme="majorHAnsi" w:cstheme="majorHAnsi"/>
          <w:sz w:val="20"/>
          <w:szCs w:val="20"/>
        </w:rPr>
        <w:t xml:space="preserve"> </w:t>
      </w:r>
      <w:r w:rsidR="00C03C41" w:rsidRPr="001A0851">
        <w:rPr>
          <w:rFonts w:asciiTheme="majorHAnsi" w:hAnsiTheme="majorHAnsi" w:cstheme="majorHAnsi"/>
          <w:sz w:val="20"/>
          <w:szCs w:val="20"/>
        </w:rPr>
        <w:t xml:space="preserve">are </w:t>
      </w:r>
      <w:r w:rsidRPr="001A0851">
        <w:rPr>
          <w:rFonts w:asciiTheme="majorHAnsi" w:hAnsiTheme="majorHAnsi" w:cstheme="majorHAnsi"/>
          <w:sz w:val="20"/>
          <w:szCs w:val="20"/>
        </w:rPr>
        <w:t>sufficient</w:t>
      </w:r>
      <w:r w:rsidR="00C03C41" w:rsidRPr="001A0851">
        <w:rPr>
          <w:rFonts w:asciiTheme="majorHAnsi" w:hAnsiTheme="majorHAnsi" w:cstheme="majorHAnsi"/>
          <w:sz w:val="20"/>
          <w:szCs w:val="20"/>
        </w:rPr>
        <w:t xml:space="preserve">ly large </w:t>
      </w:r>
      <w:r w:rsidRPr="001A0851">
        <w:rPr>
          <w:rFonts w:asciiTheme="majorHAnsi" w:hAnsiTheme="majorHAnsi" w:cstheme="majorHAnsi"/>
          <w:sz w:val="20"/>
          <w:szCs w:val="20"/>
        </w:rPr>
        <w:t>for reliable detection.</w:t>
      </w:r>
    </w:p>
    <w:p w14:paraId="6FC70AC8" w14:textId="351B2EF6" w:rsidR="000372A0" w:rsidRPr="00C66830" w:rsidRDefault="008657A0" w:rsidP="006307CF">
      <w:pPr>
        <w:pStyle w:val="ListParagraph"/>
        <w:numPr>
          <w:ilvl w:val="1"/>
          <w:numId w:val="6"/>
        </w:numPr>
        <w:spacing w:afterLines="50" w:after="120" w:line="240" w:lineRule="auto"/>
        <w:ind w:left="1077" w:hanging="357"/>
        <w:contextualSpacing w:val="0"/>
        <w:rPr>
          <w:rFonts w:asciiTheme="majorHAnsi" w:hAnsiTheme="majorHAnsi" w:cstheme="majorHAnsi"/>
          <w:sz w:val="20"/>
          <w:szCs w:val="20"/>
        </w:rPr>
      </w:pPr>
      <w:r>
        <w:rPr>
          <w:rFonts w:asciiTheme="majorHAnsi" w:hAnsiTheme="majorHAnsi" w:cstheme="majorHAnsi"/>
          <w:sz w:val="20"/>
          <w:szCs w:val="20"/>
        </w:rPr>
        <w:t>Preliminary analysis on a</w:t>
      </w:r>
      <w:r w:rsidR="00873785" w:rsidRPr="00C66830">
        <w:rPr>
          <w:rFonts w:asciiTheme="majorHAnsi" w:hAnsiTheme="majorHAnsi" w:cstheme="majorHAnsi"/>
          <w:sz w:val="20"/>
          <w:szCs w:val="20"/>
        </w:rPr>
        <w:t xml:space="preserve">utomated </w:t>
      </w:r>
      <w:r w:rsidR="000372A0" w:rsidRPr="00C66830">
        <w:rPr>
          <w:rFonts w:asciiTheme="majorHAnsi" w:hAnsiTheme="majorHAnsi" w:cstheme="majorHAnsi"/>
          <w:sz w:val="20"/>
          <w:szCs w:val="20"/>
        </w:rPr>
        <w:t xml:space="preserve">height estimation </w:t>
      </w:r>
      <w:r w:rsidR="001B04E3" w:rsidRPr="00C66830">
        <w:rPr>
          <w:rFonts w:asciiTheme="majorHAnsi" w:hAnsiTheme="majorHAnsi" w:cstheme="majorHAnsi"/>
          <w:sz w:val="20"/>
          <w:szCs w:val="20"/>
        </w:rPr>
        <w:t xml:space="preserve">of conifer seedlings </w:t>
      </w:r>
      <w:r>
        <w:rPr>
          <w:rFonts w:asciiTheme="majorHAnsi" w:hAnsiTheme="majorHAnsi" w:cstheme="majorHAnsi"/>
          <w:sz w:val="20"/>
          <w:szCs w:val="20"/>
        </w:rPr>
        <w:t xml:space="preserve"> suggest that this </w:t>
      </w:r>
      <w:r w:rsidR="000372A0" w:rsidRPr="00C66830">
        <w:rPr>
          <w:rFonts w:asciiTheme="majorHAnsi" w:hAnsiTheme="majorHAnsi" w:cstheme="majorHAnsi"/>
          <w:sz w:val="20"/>
          <w:szCs w:val="20"/>
        </w:rPr>
        <w:t xml:space="preserve">can be performed </w:t>
      </w:r>
      <w:r w:rsidR="001B04E3" w:rsidRPr="00C66830">
        <w:rPr>
          <w:rFonts w:asciiTheme="majorHAnsi" w:hAnsiTheme="majorHAnsi" w:cstheme="majorHAnsi"/>
          <w:sz w:val="20"/>
          <w:szCs w:val="20"/>
        </w:rPr>
        <w:t xml:space="preserve">with </w:t>
      </w:r>
      <w:r w:rsidR="000372A0" w:rsidRPr="00C66830">
        <w:rPr>
          <w:rFonts w:asciiTheme="majorHAnsi" w:hAnsiTheme="majorHAnsi" w:cstheme="majorHAnsi"/>
          <w:sz w:val="20"/>
          <w:szCs w:val="20"/>
        </w:rPr>
        <w:t>high-resolution</w:t>
      </w:r>
      <w:r w:rsidR="005A592F" w:rsidRPr="00C66830">
        <w:rPr>
          <w:rFonts w:asciiTheme="majorHAnsi" w:hAnsiTheme="majorHAnsi" w:cstheme="majorHAnsi"/>
          <w:sz w:val="20"/>
          <w:szCs w:val="20"/>
        </w:rPr>
        <w:t xml:space="preserve"> (finer than 2.5 cm</w:t>
      </w:r>
      <w:r w:rsidR="00625A5C">
        <w:rPr>
          <w:rFonts w:asciiTheme="majorHAnsi" w:hAnsiTheme="majorHAnsi" w:cstheme="majorHAnsi"/>
          <w:sz w:val="20"/>
          <w:szCs w:val="20"/>
        </w:rPr>
        <w:t>/pixel</w:t>
      </w:r>
      <w:r w:rsidR="005A592F" w:rsidRPr="00C66830">
        <w:rPr>
          <w:rFonts w:asciiTheme="majorHAnsi" w:hAnsiTheme="majorHAnsi" w:cstheme="majorHAnsi"/>
          <w:sz w:val="20"/>
          <w:szCs w:val="20"/>
        </w:rPr>
        <w:t xml:space="preserve"> resolution)</w:t>
      </w:r>
      <w:r w:rsidR="000372A0" w:rsidRPr="00C66830">
        <w:rPr>
          <w:rFonts w:asciiTheme="majorHAnsi" w:hAnsiTheme="majorHAnsi" w:cstheme="majorHAnsi"/>
          <w:sz w:val="20"/>
          <w:szCs w:val="20"/>
        </w:rPr>
        <w:t xml:space="preserve"> drone imagery</w:t>
      </w:r>
      <w:r w:rsidR="005A592F" w:rsidRPr="00C66830">
        <w:rPr>
          <w:rFonts w:asciiTheme="majorHAnsi" w:hAnsiTheme="majorHAnsi" w:cstheme="majorHAnsi"/>
          <w:sz w:val="20"/>
          <w:szCs w:val="20"/>
        </w:rPr>
        <w:t xml:space="preserve"> with a minimal error of 30 cm, suggesting that seedlings smaller than 60 cm cannot be estimated reliably. </w:t>
      </w:r>
      <w:r w:rsidR="001B04E3" w:rsidRPr="00C66830">
        <w:rPr>
          <w:rFonts w:asciiTheme="majorHAnsi" w:hAnsiTheme="majorHAnsi" w:cstheme="majorHAnsi"/>
          <w:sz w:val="20"/>
          <w:szCs w:val="20"/>
        </w:rPr>
        <w:t xml:space="preserve">More research is needed to assess the accuracy of </w:t>
      </w:r>
      <w:r w:rsidR="00760475" w:rsidRPr="00C66830">
        <w:rPr>
          <w:rFonts w:asciiTheme="majorHAnsi" w:hAnsiTheme="majorHAnsi" w:cstheme="majorHAnsi"/>
          <w:sz w:val="20"/>
          <w:szCs w:val="20"/>
        </w:rPr>
        <w:t xml:space="preserve">estimating </w:t>
      </w:r>
      <w:r w:rsidR="001B04E3" w:rsidRPr="00C66830">
        <w:rPr>
          <w:rFonts w:asciiTheme="majorHAnsi" w:hAnsiTheme="majorHAnsi" w:cstheme="majorHAnsi"/>
          <w:sz w:val="20"/>
          <w:szCs w:val="20"/>
        </w:rPr>
        <w:t xml:space="preserve">seedling height at piloted aircraft imagery </w:t>
      </w:r>
      <w:r w:rsidR="005A592F" w:rsidRPr="00C66830">
        <w:rPr>
          <w:rFonts w:asciiTheme="majorHAnsi" w:hAnsiTheme="majorHAnsi" w:cstheme="majorHAnsi"/>
          <w:sz w:val="20"/>
          <w:szCs w:val="20"/>
        </w:rPr>
        <w:t xml:space="preserve">at resolutions </w:t>
      </w:r>
      <w:r w:rsidR="00653186" w:rsidRPr="00C66830">
        <w:rPr>
          <w:rFonts w:asciiTheme="majorHAnsi" w:hAnsiTheme="majorHAnsi" w:cstheme="majorHAnsi"/>
          <w:sz w:val="20"/>
          <w:szCs w:val="20"/>
        </w:rPr>
        <w:t>5</w:t>
      </w:r>
      <w:r w:rsidR="001B04E3" w:rsidRPr="00C66830">
        <w:rPr>
          <w:rFonts w:asciiTheme="majorHAnsi" w:hAnsiTheme="majorHAnsi" w:cstheme="majorHAnsi"/>
          <w:sz w:val="20"/>
          <w:szCs w:val="20"/>
        </w:rPr>
        <w:t xml:space="preserve"> cm</w:t>
      </w:r>
      <w:r w:rsidR="00625A5C">
        <w:rPr>
          <w:rFonts w:asciiTheme="majorHAnsi" w:hAnsiTheme="majorHAnsi" w:cstheme="majorHAnsi"/>
          <w:sz w:val="20"/>
          <w:szCs w:val="20"/>
        </w:rPr>
        <w:t>/pixel</w:t>
      </w:r>
      <w:r w:rsidR="001B04E3" w:rsidRPr="00C66830">
        <w:rPr>
          <w:rFonts w:asciiTheme="majorHAnsi" w:hAnsiTheme="majorHAnsi" w:cstheme="majorHAnsi"/>
          <w:sz w:val="20"/>
          <w:szCs w:val="20"/>
        </w:rPr>
        <w:t xml:space="preserve"> and coarser.</w:t>
      </w:r>
    </w:p>
    <w:p w14:paraId="41F59B29" w14:textId="77777777" w:rsidR="00C06D32" w:rsidRPr="00C66830" w:rsidRDefault="00C06D32">
      <w:pPr>
        <w:spacing w:after="0" w:line="240" w:lineRule="auto"/>
        <w:rPr>
          <w:rFonts w:asciiTheme="majorHAnsi" w:hAnsiTheme="majorHAnsi" w:cstheme="majorHAnsi"/>
          <w:b/>
          <w:sz w:val="20"/>
          <w:szCs w:val="20"/>
        </w:rPr>
      </w:pPr>
    </w:p>
    <w:p w14:paraId="064E3B28" w14:textId="3B6D083F" w:rsidR="00C06D32" w:rsidRDefault="00C06D32" w:rsidP="00C06D32">
      <w:pPr>
        <w:spacing w:after="0" w:line="240" w:lineRule="auto"/>
        <w:rPr>
          <w:rFonts w:asciiTheme="majorHAnsi" w:hAnsiTheme="majorHAnsi" w:cstheme="majorHAnsi"/>
          <w:b/>
          <w:color w:val="005151"/>
        </w:rPr>
      </w:pPr>
      <w:r w:rsidRPr="001A0851">
        <w:rPr>
          <w:rFonts w:asciiTheme="majorHAnsi" w:hAnsiTheme="majorHAnsi" w:cstheme="majorHAnsi"/>
          <w:b/>
          <w:color w:val="005151"/>
        </w:rPr>
        <w:t>Soil</w:t>
      </w:r>
      <w:r w:rsidR="008E0109" w:rsidRPr="001A0851">
        <w:rPr>
          <w:rFonts w:asciiTheme="majorHAnsi" w:hAnsiTheme="majorHAnsi" w:cstheme="majorHAnsi"/>
          <w:b/>
          <w:color w:val="005151"/>
        </w:rPr>
        <w:t>s</w:t>
      </w:r>
      <w:r w:rsidRPr="001A0851">
        <w:rPr>
          <w:rFonts w:asciiTheme="majorHAnsi" w:hAnsiTheme="majorHAnsi" w:cstheme="majorHAnsi"/>
          <w:b/>
          <w:color w:val="005151"/>
        </w:rPr>
        <w:t xml:space="preserve"> and Ecohydrology </w:t>
      </w:r>
    </w:p>
    <w:p w14:paraId="60E21B6C" w14:textId="77777777" w:rsidR="001A0851" w:rsidRPr="001A0851" w:rsidRDefault="001A0851" w:rsidP="00C06D32">
      <w:pPr>
        <w:spacing w:after="0" w:line="240" w:lineRule="auto"/>
        <w:rPr>
          <w:rFonts w:asciiTheme="majorHAnsi" w:hAnsiTheme="majorHAnsi" w:cstheme="majorHAnsi"/>
          <w:b/>
          <w:color w:val="005151"/>
        </w:rPr>
      </w:pPr>
    </w:p>
    <w:p w14:paraId="0240170C" w14:textId="27169C2C" w:rsidR="00966397" w:rsidRPr="00C66830" w:rsidRDefault="00966397" w:rsidP="001A0851">
      <w:pPr>
        <w:pStyle w:val="ListParagraph"/>
        <w:numPr>
          <w:ilvl w:val="0"/>
          <w:numId w:val="9"/>
        </w:numPr>
        <w:spacing w:line="240" w:lineRule="auto"/>
        <w:ind w:left="357" w:hanging="357"/>
        <w:contextualSpacing w:val="0"/>
        <w:rPr>
          <w:rFonts w:asciiTheme="majorHAnsi" w:hAnsiTheme="majorHAnsi" w:cstheme="majorHAnsi"/>
          <w:bCs/>
          <w:sz w:val="20"/>
          <w:szCs w:val="20"/>
        </w:rPr>
      </w:pPr>
      <w:r w:rsidRPr="00C66830">
        <w:rPr>
          <w:rFonts w:asciiTheme="majorHAnsi" w:hAnsiTheme="majorHAnsi" w:cstheme="majorHAnsi"/>
          <w:bCs/>
          <w:sz w:val="20"/>
          <w:szCs w:val="20"/>
        </w:rPr>
        <w:t>Simplification of microtopographic complexity and the creation of depressions along seismic lines can persist decades after initial disturbance, with some differences between peatland ecosites</w:t>
      </w:r>
      <w:r w:rsidR="009F436C" w:rsidRPr="00C66830">
        <w:rPr>
          <w:rFonts w:asciiTheme="majorHAnsi" w:hAnsiTheme="majorHAnsi" w:cstheme="majorHAnsi"/>
          <w:bCs/>
          <w:sz w:val="20"/>
          <w:szCs w:val="20"/>
        </w:rPr>
        <w:t xml:space="preserve">. </w:t>
      </w:r>
      <w:r w:rsidRPr="00C66830">
        <w:rPr>
          <w:rFonts w:asciiTheme="majorHAnsi" w:hAnsiTheme="majorHAnsi" w:cstheme="majorHAnsi"/>
          <w:bCs/>
          <w:sz w:val="20"/>
          <w:szCs w:val="20"/>
        </w:rPr>
        <w:t>This underscores the need for ecosite-specific restoration of topographic complexity. The importance of microtopography for tree regeneration on seismic lines remains an important question for reforestation of these disturbances and thus long-term recovery of habitat for species dependent on undisturbed peatlands.</w:t>
      </w:r>
    </w:p>
    <w:p w14:paraId="6FC0CC99" w14:textId="554B1983" w:rsidR="006F14A7" w:rsidRPr="00C66830" w:rsidRDefault="00FB4475" w:rsidP="001A0851">
      <w:pPr>
        <w:pStyle w:val="ListParagraph"/>
        <w:numPr>
          <w:ilvl w:val="0"/>
          <w:numId w:val="9"/>
        </w:numPr>
        <w:spacing w:line="240" w:lineRule="auto"/>
        <w:ind w:left="357" w:hanging="357"/>
        <w:contextualSpacing w:val="0"/>
        <w:rPr>
          <w:rFonts w:asciiTheme="majorHAnsi" w:hAnsiTheme="majorHAnsi" w:cstheme="majorHAnsi"/>
          <w:b/>
          <w:sz w:val="20"/>
          <w:szCs w:val="20"/>
        </w:rPr>
      </w:pPr>
      <w:bookmarkStart w:id="3" w:name="_Hlk31711725"/>
      <w:bookmarkStart w:id="4" w:name="_Hlk31189794"/>
      <w:r w:rsidRPr="00C66830">
        <w:rPr>
          <w:rFonts w:asciiTheme="majorHAnsi" w:hAnsiTheme="majorHAnsi" w:cstheme="majorHAnsi"/>
          <w:sz w:val="20"/>
          <w:szCs w:val="20"/>
        </w:rPr>
        <w:t>A better understanding of the microclimatic variables affecting tree growth and establishment on seismic lines can help guide restoration efforts</w:t>
      </w:r>
      <w:r w:rsidR="009F436C" w:rsidRPr="00C66830">
        <w:rPr>
          <w:rFonts w:asciiTheme="majorHAnsi" w:hAnsiTheme="majorHAnsi" w:cstheme="majorHAnsi"/>
          <w:sz w:val="20"/>
          <w:szCs w:val="20"/>
        </w:rPr>
        <w:t xml:space="preserve">. </w:t>
      </w:r>
      <w:r w:rsidR="008657A0">
        <w:rPr>
          <w:rFonts w:asciiTheme="majorHAnsi" w:hAnsiTheme="majorHAnsi" w:cstheme="majorHAnsi"/>
          <w:sz w:val="20"/>
          <w:szCs w:val="20"/>
        </w:rPr>
        <w:t xml:space="preserve">Preliminary findings </w:t>
      </w:r>
      <w:r w:rsidR="0002267D" w:rsidRPr="0002267D">
        <w:rPr>
          <w:rFonts w:asciiTheme="majorHAnsi" w:hAnsiTheme="majorHAnsi" w:cstheme="majorHAnsi"/>
          <w:sz w:val="20"/>
          <w:szCs w:val="20"/>
        </w:rPr>
        <w:t xml:space="preserve">for poor-mesic </w:t>
      </w:r>
      <w:r w:rsidR="0002267D">
        <w:rPr>
          <w:rFonts w:asciiTheme="majorHAnsi" w:hAnsiTheme="majorHAnsi" w:cstheme="majorHAnsi"/>
          <w:sz w:val="20"/>
          <w:szCs w:val="20"/>
        </w:rPr>
        <w:t xml:space="preserve">conifer </w:t>
      </w:r>
      <w:r w:rsidR="0002267D" w:rsidRPr="0002267D">
        <w:rPr>
          <w:rFonts w:asciiTheme="majorHAnsi" w:hAnsiTheme="majorHAnsi" w:cstheme="majorHAnsi"/>
          <w:sz w:val="20"/>
          <w:szCs w:val="20"/>
        </w:rPr>
        <w:t xml:space="preserve">forest ecosites </w:t>
      </w:r>
      <w:r w:rsidR="008657A0">
        <w:rPr>
          <w:rFonts w:asciiTheme="majorHAnsi" w:hAnsiTheme="majorHAnsi" w:cstheme="majorHAnsi"/>
          <w:sz w:val="20"/>
          <w:szCs w:val="20"/>
        </w:rPr>
        <w:t xml:space="preserve">suggest </w:t>
      </w:r>
      <w:r w:rsidR="008E0109" w:rsidRPr="00C66830">
        <w:rPr>
          <w:rFonts w:asciiTheme="majorHAnsi" w:hAnsiTheme="majorHAnsi" w:cstheme="majorHAnsi"/>
          <w:sz w:val="20"/>
          <w:szCs w:val="20"/>
        </w:rPr>
        <w:t xml:space="preserve">that </w:t>
      </w:r>
      <w:r w:rsidRPr="00C66830">
        <w:rPr>
          <w:rFonts w:asciiTheme="majorHAnsi" w:hAnsiTheme="majorHAnsi" w:cstheme="majorHAnsi"/>
          <w:sz w:val="20"/>
          <w:szCs w:val="20"/>
        </w:rPr>
        <w:t>seismic</w:t>
      </w:r>
      <w:r w:rsidR="0063636F">
        <w:rPr>
          <w:rFonts w:asciiTheme="majorHAnsi" w:hAnsiTheme="majorHAnsi" w:cstheme="majorHAnsi"/>
          <w:sz w:val="20"/>
          <w:szCs w:val="20"/>
        </w:rPr>
        <w:t>-</w:t>
      </w:r>
      <w:r w:rsidRPr="00C66830">
        <w:rPr>
          <w:rFonts w:asciiTheme="majorHAnsi" w:hAnsiTheme="majorHAnsi" w:cstheme="majorHAnsi"/>
          <w:sz w:val="20"/>
          <w:szCs w:val="20"/>
        </w:rPr>
        <w:t>line width and orientation affect abiotic factors within the linear disturbance</w:t>
      </w:r>
      <w:r w:rsidR="0063636F">
        <w:rPr>
          <w:rFonts w:asciiTheme="majorHAnsi" w:hAnsiTheme="majorHAnsi" w:cstheme="majorHAnsi"/>
          <w:sz w:val="20"/>
          <w:szCs w:val="20"/>
        </w:rPr>
        <w:t>,</w:t>
      </w:r>
      <w:r w:rsidRPr="00C66830">
        <w:rPr>
          <w:rFonts w:asciiTheme="majorHAnsi" w:hAnsiTheme="majorHAnsi" w:cstheme="majorHAnsi"/>
          <w:sz w:val="20"/>
          <w:szCs w:val="20"/>
        </w:rPr>
        <w:t xml:space="preserve"> and up to 10 m into the adjacent forest</w:t>
      </w:r>
      <w:r w:rsidR="0063636F">
        <w:rPr>
          <w:rFonts w:asciiTheme="majorHAnsi" w:hAnsiTheme="majorHAnsi" w:cstheme="majorHAnsi"/>
          <w:sz w:val="20"/>
          <w:szCs w:val="20"/>
        </w:rPr>
        <w:t>—</w:t>
      </w:r>
      <w:bookmarkStart w:id="5" w:name="_Hlk31189780"/>
      <w:r w:rsidRPr="00C66830">
        <w:rPr>
          <w:rFonts w:asciiTheme="majorHAnsi" w:hAnsiTheme="majorHAnsi" w:cstheme="majorHAnsi"/>
          <w:sz w:val="20"/>
          <w:szCs w:val="20"/>
        </w:rPr>
        <w:t>with patterns in tree regeneration most</w:t>
      </w:r>
      <w:r w:rsidR="00625A5C">
        <w:rPr>
          <w:rFonts w:asciiTheme="majorHAnsi" w:hAnsiTheme="majorHAnsi" w:cstheme="majorHAnsi"/>
          <w:sz w:val="20"/>
          <w:szCs w:val="20"/>
        </w:rPr>
        <w:t>ly</w:t>
      </w:r>
      <w:r w:rsidRPr="00C66830">
        <w:rPr>
          <w:rFonts w:asciiTheme="majorHAnsi" w:hAnsiTheme="majorHAnsi" w:cstheme="majorHAnsi"/>
          <w:sz w:val="20"/>
          <w:szCs w:val="20"/>
        </w:rPr>
        <w:t xml:space="preserve"> relating to local patterns of light associated with orientation and width of these linear disturbances</w:t>
      </w:r>
      <w:r w:rsidR="0063636F">
        <w:rPr>
          <w:rFonts w:asciiTheme="majorHAnsi" w:hAnsiTheme="majorHAnsi" w:cstheme="majorHAnsi"/>
          <w:sz w:val="20"/>
          <w:szCs w:val="20"/>
        </w:rPr>
        <w:t>. This</w:t>
      </w:r>
      <w:r w:rsidR="008E0109" w:rsidRPr="00C66830">
        <w:rPr>
          <w:rFonts w:asciiTheme="majorHAnsi" w:hAnsiTheme="majorHAnsi" w:cstheme="majorHAnsi"/>
          <w:sz w:val="20"/>
          <w:szCs w:val="20"/>
        </w:rPr>
        <w:t xml:space="preserve"> </w:t>
      </w:r>
      <w:r w:rsidR="0063636F" w:rsidRPr="00C66830">
        <w:rPr>
          <w:rFonts w:asciiTheme="majorHAnsi" w:hAnsiTheme="majorHAnsi" w:cstheme="majorHAnsi"/>
          <w:sz w:val="20"/>
          <w:szCs w:val="20"/>
        </w:rPr>
        <w:t>suggest</w:t>
      </w:r>
      <w:r w:rsidR="0063636F">
        <w:rPr>
          <w:rFonts w:asciiTheme="majorHAnsi" w:hAnsiTheme="majorHAnsi" w:cstheme="majorHAnsi"/>
          <w:sz w:val="20"/>
          <w:szCs w:val="20"/>
        </w:rPr>
        <w:t>s</w:t>
      </w:r>
      <w:r w:rsidR="0063636F" w:rsidRPr="00C66830">
        <w:rPr>
          <w:rFonts w:asciiTheme="majorHAnsi" w:hAnsiTheme="majorHAnsi" w:cstheme="majorHAnsi"/>
          <w:sz w:val="20"/>
          <w:szCs w:val="20"/>
        </w:rPr>
        <w:t xml:space="preserve"> </w:t>
      </w:r>
      <w:r w:rsidR="008E0109" w:rsidRPr="00C66830">
        <w:rPr>
          <w:rFonts w:asciiTheme="majorHAnsi" w:hAnsiTheme="majorHAnsi" w:cstheme="majorHAnsi"/>
          <w:sz w:val="20"/>
          <w:szCs w:val="20"/>
        </w:rPr>
        <w:t xml:space="preserve">light availability on lines </w:t>
      </w:r>
      <w:r w:rsidR="0063636F">
        <w:rPr>
          <w:rFonts w:asciiTheme="majorHAnsi" w:hAnsiTheme="majorHAnsi" w:cstheme="majorHAnsi"/>
          <w:sz w:val="20"/>
          <w:szCs w:val="20"/>
        </w:rPr>
        <w:t>is</w:t>
      </w:r>
      <w:r w:rsidR="0063636F" w:rsidRPr="00C66830">
        <w:rPr>
          <w:rFonts w:asciiTheme="majorHAnsi" w:hAnsiTheme="majorHAnsi" w:cstheme="majorHAnsi"/>
          <w:sz w:val="20"/>
          <w:szCs w:val="20"/>
        </w:rPr>
        <w:t xml:space="preserve"> </w:t>
      </w:r>
      <w:r w:rsidR="008E0109" w:rsidRPr="00C66830">
        <w:rPr>
          <w:rFonts w:asciiTheme="majorHAnsi" w:hAnsiTheme="majorHAnsi" w:cstheme="majorHAnsi"/>
          <w:sz w:val="20"/>
          <w:szCs w:val="20"/>
        </w:rPr>
        <w:t>an important limiting factor for regeneration.</w:t>
      </w:r>
    </w:p>
    <w:p w14:paraId="5275EDFD" w14:textId="3D1E87D0" w:rsidR="00F207F6" w:rsidRPr="00F67F3E" w:rsidRDefault="008657A0" w:rsidP="006307CF">
      <w:pPr>
        <w:pStyle w:val="ListParagraph"/>
        <w:numPr>
          <w:ilvl w:val="0"/>
          <w:numId w:val="9"/>
        </w:numPr>
        <w:spacing w:line="240" w:lineRule="auto"/>
        <w:ind w:left="357" w:hanging="357"/>
        <w:contextualSpacing w:val="0"/>
        <w:rPr>
          <w:rFonts w:asciiTheme="majorHAnsi" w:hAnsiTheme="majorHAnsi" w:cstheme="majorHAnsi"/>
          <w:bCs/>
          <w:sz w:val="20"/>
          <w:szCs w:val="20"/>
        </w:rPr>
      </w:pPr>
      <w:bookmarkStart w:id="6" w:name="_Hlk31712153"/>
      <w:bookmarkEnd w:id="3"/>
      <w:r w:rsidRPr="00930194">
        <w:rPr>
          <w:rFonts w:asciiTheme="majorHAnsi" w:hAnsiTheme="majorHAnsi" w:cstheme="majorHAnsi"/>
          <w:bCs/>
          <w:sz w:val="20"/>
          <w:szCs w:val="20"/>
        </w:rPr>
        <w:t>Preliminary work suggests that the r</w:t>
      </w:r>
      <w:r w:rsidR="00F207F6" w:rsidRPr="00930194">
        <w:rPr>
          <w:rFonts w:asciiTheme="majorHAnsi" w:hAnsiTheme="majorHAnsi" w:cstheme="majorHAnsi"/>
          <w:bCs/>
          <w:sz w:val="20"/>
          <w:szCs w:val="20"/>
        </w:rPr>
        <w:t>emoval of vegetation and the compaction of soil following seismic line disturbance appears to significantly impact soil physical and chemical properties including greater bulk density, higher moisture content, greater organic matter loss and changes in nut</w:t>
      </w:r>
      <w:r w:rsidR="00F207F6" w:rsidRPr="00F67F3E">
        <w:rPr>
          <w:rFonts w:asciiTheme="majorHAnsi" w:hAnsiTheme="majorHAnsi" w:cstheme="majorHAnsi"/>
          <w:bCs/>
          <w:sz w:val="20"/>
          <w:szCs w:val="20"/>
        </w:rPr>
        <w:t>rient availability.</w:t>
      </w:r>
      <w:r w:rsidR="00930194" w:rsidRPr="00930194">
        <w:rPr>
          <w:rFonts w:asciiTheme="majorHAnsi" w:hAnsiTheme="majorHAnsi" w:cstheme="majorHAnsi"/>
          <w:bCs/>
          <w:sz w:val="20"/>
          <w:szCs w:val="20"/>
        </w:rPr>
        <w:t xml:space="preserve">  Future work will investigate links between changes in soil properties and vegetation recovery.</w:t>
      </w:r>
    </w:p>
    <w:bookmarkEnd w:id="6"/>
    <w:p w14:paraId="1137DCC1" w14:textId="574D0C81" w:rsidR="00F207F6" w:rsidRPr="00C66830" w:rsidRDefault="00F207F6" w:rsidP="001A0851">
      <w:pPr>
        <w:pStyle w:val="ListParagraph"/>
        <w:numPr>
          <w:ilvl w:val="0"/>
          <w:numId w:val="9"/>
        </w:numPr>
        <w:spacing w:line="240" w:lineRule="auto"/>
        <w:ind w:left="357" w:hanging="357"/>
        <w:contextualSpacing w:val="0"/>
        <w:rPr>
          <w:rFonts w:asciiTheme="majorHAnsi" w:hAnsiTheme="majorHAnsi" w:cstheme="majorHAnsi"/>
          <w:bCs/>
          <w:sz w:val="20"/>
          <w:szCs w:val="20"/>
        </w:rPr>
      </w:pPr>
      <w:r w:rsidRPr="00C66830">
        <w:rPr>
          <w:rFonts w:asciiTheme="majorHAnsi" w:hAnsiTheme="majorHAnsi" w:cstheme="majorHAnsi"/>
          <w:bCs/>
          <w:sz w:val="20"/>
          <w:szCs w:val="20"/>
        </w:rPr>
        <w:t>Total nitrogen in the peat may be higher on seismic lines</w:t>
      </w:r>
      <w:r w:rsidR="0063636F">
        <w:rPr>
          <w:rFonts w:asciiTheme="majorHAnsi" w:hAnsiTheme="majorHAnsi" w:cstheme="majorHAnsi"/>
          <w:bCs/>
          <w:sz w:val="20"/>
          <w:szCs w:val="20"/>
        </w:rPr>
        <w:t>,</w:t>
      </w:r>
      <w:r w:rsidRPr="00C66830">
        <w:rPr>
          <w:rFonts w:asciiTheme="majorHAnsi" w:hAnsiTheme="majorHAnsi" w:cstheme="majorHAnsi"/>
          <w:bCs/>
          <w:sz w:val="20"/>
          <w:szCs w:val="20"/>
        </w:rPr>
        <w:t xml:space="preserve"> and changes in stable nitrogen isotopes indicate altered processes. </w:t>
      </w:r>
      <w:r w:rsidR="008657A0">
        <w:rPr>
          <w:rFonts w:asciiTheme="majorHAnsi" w:hAnsiTheme="majorHAnsi" w:cstheme="majorHAnsi"/>
          <w:bCs/>
          <w:sz w:val="20"/>
          <w:szCs w:val="20"/>
        </w:rPr>
        <w:t>Preliminary findings also show that t</w:t>
      </w:r>
      <w:r w:rsidRPr="00C66830">
        <w:rPr>
          <w:rFonts w:asciiTheme="majorHAnsi" w:hAnsiTheme="majorHAnsi" w:cstheme="majorHAnsi"/>
          <w:bCs/>
          <w:sz w:val="20"/>
          <w:szCs w:val="20"/>
        </w:rPr>
        <w:t>otal phosphorus does not seem to change on seismic lines. Different plant species are responding to these changes in different ways with conifers responding the most poorly. Potential competitive advantages of species such as Labrador tea may help explain the lack of desired conifer recovery.</w:t>
      </w:r>
    </w:p>
    <w:p w14:paraId="271C836C" w14:textId="5FFC314C" w:rsidR="00F207F6" w:rsidRPr="00930194" w:rsidRDefault="008657A0" w:rsidP="006307CF">
      <w:pPr>
        <w:pStyle w:val="ListParagraph"/>
        <w:numPr>
          <w:ilvl w:val="0"/>
          <w:numId w:val="9"/>
        </w:numPr>
        <w:spacing w:line="240" w:lineRule="auto"/>
        <w:ind w:left="357" w:hanging="357"/>
        <w:contextualSpacing w:val="0"/>
        <w:rPr>
          <w:rFonts w:asciiTheme="majorHAnsi" w:hAnsiTheme="majorHAnsi" w:cstheme="majorHAnsi"/>
          <w:bCs/>
          <w:sz w:val="20"/>
          <w:szCs w:val="20"/>
        </w:rPr>
      </w:pPr>
      <w:bookmarkStart w:id="7" w:name="_Hlk31712058"/>
      <w:r w:rsidRPr="00930194">
        <w:rPr>
          <w:rFonts w:asciiTheme="majorHAnsi" w:hAnsiTheme="majorHAnsi" w:cstheme="majorHAnsi"/>
          <w:bCs/>
          <w:sz w:val="20"/>
          <w:szCs w:val="20"/>
        </w:rPr>
        <w:lastRenderedPageBreak/>
        <w:t>Preliminary insights deem p</w:t>
      </w:r>
      <w:r w:rsidR="00F207F6" w:rsidRPr="00930194">
        <w:rPr>
          <w:rFonts w:asciiTheme="majorHAnsi" w:hAnsiTheme="majorHAnsi" w:cstheme="majorHAnsi"/>
          <w:bCs/>
          <w:sz w:val="20"/>
          <w:szCs w:val="20"/>
        </w:rPr>
        <w:t>ristine peatlands</w:t>
      </w:r>
      <w:r w:rsidRPr="00930194">
        <w:rPr>
          <w:rFonts w:asciiTheme="majorHAnsi" w:hAnsiTheme="majorHAnsi" w:cstheme="majorHAnsi"/>
          <w:bCs/>
          <w:sz w:val="20"/>
          <w:szCs w:val="20"/>
        </w:rPr>
        <w:t xml:space="preserve"> still</w:t>
      </w:r>
      <w:r w:rsidR="00F207F6" w:rsidRPr="00930194">
        <w:rPr>
          <w:rFonts w:asciiTheme="majorHAnsi" w:hAnsiTheme="majorHAnsi" w:cstheme="majorHAnsi"/>
          <w:bCs/>
          <w:sz w:val="20"/>
          <w:szCs w:val="20"/>
        </w:rPr>
        <w:t xml:space="preserve"> </w:t>
      </w:r>
      <w:r w:rsidRPr="00930194">
        <w:rPr>
          <w:rFonts w:asciiTheme="majorHAnsi" w:hAnsiTheme="majorHAnsi" w:cstheme="majorHAnsi"/>
          <w:bCs/>
          <w:sz w:val="20"/>
          <w:szCs w:val="20"/>
        </w:rPr>
        <w:t>to be the</w:t>
      </w:r>
      <w:r w:rsidR="00F207F6" w:rsidRPr="00930194">
        <w:rPr>
          <w:rFonts w:asciiTheme="majorHAnsi" w:hAnsiTheme="majorHAnsi" w:cstheme="majorHAnsi"/>
          <w:bCs/>
          <w:sz w:val="20"/>
          <w:szCs w:val="20"/>
        </w:rPr>
        <w:t xml:space="preserve"> best-case scenario in terms of carbon exchange. </w:t>
      </w:r>
      <w:r w:rsidR="00930194" w:rsidRPr="00930194">
        <w:rPr>
          <w:rFonts w:asciiTheme="majorHAnsi" w:hAnsiTheme="majorHAnsi" w:cstheme="majorHAnsi"/>
          <w:bCs/>
          <w:sz w:val="20"/>
          <w:szCs w:val="20"/>
        </w:rPr>
        <w:t>Carbon loss from soil and changes to rates of carbon exchange can likely be reduced by minimizing soil disturbance (e.g., reducing compaction through use of lighter machinery or cutting lines by hand).</w:t>
      </w:r>
    </w:p>
    <w:bookmarkEnd w:id="4"/>
    <w:bookmarkEnd w:id="5"/>
    <w:bookmarkEnd w:id="7"/>
    <w:p w14:paraId="0BEA9FA1" w14:textId="77777777" w:rsidR="00F57212" w:rsidRPr="00C66830" w:rsidRDefault="00F57212">
      <w:pPr>
        <w:spacing w:after="0" w:line="240" w:lineRule="auto"/>
        <w:rPr>
          <w:rFonts w:asciiTheme="majorHAnsi" w:hAnsiTheme="majorHAnsi" w:cstheme="majorHAnsi"/>
          <w:bCs/>
          <w:sz w:val="20"/>
          <w:szCs w:val="20"/>
        </w:rPr>
      </w:pPr>
    </w:p>
    <w:p w14:paraId="42FA8B5A" w14:textId="0D65AD3B" w:rsidR="00F1293B" w:rsidRDefault="00873BDD">
      <w:pPr>
        <w:spacing w:after="0" w:line="240" w:lineRule="auto"/>
        <w:rPr>
          <w:rFonts w:asciiTheme="majorHAnsi" w:hAnsiTheme="majorHAnsi" w:cstheme="majorHAnsi"/>
          <w:b/>
          <w:color w:val="005151"/>
        </w:rPr>
      </w:pPr>
      <w:r w:rsidRPr="006307CF">
        <w:rPr>
          <w:rFonts w:asciiTheme="majorHAnsi" w:hAnsiTheme="majorHAnsi" w:cstheme="majorHAnsi"/>
          <w:b/>
          <w:color w:val="005151"/>
        </w:rPr>
        <w:t>Sensor Networks</w:t>
      </w:r>
    </w:p>
    <w:p w14:paraId="10B3754C" w14:textId="77777777" w:rsidR="0063636F" w:rsidRPr="006307CF" w:rsidRDefault="0063636F">
      <w:pPr>
        <w:spacing w:after="0" w:line="240" w:lineRule="auto"/>
        <w:rPr>
          <w:rFonts w:asciiTheme="majorHAnsi" w:hAnsiTheme="majorHAnsi" w:cstheme="majorHAnsi"/>
          <w:b/>
          <w:color w:val="005151"/>
        </w:rPr>
      </w:pPr>
    </w:p>
    <w:p w14:paraId="20C0C773" w14:textId="04F65D7F" w:rsidR="00F57212" w:rsidRPr="00C66830" w:rsidRDefault="00F57212" w:rsidP="006307CF">
      <w:pPr>
        <w:numPr>
          <w:ilvl w:val="0"/>
          <w:numId w:val="5"/>
        </w:numPr>
        <w:spacing w:after="0" w:line="240" w:lineRule="auto"/>
        <w:ind w:left="360"/>
        <w:rPr>
          <w:rFonts w:asciiTheme="majorHAnsi" w:hAnsiTheme="majorHAnsi" w:cstheme="majorHAnsi"/>
          <w:sz w:val="20"/>
          <w:szCs w:val="20"/>
        </w:rPr>
      </w:pPr>
      <w:r w:rsidRPr="00C66830">
        <w:rPr>
          <w:rFonts w:asciiTheme="majorHAnsi" w:hAnsiTheme="majorHAnsi" w:cstheme="majorHAnsi"/>
          <w:sz w:val="20"/>
          <w:szCs w:val="20"/>
        </w:rPr>
        <w:t>Low-cost, long-range, low-power IoT network</w:t>
      </w:r>
      <w:r w:rsidR="0063636F">
        <w:rPr>
          <w:rFonts w:asciiTheme="majorHAnsi" w:hAnsiTheme="majorHAnsi" w:cstheme="majorHAnsi"/>
          <w:sz w:val="20"/>
          <w:szCs w:val="20"/>
        </w:rPr>
        <w:t>s</w:t>
      </w:r>
      <w:r w:rsidRPr="00C66830">
        <w:rPr>
          <w:rFonts w:asciiTheme="majorHAnsi" w:hAnsiTheme="majorHAnsi" w:cstheme="majorHAnsi"/>
          <w:sz w:val="20"/>
          <w:szCs w:val="20"/>
        </w:rPr>
        <w:t xml:space="preserve">, such as LoRAWAN, </w:t>
      </w:r>
      <w:r w:rsidR="0063636F">
        <w:rPr>
          <w:rFonts w:asciiTheme="majorHAnsi" w:hAnsiTheme="majorHAnsi" w:cstheme="majorHAnsi"/>
          <w:sz w:val="20"/>
          <w:szCs w:val="20"/>
        </w:rPr>
        <w:t>have</w:t>
      </w:r>
      <w:r w:rsidR="0063636F" w:rsidRPr="00C66830">
        <w:rPr>
          <w:rFonts w:asciiTheme="majorHAnsi" w:hAnsiTheme="majorHAnsi" w:cstheme="majorHAnsi"/>
          <w:sz w:val="20"/>
          <w:szCs w:val="20"/>
        </w:rPr>
        <w:t xml:space="preserve"> </w:t>
      </w:r>
      <w:r w:rsidRPr="00C66830">
        <w:rPr>
          <w:rFonts w:asciiTheme="majorHAnsi" w:hAnsiTheme="majorHAnsi" w:cstheme="majorHAnsi"/>
          <w:sz w:val="20"/>
          <w:szCs w:val="20"/>
        </w:rPr>
        <w:t>matured significantly in the past year. Since the first year of the project</w:t>
      </w:r>
      <w:r w:rsidR="0063636F">
        <w:rPr>
          <w:rFonts w:asciiTheme="majorHAnsi" w:hAnsiTheme="majorHAnsi" w:cstheme="majorHAnsi"/>
          <w:sz w:val="20"/>
          <w:szCs w:val="20"/>
        </w:rPr>
        <w:t xml:space="preserve"> researchers have</w:t>
      </w:r>
      <w:r w:rsidR="0063636F" w:rsidRPr="00C66830">
        <w:rPr>
          <w:rFonts w:asciiTheme="majorHAnsi" w:hAnsiTheme="majorHAnsi" w:cstheme="majorHAnsi"/>
          <w:sz w:val="20"/>
          <w:szCs w:val="20"/>
        </w:rPr>
        <w:t xml:space="preserve"> </w:t>
      </w:r>
      <w:r w:rsidRPr="00C66830">
        <w:rPr>
          <w:rFonts w:asciiTheme="majorHAnsi" w:hAnsiTheme="majorHAnsi" w:cstheme="majorHAnsi"/>
          <w:sz w:val="20"/>
          <w:szCs w:val="20"/>
        </w:rPr>
        <w:t>pioneered</w:t>
      </w:r>
      <w:r w:rsidR="0063636F">
        <w:rPr>
          <w:rFonts w:asciiTheme="majorHAnsi" w:hAnsiTheme="majorHAnsi" w:cstheme="majorHAnsi"/>
          <w:sz w:val="20"/>
          <w:szCs w:val="20"/>
        </w:rPr>
        <w:t xml:space="preserve"> the </w:t>
      </w:r>
      <w:r w:rsidRPr="00C66830">
        <w:rPr>
          <w:rFonts w:asciiTheme="majorHAnsi" w:hAnsiTheme="majorHAnsi" w:cstheme="majorHAnsi"/>
          <w:sz w:val="20"/>
          <w:szCs w:val="20"/>
        </w:rPr>
        <w:t xml:space="preserve"> </w:t>
      </w:r>
      <w:r w:rsidR="0063636F" w:rsidRPr="00C66830">
        <w:rPr>
          <w:rFonts w:asciiTheme="majorHAnsi" w:hAnsiTheme="majorHAnsi" w:cstheme="majorHAnsi"/>
          <w:sz w:val="20"/>
          <w:szCs w:val="20"/>
        </w:rPr>
        <w:t>develop</w:t>
      </w:r>
      <w:r w:rsidR="0063636F">
        <w:rPr>
          <w:rFonts w:asciiTheme="majorHAnsi" w:hAnsiTheme="majorHAnsi" w:cstheme="majorHAnsi"/>
          <w:sz w:val="20"/>
          <w:szCs w:val="20"/>
        </w:rPr>
        <w:t>ment of</w:t>
      </w:r>
      <w:r w:rsidR="0063636F" w:rsidRPr="00C66830">
        <w:rPr>
          <w:rFonts w:asciiTheme="majorHAnsi" w:hAnsiTheme="majorHAnsi" w:cstheme="majorHAnsi"/>
          <w:sz w:val="20"/>
          <w:szCs w:val="20"/>
        </w:rPr>
        <w:t xml:space="preserve"> </w:t>
      </w:r>
      <w:r w:rsidRPr="00C66830">
        <w:rPr>
          <w:rFonts w:asciiTheme="majorHAnsi" w:hAnsiTheme="majorHAnsi" w:cstheme="majorHAnsi"/>
          <w:sz w:val="20"/>
          <w:szCs w:val="20"/>
        </w:rPr>
        <w:t>environmental sensing with LoRAWAN. At th</w:t>
      </w:r>
      <w:r w:rsidR="0063636F">
        <w:rPr>
          <w:rFonts w:asciiTheme="majorHAnsi" w:hAnsiTheme="majorHAnsi" w:cstheme="majorHAnsi"/>
          <w:sz w:val="20"/>
          <w:szCs w:val="20"/>
        </w:rPr>
        <w:t>at</w:t>
      </w:r>
      <w:r w:rsidRPr="00C66830">
        <w:rPr>
          <w:rFonts w:asciiTheme="majorHAnsi" w:hAnsiTheme="majorHAnsi" w:cstheme="majorHAnsi"/>
          <w:sz w:val="20"/>
          <w:szCs w:val="20"/>
        </w:rPr>
        <w:t xml:space="preserve"> time there were no suitable commercial product</w:t>
      </w:r>
      <w:r w:rsidR="0063636F">
        <w:rPr>
          <w:rFonts w:asciiTheme="majorHAnsi" w:hAnsiTheme="majorHAnsi" w:cstheme="majorHAnsi"/>
          <w:sz w:val="20"/>
          <w:szCs w:val="20"/>
        </w:rPr>
        <w:t>s</w:t>
      </w:r>
      <w:r w:rsidRPr="00C66830">
        <w:rPr>
          <w:rFonts w:asciiTheme="majorHAnsi" w:hAnsiTheme="majorHAnsi" w:cstheme="majorHAnsi"/>
          <w:sz w:val="20"/>
          <w:szCs w:val="20"/>
        </w:rPr>
        <w:t xml:space="preserve"> available for purchasing and testing. </w:t>
      </w:r>
      <w:r w:rsidR="0063636F">
        <w:rPr>
          <w:rFonts w:asciiTheme="majorHAnsi" w:hAnsiTheme="majorHAnsi" w:cstheme="majorHAnsi"/>
          <w:sz w:val="20"/>
          <w:szCs w:val="20"/>
        </w:rPr>
        <w:t>However,</w:t>
      </w:r>
      <w:r w:rsidR="0063636F" w:rsidRPr="00C66830">
        <w:rPr>
          <w:rFonts w:asciiTheme="majorHAnsi" w:hAnsiTheme="majorHAnsi" w:cstheme="majorHAnsi"/>
          <w:sz w:val="20"/>
          <w:szCs w:val="20"/>
        </w:rPr>
        <w:t xml:space="preserve"> </w:t>
      </w:r>
      <w:r w:rsidR="0063636F">
        <w:rPr>
          <w:rFonts w:asciiTheme="majorHAnsi" w:hAnsiTheme="majorHAnsi" w:cstheme="majorHAnsi"/>
          <w:sz w:val="20"/>
          <w:szCs w:val="20"/>
        </w:rPr>
        <w:t>in 2019 researchers</w:t>
      </w:r>
      <w:r w:rsidRPr="00C66830">
        <w:rPr>
          <w:rFonts w:asciiTheme="majorHAnsi" w:hAnsiTheme="majorHAnsi" w:cstheme="majorHAnsi"/>
          <w:sz w:val="20"/>
          <w:szCs w:val="20"/>
        </w:rPr>
        <w:t xml:space="preserve"> found commercial solutions</w:t>
      </w:r>
      <w:r w:rsidR="0063636F">
        <w:rPr>
          <w:rFonts w:asciiTheme="majorHAnsi" w:hAnsiTheme="majorHAnsi" w:cstheme="majorHAnsi"/>
          <w:sz w:val="20"/>
          <w:szCs w:val="20"/>
        </w:rPr>
        <w:t xml:space="preserve"> </w:t>
      </w:r>
      <w:r w:rsidRPr="00C66830">
        <w:rPr>
          <w:rFonts w:asciiTheme="majorHAnsi" w:hAnsiTheme="majorHAnsi" w:cstheme="majorHAnsi"/>
          <w:sz w:val="20"/>
          <w:szCs w:val="20"/>
        </w:rPr>
        <w:t>are much more widely available and mature.</w:t>
      </w:r>
    </w:p>
    <w:p w14:paraId="1EB052C2" w14:textId="4DE12345" w:rsidR="00F1293B" w:rsidRPr="00C66830" w:rsidRDefault="0063636F" w:rsidP="006307CF">
      <w:pPr>
        <w:numPr>
          <w:ilvl w:val="0"/>
          <w:numId w:val="5"/>
        </w:numPr>
        <w:spacing w:afterLines="100" w:after="240" w:line="240" w:lineRule="auto"/>
        <w:ind w:left="357"/>
        <w:rPr>
          <w:rFonts w:asciiTheme="majorHAnsi" w:hAnsiTheme="majorHAnsi" w:cstheme="majorHAnsi"/>
          <w:b/>
          <w:sz w:val="20"/>
          <w:szCs w:val="20"/>
        </w:rPr>
      </w:pPr>
      <w:r>
        <w:rPr>
          <w:rFonts w:asciiTheme="majorHAnsi" w:hAnsiTheme="majorHAnsi" w:cstheme="majorHAnsi"/>
          <w:sz w:val="20"/>
          <w:szCs w:val="20"/>
        </w:rPr>
        <w:t>A s</w:t>
      </w:r>
      <w:r w:rsidR="00F57212" w:rsidRPr="00C66830">
        <w:rPr>
          <w:rFonts w:asciiTheme="majorHAnsi" w:hAnsiTheme="majorHAnsi" w:cstheme="majorHAnsi"/>
          <w:sz w:val="20"/>
          <w:szCs w:val="20"/>
        </w:rPr>
        <w:t xml:space="preserve">erverless solution for IoT devices, such as AWS IoT Core, is more mature. </w:t>
      </w:r>
      <w:r w:rsidR="00D3537B">
        <w:rPr>
          <w:rFonts w:asciiTheme="majorHAnsi" w:hAnsiTheme="majorHAnsi" w:cstheme="majorHAnsi"/>
          <w:sz w:val="20"/>
          <w:szCs w:val="20"/>
        </w:rPr>
        <w:t>This solution</w:t>
      </w:r>
      <w:r w:rsidR="00F57212" w:rsidRPr="00C66830">
        <w:rPr>
          <w:rFonts w:asciiTheme="majorHAnsi" w:hAnsiTheme="majorHAnsi" w:cstheme="majorHAnsi"/>
          <w:sz w:val="20"/>
          <w:szCs w:val="20"/>
        </w:rPr>
        <w:t xml:space="preserve"> enables </w:t>
      </w:r>
      <w:r w:rsidR="00D3537B">
        <w:rPr>
          <w:rFonts w:asciiTheme="majorHAnsi" w:hAnsiTheme="majorHAnsi" w:cstheme="majorHAnsi"/>
          <w:sz w:val="20"/>
          <w:szCs w:val="20"/>
        </w:rPr>
        <w:t>the research</w:t>
      </w:r>
      <w:r w:rsidR="00D3537B" w:rsidRPr="00C66830">
        <w:rPr>
          <w:rFonts w:asciiTheme="majorHAnsi" w:hAnsiTheme="majorHAnsi" w:cstheme="majorHAnsi"/>
          <w:sz w:val="20"/>
          <w:szCs w:val="20"/>
        </w:rPr>
        <w:t xml:space="preserve"> </w:t>
      </w:r>
      <w:r w:rsidR="00F57212" w:rsidRPr="00C66830">
        <w:rPr>
          <w:rFonts w:asciiTheme="majorHAnsi" w:hAnsiTheme="majorHAnsi" w:cstheme="majorHAnsi"/>
          <w:sz w:val="20"/>
          <w:szCs w:val="20"/>
        </w:rPr>
        <w:t xml:space="preserve">team to upgrade </w:t>
      </w:r>
      <w:r w:rsidR="00D3537B">
        <w:rPr>
          <w:rFonts w:asciiTheme="majorHAnsi" w:hAnsiTheme="majorHAnsi" w:cstheme="majorHAnsi"/>
          <w:sz w:val="20"/>
          <w:szCs w:val="20"/>
        </w:rPr>
        <w:t>their</w:t>
      </w:r>
      <w:r w:rsidR="00D3537B" w:rsidRPr="00C66830">
        <w:rPr>
          <w:rFonts w:asciiTheme="majorHAnsi" w:hAnsiTheme="majorHAnsi" w:cstheme="majorHAnsi"/>
          <w:sz w:val="20"/>
          <w:szCs w:val="20"/>
        </w:rPr>
        <w:t xml:space="preserve"> </w:t>
      </w:r>
      <w:r w:rsidR="00F57212" w:rsidRPr="00C66830">
        <w:rPr>
          <w:rFonts w:asciiTheme="majorHAnsi" w:hAnsiTheme="majorHAnsi" w:cstheme="majorHAnsi"/>
          <w:sz w:val="20"/>
          <w:szCs w:val="20"/>
        </w:rPr>
        <w:t xml:space="preserve">architectural design and </w:t>
      </w:r>
      <w:r w:rsidR="00D3537B">
        <w:rPr>
          <w:rFonts w:asciiTheme="majorHAnsi" w:hAnsiTheme="majorHAnsi" w:cstheme="majorHAnsi"/>
          <w:sz w:val="20"/>
          <w:szCs w:val="20"/>
        </w:rPr>
        <w:t>is also</w:t>
      </w:r>
      <w:r w:rsidR="00D3537B" w:rsidRPr="00C66830">
        <w:rPr>
          <w:rFonts w:asciiTheme="majorHAnsi" w:hAnsiTheme="majorHAnsi" w:cstheme="majorHAnsi"/>
          <w:sz w:val="20"/>
          <w:szCs w:val="20"/>
        </w:rPr>
        <w:t xml:space="preserve"> </w:t>
      </w:r>
      <w:r w:rsidR="00F57212" w:rsidRPr="00C66830">
        <w:rPr>
          <w:rFonts w:asciiTheme="majorHAnsi" w:hAnsiTheme="majorHAnsi" w:cstheme="majorHAnsi"/>
          <w:sz w:val="20"/>
          <w:szCs w:val="20"/>
        </w:rPr>
        <w:t>more scalable and reliable.</w:t>
      </w:r>
    </w:p>
    <w:p w14:paraId="6D6396FE" w14:textId="0A418D65" w:rsidR="00487C12" w:rsidRPr="00C66830" w:rsidRDefault="00D54CB8" w:rsidP="006307CF">
      <w:pPr>
        <w:numPr>
          <w:ilvl w:val="0"/>
          <w:numId w:val="5"/>
        </w:numPr>
        <w:spacing w:afterLines="100" w:after="240" w:line="240" w:lineRule="auto"/>
        <w:ind w:left="357"/>
        <w:rPr>
          <w:rFonts w:asciiTheme="majorHAnsi" w:hAnsiTheme="majorHAnsi" w:cstheme="majorHAnsi"/>
          <w:b/>
          <w:sz w:val="20"/>
          <w:szCs w:val="20"/>
        </w:rPr>
      </w:pPr>
      <w:r w:rsidRPr="00C66830">
        <w:rPr>
          <w:rFonts w:asciiTheme="majorHAnsi" w:hAnsiTheme="majorHAnsi" w:cstheme="majorHAnsi"/>
          <w:sz w:val="20"/>
          <w:szCs w:val="20"/>
        </w:rPr>
        <w:t xml:space="preserve">Autonomous recording units (ARUs) can be used to determine </w:t>
      </w:r>
      <w:r w:rsidR="009F411A">
        <w:rPr>
          <w:rFonts w:asciiTheme="majorHAnsi" w:hAnsiTheme="majorHAnsi" w:cstheme="majorHAnsi"/>
          <w:sz w:val="20"/>
          <w:szCs w:val="20"/>
        </w:rPr>
        <w:t>wildlife</w:t>
      </w:r>
      <w:r w:rsidR="007743E1">
        <w:rPr>
          <w:rFonts w:asciiTheme="majorHAnsi" w:hAnsiTheme="majorHAnsi" w:cstheme="majorHAnsi"/>
          <w:sz w:val="20"/>
          <w:szCs w:val="20"/>
        </w:rPr>
        <w:t xml:space="preserve"> </w:t>
      </w:r>
      <w:r w:rsidRPr="00C66830">
        <w:rPr>
          <w:rFonts w:asciiTheme="majorHAnsi" w:hAnsiTheme="majorHAnsi" w:cstheme="majorHAnsi"/>
          <w:sz w:val="20"/>
          <w:szCs w:val="20"/>
        </w:rPr>
        <w:t>singing locations, based on time of arrival differences of songs to an array of microphones</w:t>
      </w:r>
      <w:r w:rsidR="006F07D3" w:rsidRPr="00C66830">
        <w:rPr>
          <w:rFonts w:asciiTheme="majorHAnsi" w:hAnsiTheme="majorHAnsi" w:cstheme="majorHAnsi"/>
          <w:sz w:val="20"/>
          <w:szCs w:val="20"/>
        </w:rPr>
        <w:t xml:space="preserve"> by means of sound triangulation</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This allow</w:t>
      </w:r>
      <w:r w:rsidR="00BD64CE" w:rsidRPr="00C66830">
        <w:rPr>
          <w:rFonts w:asciiTheme="majorHAnsi" w:hAnsiTheme="majorHAnsi" w:cstheme="majorHAnsi"/>
          <w:sz w:val="20"/>
          <w:szCs w:val="20"/>
        </w:rPr>
        <w:t>s</w:t>
      </w:r>
      <w:r w:rsidRPr="00C66830">
        <w:rPr>
          <w:rFonts w:asciiTheme="majorHAnsi" w:hAnsiTheme="majorHAnsi" w:cstheme="majorHAnsi"/>
          <w:sz w:val="20"/>
          <w:szCs w:val="20"/>
        </w:rPr>
        <w:t xml:space="preserve"> </w:t>
      </w:r>
      <w:r w:rsidR="00BD64CE" w:rsidRPr="00C66830">
        <w:rPr>
          <w:rFonts w:asciiTheme="majorHAnsi" w:hAnsiTheme="majorHAnsi" w:cstheme="majorHAnsi"/>
          <w:sz w:val="20"/>
          <w:szCs w:val="20"/>
        </w:rPr>
        <w:t xml:space="preserve">for </w:t>
      </w:r>
      <w:r w:rsidRPr="00C66830">
        <w:rPr>
          <w:rFonts w:asciiTheme="majorHAnsi" w:hAnsiTheme="majorHAnsi" w:cstheme="majorHAnsi"/>
          <w:sz w:val="20"/>
          <w:szCs w:val="20"/>
        </w:rPr>
        <w:t>precise</w:t>
      </w:r>
      <w:r w:rsidR="00D3537B">
        <w:rPr>
          <w:rFonts w:asciiTheme="majorHAnsi" w:hAnsiTheme="majorHAnsi" w:cstheme="majorHAnsi"/>
          <w:sz w:val="20"/>
          <w:szCs w:val="20"/>
        </w:rPr>
        <w:t xml:space="preserve"> </w:t>
      </w:r>
      <w:r w:rsidR="00BD64CE" w:rsidRPr="00C66830">
        <w:rPr>
          <w:rFonts w:asciiTheme="majorHAnsi" w:hAnsiTheme="majorHAnsi" w:cstheme="majorHAnsi"/>
          <w:sz w:val="20"/>
          <w:szCs w:val="20"/>
        </w:rPr>
        <w:t>location of</w:t>
      </w:r>
      <w:r w:rsidR="00D3537B">
        <w:rPr>
          <w:rFonts w:asciiTheme="majorHAnsi" w:hAnsiTheme="majorHAnsi" w:cstheme="majorHAnsi"/>
          <w:sz w:val="20"/>
          <w:szCs w:val="20"/>
        </w:rPr>
        <w:t xml:space="preserve"> </w:t>
      </w:r>
      <w:r w:rsidRPr="00C66830">
        <w:rPr>
          <w:rFonts w:asciiTheme="majorHAnsi" w:hAnsiTheme="majorHAnsi" w:cstheme="majorHAnsi"/>
          <w:sz w:val="20"/>
          <w:szCs w:val="20"/>
        </w:rPr>
        <w:t>where animals are spending their time and exactly what elements influence whether an animal will or will not use an energy sector footprint.</w:t>
      </w:r>
      <w:r w:rsidR="004A5D21" w:rsidRPr="00C66830">
        <w:rPr>
          <w:rFonts w:asciiTheme="majorHAnsi" w:hAnsiTheme="majorHAnsi" w:cstheme="majorHAnsi"/>
          <w:sz w:val="20"/>
          <w:szCs w:val="20"/>
        </w:rPr>
        <w:t xml:space="preserve"> </w:t>
      </w:r>
    </w:p>
    <w:p w14:paraId="20A48928" w14:textId="15618996" w:rsidR="00487C12" w:rsidRPr="00C66830" w:rsidRDefault="00487C12" w:rsidP="006307CF">
      <w:pPr>
        <w:numPr>
          <w:ilvl w:val="0"/>
          <w:numId w:val="5"/>
        </w:numPr>
        <w:spacing w:afterLines="100" w:after="240" w:line="240" w:lineRule="auto"/>
        <w:ind w:left="357"/>
        <w:rPr>
          <w:rFonts w:asciiTheme="majorHAnsi" w:hAnsiTheme="majorHAnsi" w:cstheme="majorHAnsi"/>
          <w:b/>
          <w:sz w:val="20"/>
          <w:szCs w:val="20"/>
        </w:rPr>
      </w:pPr>
      <w:r w:rsidRPr="00C66830">
        <w:rPr>
          <w:rFonts w:asciiTheme="majorHAnsi" w:hAnsiTheme="majorHAnsi" w:cstheme="majorHAnsi"/>
          <w:sz w:val="20"/>
          <w:szCs w:val="20"/>
        </w:rPr>
        <w:t xml:space="preserve">Latest insights suggest that </w:t>
      </w:r>
      <w:r w:rsidR="006F07D3" w:rsidRPr="00C66830">
        <w:rPr>
          <w:rFonts w:asciiTheme="majorHAnsi" w:hAnsiTheme="majorHAnsi" w:cstheme="majorHAnsi"/>
          <w:sz w:val="20"/>
          <w:szCs w:val="20"/>
        </w:rPr>
        <w:t xml:space="preserve">“sound </w:t>
      </w:r>
      <w:r w:rsidRPr="00C66830">
        <w:rPr>
          <w:rFonts w:asciiTheme="majorHAnsi" w:hAnsiTheme="majorHAnsi" w:cstheme="majorHAnsi"/>
          <w:sz w:val="20"/>
          <w:szCs w:val="20"/>
        </w:rPr>
        <w:t>truncation</w:t>
      </w:r>
      <w:r w:rsidR="006F07D3" w:rsidRPr="00C66830">
        <w:rPr>
          <w:rFonts w:asciiTheme="majorHAnsi" w:hAnsiTheme="majorHAnsi" w:cstheme="majorHAnsi"/>
          <w:sz w:val="20"/>
          <w:szCs w:val="20"/>
        </w:rPr>
        <w:t>”</w:t>
      </w:r>
      <w:r w:rsidRPr="00C66830">
        <w:rPr>
          <w:rFonts w:asciiTheme="majorHAnsi" w:hAnsiTheme="majorHAnsi" w:cstheme="majorHAnsi"/>
          <w:sz w:val="20"/>
          <w:szCs w:val="20"/>
        </w:rPr>
        <w:t xml:space="preserve"> </w:t>
      </w:r>
      <w:r w:rsidR="006F07D3" w:rsidRPr="00C66830">
        <w:rPr>
          <w:rFonts w:asciiTheme="majorHAnsi" w:hAnsiTheme="majorHAnsi" w:cstheme="majorHAnsi"/>
          <w:sz w:val="20"/>
          <w:szCs w:val="20"/>
        </w:rPr>
        <w:t xml:space="preserve">can be used </w:t>
      </w:r>
      <w:r w:rsidRPr="00C66830">
        <w:rPr>
          <w:rFonts w:asciiTheme="majorHAnsi" w:hAnsiTheme="majorHAnsi" w:cstheme="majorHAnsi"/>
          <w:sz w:val="20"/>
          <w:szCs w:val="20"/>
        </w:rPr>
        <w:t xml:space="preserve">instead of </w:t>
      </w:r>
      <w:r w:rsidR="006F07D3" w:rsidRPr="00C66830">
        <w:rPr>
          <w:rFonts w:asciiTheme="majorHAnsi" w:hAnsiTheme="majorHAnsi" w:cstheme="majorHAnsi"/>
          <w:sz w:val="20"/>
          <w:szCs w:val="20"/>
        </w:rPr>
        <w:t>“</w:t>
      </w:r>
      <w:r w:rsidRPr="00C66830">
        <w:rPr>
          <w:rFonts w:asciiTheme="majorHAnsi" w:hAnsiTheme="majorHAnsi" w:cstheme="majorHAnsi"/>
          <w:sz w:val="20"/>
          <w:szCs w:val="20"/>
        </w:rPr>
        <w:t>sound triangulation</w:t>
      </w:r>
      <w:r w:rsidR="006F07D3" w:rsidRPr="00C66830">
        <w:rPr>
          <w:rFonts w:asciiTheme="majorHAnsi" w:hAnsiTheme="majorHAnsi" w:cstheme="majorHAnsi"/>
          <w:sz w:val="20"/>
          <w:szCs w:val="20"/>
        </w:rPr>
        <w:t xml:space="preserve">” to </w:t>
      </w:r>
      <w:r w:rsidR="00D3537B">
        <w:rPr>
          <w:rFonts w:asciiTheme="majorHAnsi" w:hAnsiTheme="majorHAnsi" w:cstheme="majorHAnsi"/>
          <w:sz w:val="20"/>
          <w:szCs w:val="20"/>
        </w:rPr>
        <w:t>affordably</w:t>
      </w:r>
      <w:r w:rsidRPr="00C66830">
        <w:rPr>
          <w:rFonts w:asciiTheme="majorHAnsi" w:hAnsiTheme="majorHAnsi" w:cstheme="majorHAnsi"/>
          <w:sz w:val="20"/>
          <w:szCs w:val="20"/>
        </w:rPr>
        <w:t xml:space="preserve"> assess how birds react to disturbances .</w:t>
      </w:r>
    </w:p>
    <w:p w14:paraId="632E992C" w14:textId="77777777" w:rsidR="00F57212" w:rsidRPr="00C66830" w:rsidRDefault="00F57212" w:rsidP="006307CF">
      <w:pPr>
        <w:spacing w:afterLines="100" w:after="240" w:line="240" w:lineRule="auto"/>
        <w:ind w:left="357"/>
        <w:rPr>
          <w:rFonts w:asciiTheme="majorHAnsi" w:hAnsiTheme="majorHAnsi" w:cstheme="majorHAnsi"/>
          <w:b/>
          <w:sz w:val="20"/>
          <w:szCs w:val="20"/>
        </w:rPr>
      </w:pPr>
    </w:p>
    <w:p w14:paraId="0DB71E6E" w14:textId="651903FD" w:rsidR="00F1293B" w:rsidRPr="006307CF" w:rsidRDefault="00873BDD" w:rsidP="0063636F">
      <w:pPr>
        <w:spacing w:after="0" w:line="240" w:lineRule="auto"/>
        <w:rPr>
          <w:rFonts w:asciiTheme="majorHAnsi" w:hAnsiTheme="majorHAnsi" w:cstheme="majorHAnsi"/>
          <w:b/>
          <w:color w:val="005151"/>
        </w:rPr>
      </w:pPr>
      <w:r w:rsidRPr="006307CF">
        <w:rPr>
          <w:rFonts w:asciiTheme="majorHAnsi" w:hAnsiTheme="majorHAnsi" w:cstheme="majorHAnsi"/>
          <w:b/>
          <w:color w:val="005151"/>
        </w:rPr>
        <w:t>Ecology</w:t>
      </w:r>
    </w:p>
    <w:p w14:paraId="0BBAE491" w14:textId="77777777" w:rsidR="00D3537B" w:rsidRPr="006307CF" w:rsidRDefault="00D3537B" w:rsidP="0063636F">
      <w:pPr>
        <w:spacing w:after="0" w:line="240" w:lineRule="auto"/>
        <w:rPr>
          <w:rFonts w:asciiTheme="majorHAnsi" w:hAnsiTheme="majorHAnsi" w:cstheme="majorHAnsi"/>
        </w:rPr>
      </w:pPr>
    </w:p>
    <w:p w14:paraId="5600360F" w14:textId="38E5B5AB" w:rsidR="00930194" w:rsidRDefault="00930194">
      <w:pPr>
        <w:numPr>
          <w:ilvl w:val="0"/>
          <w:numId w:val="3"/>
        </w:numPr>
        <w:spacing w:line="240" w:lineRule="auto"/>
        <w:ind w:left="357" w:hanging="357"/>
        <w:rPr>
          <w:rFonts w:asciiTheme="majorHAnsi" w:hAnsiTheme="majorHAnsi" w:cstheme="majorHAnsi"/>
          <w:sz w:val="20"/>
          <w:szCs w:val="20"/>
        </w:rPr>
      </w:pPr>
      <w:bookmarkStart w:id="8" w:name="_Hlk31712417"/>
      <w:r w:rsidRPr="00930194">
        <w:rPr>
          <w:rFonts w:asciiTheme="majorHAnsi" w:hAnsiTheme="majorHAnsi" w:cstheme="majorHAnsi"/>
          <w:sz w:val="20"/>
          <w:szCs w:val="20"/>
        </w:rPr>
        <w:t>Forest birds are responding positively to increasing tree and shrub cover growing on well pads and seismic lines in aspen forest.  This suggest that practices being implemented to facilitate more rapid growth of trees and shrubs by active restoration are likely to be an effective strategy for recovering these habitat</w:t>
      </w:r>
      <w:r w:rsidR="00C302E6">
        <w:rPr>
          <w:rFonts w:asciiTheme="majorHAnsi" w:hAnsiTheme="majorHAnsi" w:cstheme="majorHAnsi"/>
          <w:sz w:val="20"/>
          <w:szCs w:val="20"/>
        </w:rPr>
        <w:t>s</w:t>
      </w:r>
      <w:r w:rsidRPr="00930194">
        <w:rPr>
          <w:rFonts w:asciiTheme="majorHAnsi" w:hAnsiTheme="majorHAnsi" w:cstheme="majorHAnsi"/>
          <w:sz w:val="20"/>
          <w:szCs w:val="20"/>
        </w:rPr>
        <w:t xml:space="preserve"> for forest bird species.  Which reclamation practices facilitate the fastest recovery from a bird</w:t>
      </w:r>
      <w:r w:rsidR="00C302E6">
        <w:rPr>
          <w:rFonts w:asciiTheme="majorHAnsi" w:hAnsiTheme="majorHAnsi" w:cstheme="majorHAnsi"/>
          <w:sz w:val="20"/>
          <w:szCs w:val="20"/>
        </w:rPr>
        <w:t>’</w:t>
      </w:r>
      <w:r w:rsidRPr="00930194">
        <w:rPr>
          <w:rFonts w:asciiTheme="majorHAnsi" w:hAnsiTheme="majorHAnsi" w:cstheme="majorHAnsi"/>
          <w:sz w:val="20"/>
          <w:szCs w:val="20"/>
        </w:rPr>
        <w:t>s perspective requires more research. As well, most research on recovery of oil sands footprints using birds as indicators has taken placed in upland forests dominated by aspen.  Work is needed in wetlands and other conifer dominated uplands to confirm the generality of the patterns observed to date.</w:t>
      </w:r>
    </w:p>
    <w:bookmarkEnd w:id="8"/>
    <w:p w14:paraId="21A3FB1A" w14:textId="6C889535" w:rsidR="00F415D7" w:rsidRPr="00930194" w:rsidRDefault="00CD1A4F" w:rsidP="006307CF">
      <w:pPr>
        <w:numPr>
          <w:ilvl w:val="0"/>
          <w:numId w:val="3"/>
        </w:numPr>
        <w:spacing w:line="240" w:lineRule="auto"/>
        <w:ind w:left="357" w:hanging="357"/>
        <w:rPr>
          <w:rFonts w:asciiTheme="majorHAnsi" w:hAnsiTheme="majorHAnsi" w:cstheme="majorHAnsi"/>
          <w:sz w:val="20"/>
          <w:szCs w:val="20"/>
        </w:rPr>
      </w:pPr>
      <w:r w:rsidRPr="00930194">
        <w:rPr>
          <w:rFonts w:asciiTheme="majorHAnsi" w:hAnsiTheme="majorHAnsi" w:cstheme="majorHAnsi"/>
          <w:sz w:val="20"/>
          <w:szCs w:val="20"/>
        </w:rPr>
        <w:t xml:space="preserve">Preliminary findings </w:t>
      </w:r>
      <w:r w:rsidRPr="006307CF">
        <w:rPr>
          <w:rFonts w:asciiTheme="majorHAnsi" w:hAnsiTheme="majorHAnsi" w:cstheme="majorHAnsi"/>
          <w:sz w:val="20"/>
          <w:szCs w:val="20"/>
        </w:rPr>
        <w:t>for</w:t>
      </w:r>
      <w:r w:rsidR="00D3537B" w:rsidRPr="00930194">
        <w:rPr>
          <w:rFonts w:asciiTheme="majorHAnsi" w:hAnsiTheme="majorHAnsi" w:cstheme="majorHAnsi"/>
          <w:sz w:val="20"/>
          <w:szCs w:val="20"/>
        </w:rPr>
        <w:t xml:space="preserve"> t</w:t>
      </w:r>
      <w:r w:rsidR="00F415D7" w:rsidRPr="00930194">
        <w:rPr>
          <w:rFonts w:asciiTheme="majorHAnsi" w:hAnsiTheme="majorHAnsi" w:cstheme="majorHAnsi"/>
          <w:sz w:val="20"/>
          <w:szCs w:val="20"/>
        </w:rPr>
        <w:t xml:space="preserve">he response of Canada </w:t>
      </w:r>
      <w:r w:rsidR="00D3537B" w:rsidRPr="00930194">
        <w:rPr>
          <w:rFonts w:asciiTheme="majorHAnsi" w:hAnsiTheme="majorHAnsi" w:cstheme="majorHAnsi"/>
          <w:sz w:val="20"/>
          <w:szCs w:val="20"/>
        </w:rPr>
        <w:t>w</w:t>
      </w:r>
      <w:r w:rsidR="00F415D7" w:rsidRPr="00930194">
        <w:rPr>
          <w:rFonts w:asciiTheme="majorHAnsi" w:hAnsiTheme="majorHAnsi" w:cstheme="majorHAnsi"/>
          <w:sz w:val="20"/>
          <w:szCs w:val="20"/>
        </w:rPr>
        <w:t>arbler to seismic lines suggests that this species lives across seismic lines when the vegetation reaches a critical stage</w:t>
      </w:r>
      <w:r w:rsidR="009F436C" w:rsidRPr="00930194">
        <w:rPr>
          <w:rFonts w:asciiTheme="majorHAnsi" w:hAnsiTheme="majorHAnsi" w:cstheme="majorHAnsi"/>
          <w:sz w:val="20"/>
          <w:szCs w:val="20"/>
        </w:rPr>
        <w:t xml:space="preserve">. </w:t>
      </w:r>
      <w:r w:rsidR="00F415D7" w:rsidRPr="00930194">
        <w:rPr>
          <w:rFonts w:asciiTheme="majorHAnsi" w:hAnsiTheme="majorHAnsi" w:cstheme="majorHAnsi"/>
          <w:sz w:val="20"/>
          <w:szCs w:val="20"/>
        </w:rPr>
        <w:t xml:space="preserve">They are also more likely to be near </w:t>
      </w:r>
      <w:r w:rsidR="00F415D7" w:rsidRPr="00C302E6">
        <w:rPr>
          <w:rFonts w:asciiTheme="majorHAnsi" w:hAnsiTheme="majorHAnsi" w:cstheme="majorHAnsi"/>
          <w:sz w:val="20"/>
          <w:szCs w:val="20"/>
        </w:rPr>
        <w:t>recovered seismic lines</w:t>
      </w:r>
      <w:r w:rsidR="007357C3" w:rsidRPr="006307CF">
        <w:rPr>
          <w:rFonts w:asciiTheme="majorHAnsi" w:hAnsiTheme="majorHAnsi" w:cstheme="majorHAnsi"/>
          <w:sz w:val="20"/>
          <w:szCs w:val="20"/>
        </w:rPr>
        <w:t xml:space="preserve"> than lines</w:t>
      </w:r>
      <w:r w:rsidR="00930194">
        <w:rPr>
          <w:rFonts w:asciiTheme="majorHAnsi" w:hAnsiTheme="majorHAnsi" w:cstheme="majorHAnsi"/>
          <w:sz w:val="20"/>
          <w:szCs w:val="20"/>
        </w:rPr>
        <w:t xml:space="preserve"> with </w:t>
      </w:r>
      <w:r w:rsidR="00C302E6">
        <w:rPr>
          <w:rFonts w:asciiTheme="majorHAnsi" w:hAnsiTheme="majorHAnsi" w:cstheme="majorHAnsi"/>
          <w:sz w:val="20"/>
          <w:szCs w:val="20"/>
        </w:rPr>
        <w:t>less vegetation cover</w:t>
      </w:r>
      <w:r w:rsidR="00F415D7" w:rsidRPr="00930194">
        <w:rPr>
          <w:rFonts w:asciiTheme="majorHAnsi" w:hAnsiTheme="majorHAnsi" w:cstheme="majorHAnsi"/>
          <w:sz w:val="20"/>
          <w:szCs w:val="20"/>
        </w:rPr>
        <w:t>.</w:t>
      </w:r>
    </w:p>
    <w:p w14:paraId="2AE4E598" w14:textId="77777777" w:rsidR="008C24B3" w:rsidRPr="00C66830" w:rsidRDefault="008C24B3" w:rsidP="006307CF">
      <w:pPr>
        <w:numPr>
          <w:ilvl w:val="0"/>
          <w:numId w:val="3"/>
        </w:numPr>
        <w:spacing w:line="240" w:lineRule="auto"/>
        <w:ind w:left="357" w:hanging="357"/>
        <w:rPr>
          <w:rFonts w:asciiTheme="majorHAnsi" w:hAnsiTheme="majorHAnsi" w:cstheme="majorHAnsi"/>
          <w:sz w:val="20"/>
          <w:szCs w:val="20"/>
        </w:rPr>
      </w:pPr>
      <w:r w:rsidRPr="00C66830">
        <w:rPr>
          <w:rFonts w:asciiTheme="majorHAnsi" w:hAnsiTheme="majorHAnsi" w:cstheme="majorHAnsi"/>
          <w:sz w:val="20"/>
          <w:szCs w:val="20"/>
        </w:rPr>
        <w:t>Wildfires promoted natural regeneration in bogs and poor mesic sites, but not in fens</w:t>
      </w:r>
      <w:r w:rsidR="00182E79" w:rsidRPr="00C66830">
        <w:rPr>
          <w:rFonts w:asciiTheme="majorHAnsi" w:hAnsiTheme="majorHAnsi" w:cstheme="majorHAnsi"/>
          <w:sz w:val="20"/>
          <w:szCs w:val="20"/>
        </w:rPr>
        <w:t>.</w:t>
      </w:r>
    </w:p>
    <w:p w14:paraId="2A48C732" w14:textId="62A0EA7F" w:rsidR="0053621E" w:rsidRPr="00C66830" w:rsidRDefault="0053621E" w:rsidP="006307CF">
      <w:pPr>
        <w:numPr>
          <w:ilvl w:val="0"/>
          <w:numId w:val="3"/>
        </w:numPr>
        <w:spacing w:line="240" w:lineRule="auto"/>
        <w:ind w:left="357" w:hanging="357"/>
        <w:rPr>
          <w:rFonts w:asciiTheme="majorHAnsi" w:hAnsiTheme="majorHAnsi" w:cstheme="majorHAnsi"/>
          <w:sz w:val="20"/>
          <w:szCs w:val="20"/>
        </w:rPr>
      </w:pPr>
      <w:bookmarkStart w:id="9" w:name="_Hlk31712872"/>
      <w:r w:rsidRPr="00C66830">
        <w:rPr>
          <w:rFonts w:asciiTheme="majorHAnsi" w:hAnsiTheme="majorHAnsi" w:cstheme="majorHAnsi"/>
          <w:sz w:val="20"/>
          <w:szCs w:val="20"/>
        </w:rPr>
        <w:t xml:space="preserve">Mechanical site preparation (mounding and ripping) on seismic lines increased tree density </w:t>
      </w:r>
      <w:r w:rsidR="007357C3">
        <w:rPr>
          <w:rFonts w:asciiTheme="majorHAnsi" w:hAnsiTheme="majorHAnsi" w:cstheme="majorHAnsi"/>
          <w:sz w:val="20"/>
          <w:szCs w:val="20"/>
        </w:rPr>
        <w:t xml:space="preserve">on these treated lines </w:t>
      </w:r>
      <w:r w:rsidRPr="00C66830">
        <w:rPr>
          <w:rFonts w:asciiTheme="majorHAnsi" w:hAnsiTheme="majorHAnsi" w:cstheme="majorHAnsi"/>
          <w:sz w:val="20"/>
          <w:szCs w:val="20"/>
        </w:rPr>
        <w:t>when compared to untreated lines</w:t>
      </w:r>
      <w:r w:rsidR="00D3537B">
        <w:rPr>
          <w:rFonts w:asciiTheme="majorHAnsi" w:hAnsiTheme="majorHAnsi" w:cstheme="majorHAnsi"/>
          <w:sz w:val="20"/>
          <w:szCs w:val="20"/>
        </w:rPr>
        <w:t>—</w:t>
      </w:r>
      <w:r w:rsidRPr="00C66830">
        <w:rPr>
          <w:rFonts w:asciiTheme="majorHAnsi" w:hAnsiTheme="majorHAnsi" w:cstheme="majorHAnsi"/>
          <w:sz w:val="20"/>
          <w:szCs w:val="20"/>
        </w:rPr>
        <w:t>despite averaging 3.8</w:t>
      </w:r>
      <w:r w:rsidR="00D3537B">
        <w:rPr>
          <w:rFonts w:asciiTheme="majorHAnsi" w:hAnsiTheme="majorHAnsi" w:cstheme="majorHAnsi"/>
          <w:sz w:val="20"/>
          <w:szCs w:val="20"/>
        </w:rPr>
        <w:t xml:space="preserve"> </w:t>
      </w:r>
      <w:r w:rsidRPr="00C66830">
        <w:rPr>
          <w:rFonts w:asciiTheme="majorHAnsi" w:hAnsiTheme="majorHAnsi" w:cstheme="majorHAnsi"/>
          <w:sz w:val="20"/>
          <w:szCs w:val="20"/>
        </w:rPr>
        <w:t xml:space="preserve">years since treatment </w:t>
      </w:r>
      <w:r w:rsidR="00D3537B">
        <w:rPr>
          <w:rFonts w:asciiTheme="majorHAnsi" w:hAnsiTheme="majorHAnsi" w:cstheme="majorHAnsi"/>
          <w:sz w:val="20"/>
          <w:szCs w:val="20"/>
        </w:rPr>
        <w:t>versus</w:t>
      </w:r>
      <w:r w:rsidRPr="00C66830">
        <w:rPr>
          <w:rFonts w:asciiTheme="majorHAnsi" w:hAnsiTheme="majorHAnsi" w:cstheme="majorHAnsi"/>
          <w:sz w:val="20"/>
          <w:szCs w:val="20"/>
        </w:rPr>
        <w:t xml:space="preserve"> 22 years since disturbance for untreated</w:t>
      </w:r>
      <w:r w:rsidR="00D3537B">
        <w:rPr>
          <w:rFonts w:asciiTheme="majorHAnsi" w:hAnsiTheme="majorHAnsi" w:cstheme="majorHAnsi"/>
          <w:sz w:val="20"/>
          <w:szCs w:val="20"/>
        </w:rPr>
        <w:t xml:space="preserve"> sites</w:t>
      </w:r>
      <w:r w:rsidRPr="00C66830">
        <w:rPr>
          <w:rFonts w:asciiTheme="majorHAnsi" w:hAnsiTheme="majorHAnsi" w:cstheme="majorHAnsi"/>
          <w:sz w:val="20"/>
          <w:szCs w:val="20"/>
        </w:rPr>
        <w:t>.</w:t>
      </w:r>
    </w:p>
    <w:bookmarkEnd w:id="9"/>
    <w:p w14:paraId="450E8DE0" w14:textId="77777777" w:rsidR="005275BE" w:rsidRPr="00C66830" w:rsidRDefault="005275BE" w:rsidP="003F733E">
      <w:pPr>
        <w:pStyle w:val="ListParagraph"/>
        <w:rPr>
          <w:rFonts w:asciiTheme="majorHAnsi" w:hAnsiTheme="majorHAnsi" w:cstheme="majorHAnsi"/>
          <w:sz w:val="20"/>
          <w:szCs w:val="20"/>
        </w:rPr>
      </w:pPr>
    </w:p>
    <w:p w14:paraId="5A659381" w14:textId="77777777" w:rsidR="00F1293B" w:rsidRPr="00C66830" w:rsidRDefault="00873BDD">
      <w:pPr>
        <w:keepNext/>
        <w:keepLines/>
        <w:pBdr>
          <w:top w:val="nil"/>
          <w:left w:val="nil"/>
          <w:bottom w:val="single" w:sz="4" w:space="1" w:color="000000"/>
          <w:right w:val="nil"/>
          <w:between w:val="nil"/>
        </w:pBdr>
        <w:spacing w:before="240" w:after="60" w:line="240" w:lineRule="auto"/>
        <w:rPr>
          <w:rFonts w:asciiTheme="majorHAnsi" w:hAnsiTheme="majorHAnsi" w:cstheme="majorHAnsi"/>
          <w:color w:val="FF0000"/>
          <w:sz w:val="32"/>
          <w:szCs w:val="32"/>
        </w:rPr>
      </w:pPr>
      <w:r w:rsidRPr="00C66830">
        <w:rPr>
          <w:rFonts w:asciiTheme="majorHAnsi" w:hAnsiTheme="majorHAnsi" w:cstheme="majorHAnsi"/>
          <w:smallCaps/>
          <w:color w:val="005151"/>
          <w:sz w:val="32"/>
          <w:szCs w:val="32"/>
        </w:rPr>
        <w:t xml:space="preserve">Presentations and Publications </w:t>
      </w:r>
    </w:p>
    <w:p w14:paraId="05D8A07F" w14:textId="77777777" w:rsidR="00D15BC5" w:rsidRPr="00C66830" w:rsidRDefault="00873BDD" w:rsidP="003F733E">
      <w:pPr>
        <w:pBdr>
          <w:top w:val="nil"/>
          <w:left w:val="nil"/>
          <w:bottom w:val="nil"/>
          <w:right w:val="nil"/>
          <w:between w:val="nil"/>
        </w:pBdr>
        <w:rPr>
          <w:rFonts w:asciiTheme="majorHAnsi" w:hAnsiTheme="majorHAnsi" w:cstheme="majorHAnsi"/>
          <w:b/>
          <w:bCs/>
          <w:color w:val="005151"/>
        </w:rPr>
      </w:pPr>
      <w:r w:rsidRPr="00C66830">
        <w:rPr>
          <w:rFonts w:asciiTheme="majorHAnsi" w:hAnsiTheme="majorHAnsi" w:cstheme="majorHAnsi"/>
          <w:b/>
          <w:bCs/>
          <w:color w:val="005151"/>
        </w:rPr>
        <w:t>Published Theses</w:t>
      </w:r>
    </w:p>
    <w:p w14:paraId="6291D970" w14:textId="407A9A9D" w:rsidR="00F15B28" w:rsidRPr="00C66830" w:rsidRDefault="00F15B28" w:rsidP="006307CF">
      <w:pPr>
        <w:pBdr>
          <w:top w:val="nil"/>
          <w:left w:val="nil"/>
          <w:bottom w:val="nil"/>
          <w:right w:val="nil"/>
          <w:between w:val="nil"/>
        </w:pBdr>
        <w:spacing w:line="240" w:lineRule="auto"/>
        <w:rPr>
          <w:rFonts w:asciiTheme="majorHAnsi" w:hAnsiTheme="majorHAnsi" w:cstheme="majorHAnsi"/>
          <w:sz w:val="20"/>
          <w:szCs w:val="20"/>
        </w:rPr>
      </w:pPr>
      <w:r w:rsidRPr="00C66830">
        <w:rPr>
          <w:rFonts w:asciiTheme="majorHAnsi" w:hAnsiTheme="majorHAnsi" w:cstheme="majorHAnsi"/>
          <w:sz w:val="20"/>
          <w:szCs w:val="20"/>
        </w:rPr>
        <w:lastRenderedPageBreak/>
        <w:t>Basran, K. K. 2019.</w:t>
      </w:r>
      <w:r w:rsidR="00A05F13">
        <w:rPr>
          <w:rFonts w:asciiTheme="majorHAnsi" w:hAnsiTheme="majorHAnsi" w:cstheme="majorHAnsi"/>
          <w:sz w:val="20"/>
          <w:szCs w:val="20"/>
        </w:rPr>
        <w:t xml:space="preserve"> </w:t>
      </w:r>
      <w:hyperlink r:id="rId12" w:history="1">
        <w:r w:rsidR="00A05F13" w:rsidRPr="00A05F13">
          <w:rPr>
            <w:color w:val="0000FF" w:themeColor="hyperlink"/>
            <w:sz w:val="20"/>
            <w:szCs w:val="20"/>
            <w:u w:val="single"/>
          </w:rPr>
          <w:t xml:space="preserve">Mapping Depth to Water (DTW) in Alberta’s Boreal Region Using Remote Sensing Techniques. </w:t>
        </w:r>
      </w:hyperlink>
      <w:r w:rsidR="009F436C" w:rsidRPr="00C66830">
        <w:rPr>
          <w:rFonts w:asciiTheme="majorHAnsi" w:hAnsiTheme="majorHAnsi" w:cstheme="majorHAnsi"/>
        </w:rPr>
        <w:t xml:space="preserve"> </w:t>
      </w:r>
      <w:r w:rsidRPr="00C66830">
        <w:rPr>
          <w:rFonts w:asciiTheme="majorHAnsi" w:hAnsiTheme="majorHAnsi" w:cstheme="majorHAnsi"/>
          <w:sz w:val="20"/>
          <w:szCs w:val="20"/>
        </w:rPr>
        <w:t xml:space="preserve">MGIS thesis, University of Calgary. </w:t>
      </w:r>
    </w:p>
    <w:p w14:paraId="104F8B76" w14:textId="6D3AE645" w:rsidR="003658D4" w:rsidRPr="00C66830" w:rsidRDefault="003658D4" w:rsidP="006307CF">
      <w:pPr>
        <w:pBdr>
          <w:top w:val="nil"/>
          <w:left w:val="nil"/>
          <w:bottom w:val="nil"/>
          <w:right w:val="nil"/>
          <w:between w:val="nil"/>
        </w:pBdr>
        <w:spacing w:line="240" w:lineRule="auto"/>
        <w:rPr>
          <w:rFonts w:asciiTheme="majorHAnsi" w:hAnsiTheme="majorHAnsi" w:cstheme="majorHAnsi"/>
          <w:sz w:val="20"/>
          <w:szCs w:val="20"/>
        </w:rPr>
      </w:pPr>
      <w:r w:rsidRPr="00C66830">
        <w:rPr>
          <w:rFonts w:asciiTheme="majorHAnsi" w:hAnsiTheme="majorHAnsi" w:cstheme="majorHAnsi"/>
          <w:sz w:val="20"/>
          <w:szCs w:val="20"/>
        </w:rPr>
        <w:t xml:space="preserve">Dietmaier, A. 2019. </w:t>
      </w:r>
      <w:hyperlink r:id="rId13" w:history="1">
        <w:r w:rsidRPr="00A05F13">
          <w:rPr>
            <w:rStyle w:val="Hyperlink"/>
            <w:rFonts w:asciiTheme="majorHAnsi" w:hAnsiTheme="majorHAnsi" w:cstheme="majorHAnsi"/>
            <w:sz w:val="20"/>
            <w:szCs w:val="20"/>
          </w:rPr>
          <w:t>Comparison of airborne laser scanning and digital aerial photogrammetry for characterizing canopy openings in the boreal forest in Alberta, Canada</w:t>
        </w:r>
        <w:r w:rsidR="009F436C" w:rsidRPr="00A05F13">
          <w:rPr>
            <w:rStyle w:val="Hyperlink"/>
            <w:rFonts w:asciiTheme="majorHAnsi" w:hAnsiTheme="majorHAnsi" w:cstheme="majorHAnsi"/>
            <w:sz w:val="20"/>
            <w:szCs w:val="20"/>
          </w:rPr>
          <w:t>.</w:t>
        </w:r>
      </w:hyperlink>
      <w:r w:rsidR="009F436C" w:rsidRPr="00C66830">
        <w:rPr>
          <w:rFonts w:asciiTheme="majorHAnsi" w:hAnsiTheme="majorHAnsi" w:cstheme="majorHAnsi"/>
          <w:sz w:val="20"/>
          <w:szCs w:val="20"/>
        </w:rPr>
        <w:t xml:space="preserve"> M.Sc.</w:t>
      </w:r>
      <w:r w:rsidRPr="00C66830">
        <w:rPr>
          <w:rFonts w:asciiTheme="majorHAnsi" w:hAnsiTheme="majorHAnsi" w:cstheme="majorHAnsi"/>
          <w:sz w:val="20"/>
          <w:szCs w:val="20"/>
        </w:rPr>
        <w:t xml:space="preserve"> thesis, Ludwig Maximilian University (LMU) of Munich</w:t>
      </w:r>
      <w:r w:rsidR="00932035" w:rsidRPr="00C66830">
        <w:rPr>
          <w:rFonts w:asciiTheme="majorHAnsi" w:hAnsiTheme="majorHAnsi" w:cstheme="majorHAnsi"/>
          <w:sz w:val="20"/>
          <w:szCs w:val="20"/>
        </w:rPr>
        <w:t>.</w:t>
      </w:r>
    </w:p>
    <w:p w14:paraId="56A5E550" w14:textId="1745CA31" w:rsidR="00F1293B" w:rsidRPr="00C66830" w:rsidRDefault="00901ABE" w:rsidP="00A05F13">
      <w:pPr>
        <w:pBdr>
          <w:top w:val="nil"/>
          <w:left w:val="nil"/>
          <w:bottom w:val="nil"/>
          <w:right w:val="nil"/>
          <w:between w:val="nil"/>
        </w:pBdr>
        <w:spacing w:line="240" w:lineRule="auto"/>
        <w:rPr>
          <w:rFonts w:asciiTheme="majorHAnsi" w:hAnsiTheme="majorHAnsi" w:cstheme="majorHAnsi"/>
          <w:sz w:val="20"/>
          <w:szCs w:val="20"/>
        </w:rPr>
      </w:pPr>
      <w:r w:rsidRPr="00C66830">
        <w:rPr>
          <w:rFonts w:asciiTheme="majorHAnsi" w:hAnsiTheme="majorHAnsi" w:cstheme="majorHAnsi"/>
          <w:sz w:val="20"/>
          <w:szCs w:val="20"/>
        </w:rPr>
        <w:t xml:space="preserve">Lopes Queiroz, G. 2019. </w:t>
      </w:r>
      <w:hyperlink r:id="rId14" w:history="1">
        <w:r w:rsidR="00A05F13" w:rsidRPr="00A05F13">
          <w:rPr>
            <w:rStyle w:val="Hyperlink"/>
            <w:rFonts w:asciiTheme="majorHAnsi" w:hAnsiTheme="majorHAnsi" w:cstheme="majorHAnsi"/>
            <w:sz w:val="20"/>
            <w:szCs w:val="20"/>
          </w:rPr>
          <w:t>Remote Sensing Boreal Coarse Woody Debris</w:t>
        </w:r>
      </w:hyperlink>
      <w:r w:rsidR="00A05F13" w:rsidRPr="00A05F13">
        <w:rPr>
          <w:rFonts w:asciiTheme="majorHAnsi" w:hAnsiTheme="majorHAnsi" w:cstheme="majorHAnsi"/>
          <w:sz w:val="20"/>
          <w:szCs w:val="20"/>
        </w:rPr>
        <w:t>.</w:t>
      </w:r>
      <w:r w:rsidR="00A05F13">
        <w:rPr>
          <w:rFonts w:asciiTheme="majorHAnsi" w:hAnsiTheme="majorHAnsi" w:cstheme="majorHAnsi"/>
        </w:rPr>
        <w:t xml:space="preserve"> </w:t>
      </w:r>
      <w:r w:rsidR="009F436C" w:rsidRPr="00C66830">
        <w:rPr>
          <w:rFonts w:asciiTheme="majorHAnsi" w:hAnsiTheme="majorHAnsi" w:cstheme="majorHAnsi"/>
          <w:sz w:val="20"/>
          <w:szCs w:val="20"/>
        </w:rPr>
        <w:t>M.Sc.</w:t>
      </w:r>
      <w:r w:rsidRPr="00C66830">
        <w:rPr>
          <w:rFonts w:asciiTheme="majorHAnsi" w:hAnsiTheme="majorHAnsi" w:cstheme="majorHAnsi"/>
          <w:sz w:val="20"/>
          <w:szCs w:val="20"/>
        </w:rPr>
        <w:t xml:space="preserve"> </w:t>
      </w:r>
      <w:r w:rsidR="00CE5FD1" w:rsidRPr="00C66830">
        <w:rPr>
          <w:rFonts w:asciiTheme="majorHAnsi" w:hAnsiTheme="majorHAnsi" w:cstheme="majorHAnsi"/>
          <w:sz w:val="20"/>
          <w:szCs w:val="20"/>
        </w:rPr>
        <w:t>thesis.</w:t>
      </w:r>
      <w:r w:rsidRPr="00C66830">
        <w:rPr>
          <w:rFonts w:asciiTheme="majorHAnsi" w:hAnsiTheme="majorHAnsi" w:cstheme="majorHAnsi"/>
          <w:sz w:val="20"/>
          <w:szCs w:val="20"/>
        </w:rPr>
        <w:t xml:space="preserve"> University of Calgary, Calgary, AB.</w:t>
      </w:r>
    </w:p>
    <w:p w14:paraId="355B17CA" w14:textId="77777777" w:rsidR="00F1293B" w:rsidRPr="00C66830" w:rsidRDefault="00873BDD" w:rsidP="006307CF">
      <w:pPr>
        <w:pBdr>
          <w:top w:val="nil"/>
          <w:left w:val="nil"/>
          <w:bottom w:val="nil"/>
          <w:right w:val="nil"/>
          <w:between w:val="nil"/>
        </w:pBdr>
        <w:spacing w:line="240" w:lineRule="auto"/>
        <w:rPr>
          <w:rFonts w:asciiTheme="majorHAnsi" w:hAnsiTheme="majorHAnsi" w:cstheme="majorHAnsi"/>
          <w:b/>
          <w:bCs/>
          <w:color w:val="005151"/>
        </w:rPr>
      </w:pPr>
      <w:r w:rsidRPr="00C66830">
        <w:rPr>
          <w:rFonts w:asciiTheme="majorHAnsi" w:hAnsiTheme="majorHAnsi" w:cstheme="majorHAnsi"/>
          <w:b/>
          <w:bCs/>
          <w:color w:val="005151"/>
        </w:rPr>
        <w:t>Journal Publications</w:t>
      </w:r>
    </w:p>
    <w:p w14:paraId="02AC5F2D" w14:textId="77777777" w:rsidR="00DD6DE1" w:rsidRPr="00C66830" w:rsidRDefault="00DD6DE1" w:rsidP="006307CF">
      <w:pPr>
        <w:pBdr>
          <w:top w:val="nil"/>
          <w:left w:val="nil"/>
          <w:bottom w:val="nil"/>
          <w:right w:val="nil"/>
          <w:between w:val="nil"/>
        </w:pBdr>
        <w:spacing w:line="240" w:lineRule="auto"/>
        <w:rPr>
          <w:rFonts w:asciiTheme="majorHAnsi" w:hAnsiTheme="majorHAnsi" w:cstheme="majorHAnsi"/>
          <w:sz w:val="20"/>
          <w:szCs w:val="20"/>
        </w:rPr>
      </w:pPr>
      <w:r w:rsidRPr="00C66830">
        <w:rPr>
          <w:rFonts w:asciiTheme="majorHAnsi" w:hAnsiTheme="majorHAnsi" w:cstheme="majorHAnsi"/>
          <w:sz w:val="20"/>
          <w:szCs w:val="20"/>
        </w:rPr>
        <w:t>Filicetti, A.T., Cody, M., and Nielsen, S.E. 2019. Caribou Conservation: Restoring Trees on Seismic Lines in Alberta, Canada. Forests 10(2), 185.</w:t>
      </w:r>
      <w:r w:rsidR="00066CA3" w:rsidRPr="00C66830">
        <w:rPr>
          <w:rFonts w:asciiTheme="majorHAnsi" w:hAnsiTheme="majorHAnsi" w:cstheme="majorHAnsi"/>
          <w:sz w:val="20"/>
          <w:szCs w:val="20"/>
        </w:rPr>
        <w:t>DOI: 10.3390/f10020185</w:t>
      </w:r>
    </w:p>
    <w:p w14:paraId="29CBFD11" w14:textId="77777777" w:rsidR="001A3EAC" w:rsidRPr="00C66830" w:rsidRDefault="001A3EAC" w:rsidP="006307CF">
      <w:pPr>
        <w:pBdr>
          <w:top w:val="nil"/>
          <w:left w:val="nil"/>
          <w:bottom w:val="nil"/>
          <w:right w:val="nil"/>
          <w:between w:val="nil"/>
        </w:pBdr>
        <w:spacing w:line="240" w:lineRule="auto"/>
        <w:rPr>
          <w:rFonts w:asciiTheme="majorHAnsi" w:hAnsiTheme="majorHAnsi" w:cstheme="majorHAnsi"/>
          <w:sz w:val="20"/>
          <w:szCs w:val="20"/>
        </w:rPr>
      </w:pPr>
      <w:r w:rsidRPr="00C66830">
        <w:rPr>
          <w:rFonts w:asciiTheme="majorHAnsi" w:hAnsiTheme="majorHAnsi" w:cstheme="majorHAnsi"/>
          <w:sz w:val="20"/>
          <w:szCs w:val="20"/>
        </w:rPr>
        <w:t>Fromm, M., Schubert, M., Castilla, G., Linke, J. and McDermid, G., 2019. Automated Detection of Conifer Seedlings in Drone Imagery Using Convolutional Neural Networks. Remote Sensing, 11(21), p.2585. DOI: 10.3390/rs11212585.</w:t>
      </w:r>
    </w:p>
    <w:p w14:paraId="11B8461B" w14:textId="77777777" w:rsidR="00CF5429" w:rsidRPr="00C66830" w:rsidRDefault="00257658" w:rsidP="006307CF">
      <w:pPr>
        <w:pBdr>
          <w:top w:val="nil"/>
          <w:left w:val="nil"/>
          <w:bottom w:val="nil"/>
          <w:right w:val="nil"/>
          <w:between w:val="nil"/>
        </w:pBdr>
        <w:spacing w:line="240" w:lineRule="auto"/>
        <w:rPr>
          <w:rFonts w:asciiTheme="majorHAnsi" w:hAnsiTheme="majorHAnsi" w:cstheme="majorHAnsi"/>
          <w:sz w:val="20"/>
          <w:szCs w:val="20"/>
        </w:rPr>
      </w:pPr>
      <w:r w:rsidRPr="00C66830">
        <w:rPr>
          <w:rFonts w:asciiTheme="majorHAnsi" w:hAnsiTheme="majorHAnsi" w:cstheme="majorHAnsi"/>
          <w:sz w:val="20"/>
          <w:szCs w:val="20"/>
        </w:rPr>
        <w:t>Dietmaier, A., McDermid, G. J., Rahman, M. M., Linke, J., &amp; Ludwig, R. 2019. Comparison of LiDAR and digital aerial photogrammetry for characterizing canopy openings in the Boreal Forest of Northern Alberta. Remote Sensing, 11(16), 1919.</w:t>
      </w:r>
      <w:r w:rsidR="00F31D76" w:rsidRPr="00C66830">
        <w:rPr>
          <w:rFonts w:asciiTheme="majorHAnsi" w:hAnsiTheme="majorHAnsi" w:cstheme="majorHAnsi"/>
          <w:sz w:val="20"/>
          <w:szCs w:val="20"/>
        </w:rPr>
        <w:t xml:space="preserve"> DOI: 10.3390/rs11161919.</w:t>
      </w:r>
      <w:r w:rsidR="00F31D76" w:rsidRPr="00C66830" w:rsidDel="00257658">
        <w:rPr>
          <w:rFonts w:asciiTheme="majorHAnsi" w:hAnsiTheme="majorHAnsi" w:cstheme="majorHAnsi"/>
          <w:sz w:val="20"/>
          <w:szCs w:val="20"/>
        </w:rPr>
        <w:t xml:space="preserve"> </w:t>
      </w:r>
    </w:p>
    <w:p w14:paraId="65662484" w14:textId="3EE863B1" w:rsidR="00F15B28" w:rsidRPr="00C66830" w:rsidRDefault="00F15B28" w:rsidP="006307CF">
      <w:pPr>
        <w:pBdr>
          <w:top w:val="nil"/>
          <w:left w:val="nil"/>
          <w:bottom w:val="nil"/>
          <w:right w:val="nil"/>
          <w:between w:val="nil"/>
        </w:pBdr>
        <w:spacing w:line="240" w:lineRule="auto"/>
        <w:rPr>
          <w:rFonts w:asciiTheme="majorHAnsi" w:hAnsiTheme="majorHAnsi" w:cstheme="majorHAnsi"/>
          <w:sz w:val="20"/>
          <w:szCs w:val="20"/>
        </w:rPr>
      </w:pPr>
      <w:r w:rsidRPr="00C66830">
        <w:rPr>
          <w:rFonts w:asciiTheme="majorHAnsi" w:hAnsiTheme="majorHAnsi" w:cstheme="majorHAnsi"/>
          <w:sz w:val="20"/>
          <w:szCs w:val="20"/>
        </w:rPr>
        <w:t>Lopes Queiroz, G., McDermid, G. J., Castilla, G., Linke, J., &amp; Rahman, M. M. 2019. Mapping Coarse Woody Debris with Random Forest Classification of Centimetric Aerial Imagery. Forests, 10(6), 471</w:t>
      </w:r>
      <w:r w:rsidR="009F436C" w:rsidRPr="00C66830">
        <w:rPr>
          <w:rFonts w:asciiTheme="majorHAnsi" w:hAnsiTheme="majorHAnsi" w:cstheme="majorHAnsi"/>
          <w:sz w:val="20"/>
          <w:szCs w:val="20"/>
        </w:rPr>
        <w:t xml:space="preserve">. </w:t>
      </w:r>
      <w:r w:rsidR="004E6F3D" w:rsidRPr="00C66830">
        <w:rPr>
          <w:rFonts w:asciiTheme="majorHAnsi" w:hAnsiTheme="majorHAnsi" w:cstheme="majorHAnsi"/>
          <w:sz w:val="20"/>
          <w:szCs w:val="20"/>
        </w:rPr>
        <w:t>DOI:10.3390/f10060471</w:t>
      </w:r>
    </w:p>
    <w:p w14:paraId="1A93CA53" w14:textId="77777777" w:rsidR="00262964" w:rsidRPr="00C66830" w:rsidRDefault="00262964" w:rsidP="006307CF">
      <w:pPr>
        <w:pBdr>
          <w:top w:val="nil"/>
          <w:left w:val="nil"/>
          <w:bottom w:val="nil"/>
          <w:right w:val="nil"/>
          <w:between w:val="nil"/>
        </w:pBdr>
        <w:spacing w:line="240" w:lineRule="auto"/>
        <w:rPr>
          <w:rFonts w:asciiTheme="majorHAnsi" w:hAnsiTheme="majorHAnsi" w:cstheme="majorHAnsi"/>
          <w:sz w:val="20"/>
          <w:szCs w:val="20"/>
        </w:rPr>
      </w:pPr>
      <w:r w:rsidRPr="00C66830">
        <w:rPr>
          <w:rFonts w:asciiTheme="majorHAnsi" w:hAnsiTheme="majorHAnsi" w:cstheme="majorHAnsi"/>
          <w:sz w:val="20"/>
          <w:szCs w:val="20"/>
        </w:rPr>
        <w:t>Stevenson, C.J., Filicetti, A.T., and Nielsen, S.E. 2019. High Precision Altimeter Demonstrates Simplification and Depression of Microtopography on Seismic Lines in Treed Peatlands. Forests 10(4), 295.</w:t>
      </w:r>
      <w:r w:rsidR="004E6F3D" w:rsidRPr="00C66830">
        <w:rPr>
          <w:rFonts w:asciiTheme="majorHAnsi" w:hAnsiTheme="majorHAnsi" w:cstheme="majorHAnsi"/>
          <w:sz w:val="20"/>
          <w:szCs w:val="20"/>
        </w:rPr>
        <w:t xml:space="preserve"> DOI:10.3390/f10040295</w:t>
      </w:r>
    </w:p>
    <w:p w14:paraId="32C59AFC" w14:textId="7445557D" w:rsidR="004E6F3D" w:rsidRPr="00C66830" w:rsidRDefault="004E6F3D" w:rsidP="006307CF">
      <w:pPr>
        <w:pBdr>
          <w:top w:val="nil"/>
          <w:left w:val="nil"/>
          <w:bottom w:val="nil"/>
          <w:right w:val="nil"/>
          <w:between w:val="nil"/>
        </w:pBdr>
        <w:spacing w:line="240" w:lineRule="auto"/>
        <w:rPr>
          <w:rFonts w:asciiTheme="majorHAnsi" w:hAnsiTheme="majorHAnsi" w:cstheme="majorHAnsi"/>
          <w:sz w:val="20"/>
          <w:szCs w:val="20"/>
        </w:rPr>
      </w:pPr>
      <w:r w:rsidRPr="00C66830">
        <w:rPr>
          <w:rFonts w:asciiTheme="majorHAnsi" w:hAnsiTheme="majorHAnsi" w:cstheme="majorHAnsi"/>
          <w:sz w:val="20"/>
          <w:szCs w:val="20"/>
        </w:rPr>
        <w:t>Wilson, S. J, and E. M. Bayne</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2019. Songbird community response to regeneration of reclaimed wellsites in the boreal forest of Alberta. Journal of Ecoacoustics 3</w:t>
      </w:r>
      <w:r w:rsidR="009101F3" w:rsidRPr="00C66830">
        <w:rPr>
          <w:rFonts w:asciiTheme="majorHAnsi" w:hAnsiTheme="majorHAnsi" w:cstheme="majorHAnsi"/>
          <w:sz w:val="20"/>
          <w:szCs w:val="20"/>
        </w:rPr>
        <w:t xml:space="preserve">: </w:t>
      </w:r>
      <w:r w:rsidRPr="00C66830">
        <w:rPr>
          <w:rFonts w:asciiTheme="majorHAnsi" w:hAnsiTheme="majorHAnsi" w:cstheme="majorHAnsi"/>
          <w:sz w:val="20"/>
          <w:szCs w:val="20"/>
        </w:rPr>
        <w:t xml:space="preserve"># I4B2LF  DOI: 10.22261/JEA.I4B2LF </w:t>
      </w:r>
    </w:p>
    <w:p w14:paraId="240FDF1D" w14:textId="77777777" w:rsidR="00F1293B" w:rsidRPr="00C66830" w:rsidRDefault="00873BDD" w:rsidP="00932035">
      <w:pPr>
        <w:pBdr>
          <w:top w:val="nil"/>
          <w:left w:val="nil"/>
          <w:bottom w:val="nil"/>
          <w:right w:val="nil"/>
          <w:between w:val="nil"/>
        </w:pBdr>
        <w:rPr>
          <w:rFonts w:asciiTheme="majorHAnsi" w:hAnsiTheme="majorHAnsi" w:cstheme="majorHAnsi"/>
          <w:b/>
          <w:bCs/>
          <w:color w:val="005151"/>
        </w:rPr>
      </w:pPr>
      <w:r w:rsidRPr="00C66830">
        <w:rPr>
          <w:rFonts w:asciiTheme="majorHAnsi" w:hAnsiTheme="majorHAnsi" w:cstheme="majorHAnsi"/>
          <w:b/>
          <w:bCs/>
          <w:color w:val="005151"/>
        </w:rPr>
        <w:t>Reports &amp; Other Publications</w:t>
      </w:r>
    </w:p>
    <w:p w14:paraId="0FEF280A" w14:textId="22ED9499" w:rsidR="00CF5429" w:rsidRPr="00C66830" w:rsidRDefault="00CF5429" w:rsidP="00932035">
      <w:pPr>
        <w:pBdr>
          <w:top w:val="nil"/>
          <w:left w:val="nil"/>
          <w:bottom w:val="nil"/>
          <w:right w:val="nil"/>
          <w:between w:val="nil"/>
        </w:pBdr>
        <w:rPr>
          <w:rFonts w:asciiTheme="majorHAnsi" w:hAnsiTheme="majorHAnsi" w:cstheme="majorHAnsi"/>
          <w:color w:val="005151"/>
          <w:sz w:val="20"/>
          <w:szCs w:val="20"/>
        </w:rPr>
      </w:pPr>
      <w:r w:rsidRPr="00C66830">
        <w:rPr>
          <w:rFonts w:asciiTheme="majorHAnsi" w:hAnsiTheme="majorHAnsi" w:cstheme="majorHAnsi"/>
          <w:sz w:val="20"/>
          <w:szCs w:val="20"/>
        </w:rPr>
        <w:t>Filicetti, A., C. Stevenson, S. Nielsen 2019. Effectiveness monitoring of restoration treatments for seismic lines in treed peatlands. Interim report for the BERA-RICC collaboration</w:t>
      </w:r>
      <w:r w:rsidR="009F436C" w:rsidRPr="00C66830">
        <w:rPr>
          <w:rFonts w:asciiTheme="majorHAnsi" w:hAnsiTheme="majorHAnsi" w:cstheme="majorHAnsi"/>
          <w:sz w:val="20"/>
          <w:szCs w:val="20"/>
        </w:rPr>
        <w:t xml:space="preserve">. </w:t>
      </w:r>
      <w:r w:rsidRPr="00C66830">
        <w:rPr>
          <w:rFonts w:asciiTheme="majorHAnsi" w:hAnsiTheme="majorHAnsi" w:cstheme="majorHAnsi"/>
          <w:sz w:val="20"/>
          <w:szCs w:val="20"/>
        </w:rPr>
        <w:t>9 p.</w:t>
      </w:r>
    </w:p>
    <w:p w14:paraId="64DFCC91" w14:textId="49E74E1D" w:rsidR="00F1293B" w:rsidRPr="00C66830" w:rsidRDefault="00873BDD" w:rsidP="00932035">
      <w:pPr>
        <w:rPr>
          <w:rFonts w:asciiTheme="majorHAnsi" w:hAnsiTheme="majorHAnsi" w:cstheme="majorHAnsi"/>
          <w:sz w:val="20"/>
          <w:szCs w:val="20"/>
        </w:rPr>
      </w:pPr>
      <w:r w:rsidRPr="00C66830">
        <w:rPr>
          <w:rFonts w:asciiTheme="majorHAnsi" w:hAnsiTheme="majorHAnsi" w:cstheme="majorHAnsi"/>
          <w:sz w:val="20"/>
          <w:szCs w:val="20"/>
        </w:rPr>
        <w:t xml:space="preserve">Linke, J., </w:t>
      </w:r>
      <w:r w:rsidR="001A3EAC" w:rsidRPr="00C66830">
        <w:rPr>
          <w:rFonts w:asciiTheme="majorHAnsi" w:hAnsiTheme="majorHAnsi" w:cstheme="majorHAnsi"/>
          <w:sz w:val="20"/>
          <w:szCs w:val="20"/>
        </w:rPr>
        <w:t xml:space="preserve">Rahman, M.M. </w:t>
      </w:r>
      <w:r w:rsidRPr="00C66830">
        <w:rPr>
          <w:rFonts w:asciiTheme="majorHAnsi" w:hAnsiTheme="majorHAnsi" w:cstheme="majorHAnsi"/>
          <w:sz w:val="20"/>
          <w:szCs w:val="20"/>
        </w:rPr>
        <w:t>&amp; G.J. McDermid, 201</w:t>
      </w:r>
      <w:r w:rsidR="001A3EAC" w:rsidRPr="00C66830">
        <w:rPr>
          <w:rFonts w:asciiTheme="majorHAnsi" w:hAnsiTheme="majorHAnsi" w:cstheme="majorHAnsi"/>
          <w:sz w:val="20"/>
          <w:szCs w:val="20"/>
        </w:rPr>
        <w:t>9</w:t>
      </w:r>
      <w:r w:rsidRPr="00C66830">
        <w:rPr>
          <w:rFonts w:asciiTheme="majorHAnsi" w:hAnsiTheme="majorHAnsi" w:cstheme="majorHAnsi"/>
          <w:sz w:val="20"/>
          <w:szCs w:val="20"/>
        </w:rPr>
        <w:t xml:space="preserve">. Digital Photogrammetry for Surveys of Conifer Stocking &amp; Effectiveness monitoring of restoration treatments for seismic lines in treed peatlands. </w:t>
      </w:r>
      <w:r w:rsidR="001A3EAC" w:rsidRPr="00C66830">
        <w:rPr>
          <w:rFonts w:asciiTheme="majorHAnsi" w:hAnsiTheme="majorHAnsi" w:cstheme="majorHAnsi"/>
          <w:sz w:val="20"/>
          <w:szCs w:val="20"/>
        </w:rPr>
        <w:t xml:space="preserve">Final </w:t>
      </w:r>
      <w:r w:rsidRPr="00C66830">
        <w:rPr>
          <w:rFonts w:asciiTheme="majorHAnsi" w:hAnsiTheme="majorHAnsi" w:cstheme="majorHAnsi"/>
          <w:sz w:val="20"/>
          <w:szCs w:val="20"/>
        </w:rPr>
        <w:t>report for the BERA-RICC collaboration</w:t>
      </w:r>
      <w:r w:rsidR="009F436C" w:rsidRPr="00C66830">
        <w:rPr>
          <w:rFonts w:asciiTheme="majorHAnsi" w:hAnsiTheme="majorHAnsi" w:cstheme="majorHAnsi"/>
          <w:sz w:val="20"/>
          <w:szCs w:val="20"/>
        </w:rPr>
        <w:t xml:space="preserve">. </w:t>
      </w:r>
      <w:r w:rsidR="001A3EAC" w:rsidRPr="00C66830">
        <w:rPr>
          <w:rFonts w:asciiTheme="majorHAnsi" w:hAnsiTheme="majorHAnsi" w:cstheme="majorHAnsi"/>
          <w:sz w:val="20"/>
          <w:szCs w:val="20"/>
        </w:rPr>
        <w:t>41</w:t>
      </w:r>
      <w:r w:rsidRPr="00C66830">
        <w:rPr>
          <w:rFonts w:asciiTheme="majorHAnsi" w:hAnsiTheme="majorHAnsi" w:cstheme="majorHAnsi"/>
          <w:sz w:val="20"/>
          <w:szCs w:val="20"/>
        </w:rPr>
        <w:t>p.</w:t>
      </w:r>
    </w:p>
    <w:p w14:paraId="78B7B4B5" w14:textId="77777777" w:rsidR="00CF5429" w:rsidRPr="00C66830" w:rsidRDefault="00CF5429" w:rsidP="00932035">
      <w:pPr>
        <w:pBdr>
          <w:top w:val="nil"/>
          <w:left w:val="nil"/>
          <w:bottom w:val="nil"/>
          <w:right w:val="nil"/>
          <w:between w:val="nil"/>
        </w:pBdr>
        <w:rPr>
          <w:rFonts w:asciiTheme="majorHAnsi" w:hAnsiTheme="majorHAnsi" w:cstheme="majorHAnsi"/>
          <w:sz w:val="20"/>
          <w:szCs w:val="20"/>
        </w:rPr>
      </w:pPr>
      <w:r w:rsidRPr="00C66830">
        <w:rPr>
          <w:rFonts w:asciiTheme="majorHAnsi" w:hAnsiTheme="majorHAnsi" w:cstheme="majorHAnsi"/>
          <w:sz w:val="20"/>
          <w:szCs w:val="20"/>
        </w:rPr>
        <w:t xml:space="preserve">McDermid, G., Strack, M. 2019. </w:t>
      </w:r>
      <w:hyperlink r:id="rId15" w:history="1">
        <w:r w:rsidRPr="00C66830">
          <w:rPr>
            <w:rStyle w:val="Hyperlink"/>
            <w:rFonts w:asciiTheme="majorHAnsi" w:hAnsiTheme="majorHAnsi" w:cstheme="majorHAnsi"/>
            <w:sz w:val="20"/>
            <w:szCs w:val="20"/>
          </w:rPr>
          <w:t>Learning to tread lightly in the boreal forest</w:t>
        </w:r>
      </w:hyperlink>
      <w:r w:rsidRPr="00C66830">
        <w:rPr>
          <w:rFonts w:asciiTheme="majorHAnsi" w:hAnsiTheme="majorHAnsi" w:cstheme="majorHAnsi"/>
          <w:sz w:val="20"/>
          <w:szCs w:val="20"/>
        </w:rPr>
        <w:t xml:space="preserve">. University of Calgary. Webinar, September 10. </w:t>
      </w:r>
    </w:p>
    <w:p w14:paraId="078E90C0" w14:textId="77777777" w:rsidR="00021A02" w:rsidRDefault="00021A02">
      <w:pPr>
        <w:rPr>
          <w:rFonts w:asciiTheme="majorHAnsi" w:hAnsiTheme="majorHAnsi" w:cstheme="majorHAnsi"/>
          <w:b/>
          <w:bCs/>
          <w:smallCaps/>
          <w:color w:val="005151"/>
          <w:sz w:val="32"/>
          <w:szCs w:val="32"/>
        </w:rPr>
      </w:pPr>
      <w:r>
        <w:rPr>
          <w:rFonts w:asciiTheme="majorHAnsi" w:hAnsiTheme="majorHAnsi" w:cstheme="majorHAnsi"/>
          <w:b/>
          <w:bCs/>
          <w:smallCaps/>
          <w:color w:val="005151"/>
          <w:sz w:val="32"/>
          <w:szCs w:val="32"/>
        </w:rPr>
        <w:br w:type="page"/>
      </w:r>
    </w:p>
    <w:p w14:paraId="16C0E137" w14:textId="486C8DF3" w:rsidR="00F1293B" w:rsidRPr="00C66830" w:rsidRDefault="00873BDD">
      <w:pPr>
        <w:keepNext/>
        <w:keepLines/>
        <w:pBdr>
          <w:top w:val="nil"/>
          <w:left w:val="nil"/>
          <w:bottom w:val="single" w:sz="4" w:space="1" w:color="000000"/>
          <w:right w:val="nil"/>
          <w:between w:val="nil"/>
        </w:pBdr>
        <w:spacing w:before="240" w:after="60" w:line="240" w:lineRule="auto"/>
        <w:rPr>
          <w:rFonts w:asciiTheme="majorHAnsi" w:hAnsiTheme="majorHAnsi" w:cstheme="majorHAnsi"/>
          <w:b/>
          <w:bCs/>
          <w:smallCaps/>
          <w:color w:val="005151"/>
          <w:sz w:val="32"/>
          <w:szCs w:val="32"/>
        </w:rPr>
      </w:pPr>
      <w:r w:rsidRPr="00C66830">
        <w:rPr>
          <w:rFonts w:asciiTheme="majorHAnsi" w:hAnsiTheme="majorHAnsi" w:cstheme="majorHAnsi"/>
          <w:b/>
          <w:bCs/>
          <w:smallCaps/>
          <w:color w:val="005151"/>
          <w:sz w:val="32"/>
          <w:szCs w:val="32"/>
        </w:rPr>
        <w:lastRenderedPageBreak/>
        <w:t>Research Team and Collaborators</w:t>
      </w:r>
    </w:p>
    <w:p w14:paraId="008CBAC0" w14:textId="77777777" w:rsidR="003F2C3A" w:rsidRPr="00C66830" w:rsidRDefault="00873BDD">
      <w:pPr>
        <w:pBdr>
          <w:top w:val="nil"/>
          <w:left w:val="nil"/>
          <w:bottom w:val="nil"/>
          <w:right w:val="nil"/>
          <w:between w:val="nil"/>
        </w:pBdr>
        <w:rPr>
          <w:rFonts w:asciiTheme="majorHAnsi" w:hAnsiTheme="majorHAnsi" w:cstheme="majorHAnsi"/>
          <w:color w:val="000000" w:themeColor="text1"/>
          <w:sz w:val="20"/>
          <w:szCs w:val="20"/>
        </w:rPr>
      </w:pPr>
      <w:r w:rsidRPr="00C66830">
        <w:rPr>
          <w:rFonts w:asciiTheme="majorHAnsi" w:hAnsiTheme="majorHAnsi" w:cstheme="majorHAnsi"/>
          <w:color w:val="000000" w:themeColor="text1"/>
          <w:sz w:val="20"/>
          <w:szCs w:val="20"/>
        </w:rPr>
        <w:t>Institution: University of Calgary</w:t>
      </w:r>
      <w:r w:rsidR="003F2C3A" w:rsidRPr="00C66830">
        <w:rPr>
          <w:rFonts w:asciiTheme="majorHAnsi" w:hAnsiTheme="majorHAnsi" w:cstheme="majorHAnsi"/>
          <w:color w:val="000000" w:themeColor="text1"/>
          <w:sz w:val="20"/>
          <w:szCs w:val="20"/>
        </w:rPr>
        <w:t xml:space="preserve">  </w:t>
      </w:r>
    </w:p>
    <w:p w14:paraId="31E4FAF8" w14:textId="77777777" w:rsidR="00F21AEE" w:rsidRPr="00C66830" w:rsidRDefault="003F2C3A">
      <w:pPr>
        <w:pBdr>
          <w:top w:val="nil"/>
          <w:left w:val="nil"/>
          <w:bottom w:val="nil"/>
          <w:right w:val="nil"/>
          <w:between w:val="nil"/>
        </w:pBdr>
        <w:rPr>
          <w:rFonts w:asciiTheme="majorHAnsi" w:hAnsiTheme="majorHAnsi" w:cstheme="majorHAnsi"/>
          <w:color w:val="000000" w:themeColor="text1"/>
          <w:sz w:val="20"/>
          <w:szCs w:val="20"/>
        </w:rPr>
      </w:pPr>
      <w:r w:rsidRPr="00C66830">
        <w:rPr>
          <w:rFonts w:asciiTheme="majorHAnsi" w:hAnsiTheme="majorHAnsi" w:cstheme="majorHAnsi"/>
          <w:color w:val="000000" w:themeColor="text1"/>
          <w:sz w:val="20"/>
          <w:szCs w:val="20"/>
        </w:rPr>
        <w:t>Principal Investigator: Dr. Greg McDermid</w:t>
      </w:r>
    </w:p>
    <w:tbl>
      <w:tblPr>
        <w:tblStyle w:val="a"/>
        <w:tblW w:w="10050" w:type="dxa"/>
        <w:jc w:val="right"/>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2253"/>
        <w:gridCol w:w="2977"/>
        <w:gridCol w:w="1701"/>
        <w:gridCol w:w="1418"/>
        <w:gridCol w:w="1701"/>
      </w:tblGrid>
      <w:tr w:rsidR="00F1293B" w:rsidRPr="00C66830" w14:paraId="0ED85DC5" w14:textId="77777777" w:rsidTr="003F733E">
        <w:trPr>
          <w:jc w:val="right"/>
        </w:trPr>
        <w:tc>
          <w:tcPr>
            <w:tcW w:w="2253" w:type="dxa"/>
            <w:tcBorders>
              <w:top w:val="single" w:sz="12" w:space="0" w:color="000000"/>
              <w:bottom w:val="single" w:sz="4" w:space="0" w:color="000000"/>
            </w:tcBorders>
            <w:tcMar>
              <w:left w:w="72" w:type="dxa"/>
              <w:right w:w="72" w:type="dxa"/>
            </w:tcMar>
            <w:vAlign w:val="center"/>
          </w:tcPr>
          <w:p w14:paraId="387CBDCF" w14:textId="77777777" w:rsidR="00F1293B" w:rsidRPr="00C66830" w:rsidRDefault="00873BDD">
            <w:pPr>
              <w:keepNext/>
              <w:keepLines/>
              <w:pBdr>
                <w:top w:val="nil"/>
                <w:left w:val="nil"/>
                <w:bottom w:val="nil"/>
                <w:right w:val="nil"/>
                <w:between w:val="nil"/>
              </w:pBdr>
              <w:spacing w:before="20" w:after="20" w:line="240" w:lineRule="auto"/>
              <w:jc w:val="center"/>
              <w:rPr>
                <w:rFonts w:asciiTheme="majorHAnsi" w:hAnsiTheme="majorHAnsi" w:cstheme="majorHAnsi"/>
                <w:b/>
                <w:color w:val="000000"/>
                <w:sz w:val="18"/>
                <w:szCs w:val="18"/>
              </w:rPr>
            </w:pPr>
            <w:r w:rsidRPr="00C66830">
              <w:rPr>
                <w:rFonts w:asciiTheme="majorHAnsi" w:hAnsiTheme="majorHAnsi" w:cstheme="majorHAnsi"/>
                <w:b/>
                <w:color w:val="000000"/>
                <w:sz w:val="18"/>
                <w:szCs w:val="18"/>
              </w:rPr>
              <w:t>Name</w:t>
            </w:r>
          </w:p>
          <w:p w14:paraId="248A78A4" w14:textId="77777777" w:rsidR="00F1293B" w:rsidRPr="00C66830" w:rsidRDefault="00F1293B">
            <w:pPr>
              <w:pBdr>
                <w:top w:val="nil"/>
                <w:left w:val="nil"/>
                <w:bottom w:val="nil"/>
                <w:right w:val="nil"/>
                <w:between w:val="nil"/>
              </w:pBdr>
              <w:spacing w:before="20" w:after="20" w:line="240" w:lineRule="auto"/>
              <w:rPr>
                <w:rFonts w:asciiTheme="majorHAnsi" w:hAnsiTheme="majorHAnsi" w:cstheme="majorHAnsi"/>
                <w:color w:val="000000"/>
                <w:sz w:val="18"/>
                <w:szCs w:val="18"/>
              </w:rPr>
            </w:pPr>
          </w:p>
        </w:tc>
        <w:tc>
          <w:tcPr>
            <w:tcW w:w="2977" w:type="dxa"/>
            <w:tcBorders>
              <w:top w:val="single" w:sz="12" w:space="0" w:color="000000"/>
              <w:bottom w:val="single" w:sz="4" w:space="0" w:color="000000"/>
            </w:tcBorders>
            <w:tcMar>
              <w:left w:w="72" w:type="dxa"/>
              <w:right w:w="72" w:type="dxa"/>
            </w:tcMar>
            <w:vAlign w:val="center"/>
          </w:tcPr>
          <w:p w14:paraId="6F4303D7" w14:textId="77777777" w:rsidR="00F1293B" w:rsidRPr="00C66830" w:rsidRDefault="00873BDD">
            <w:pPr>
              <w:keepNext/>
              <w:keepLines/>
              <w:pBdr>
                <w:top w:val="nil"/>
                <w:left w:val="nil"/>
                <w:bottom w:val="nil"/>
                <w:right w:val="nil"/>
                <w:between w:val="nil"/>
              </w:pBdr>
              <w:spacing w:before="20" w:after="20" w:line="240" w:lineRule="auto"/>
              <w:jc w:val="center"/>
              <w:rPr>
                <w:rFonts w:asciiTheme="majorHAnsi" w:hAnsiTheme="majorHAnsi" w:cstheme="majorHAnsi"/>
                <w:b/>
                <w:color w:val="000000"/>
                <w:sz w:val="18"/>
                <w:szCs w:val="18"/>
              </w:rPr>
            </w:pPr>
            <w:r w:rsidRPr="00C66830">
              <w:rPr>
                <w:rFonts w:asciiTheme="majorHAnsi" w:hAnsiTheme="majorHAnsi" w:cstheme="majorHAnsi"/>
                <w:b/>
                <w:color w:val="000000"/>
                <w:sz w:val="18"/>
                <w:szCs w:val="18"/>
              </w:rPr>
              <w:t>Institution or Company</w:t>
            </w:r>
          </w:p>
          <w:p w14:paraId="78F74E41" w14:textId="77777777" w:rsidR="00F1293B" w:rsidRPr="00C66830" w:rsidRDefault="00F1293B">
            <w:pPr>
              <w:pBdr>
                <w:top w:val="nil"/>
                <w:left w:val="nil"/>
                <w:bottom w:val="nil"/>
                <w:right w:val="nil"/>
                <w:between w:val="nil"/>
              </w:pBdr>
              <w:spacing w:before="20" w:after="20" w:line="240" w:lineRule="auto"/>
              <w:rPr>
                <w:rFonts w:asciiTheme="majorHAnsi" w:hAnsiTheme="majorHAnsi" w:cstheme="majorHAnsi"/>
                <w:color w:val="000000"/>
                <w:sz w:val="18"/>
                <w:szCs w:val="18"/>
              </w:rPr>
            </w:pPr>
          </w:p>
        </w:tc>
        <w:tc>
          <w:tcPr>
            <w:tcW w:w="1701" w:type="dxa"/>
            <w:tcBorders>
              <w:top w:val="single" w:sz="12" w:space="0" w:color="000000"/>
              <w:bottom w:val="single" w:sz="4" w:space="0" w:color="000000"/>
            </w:tcBorders>
            <w:tcMar>
              <w:left w:w="72" w:type="dxa"/>
              <w:right w:w="72" w:type="dxa"/>
            </w:tcMar>
            <w:vAlign w:val="center"/>
          </w:tcPr>
          <w:p w14:paraId="42821D42" w14:textId="77777777" w:rsidR="00F1293B" w:rsidRPr="00C66830" w:rsidRDefault="00873BDD">
            <w:pPr>
              <w:keepNext/>
              <w:keepLines/>
              <w:pBdr>
                <w:top w:val="nil"/>
                <w:left w:val="nil"/>
                <w:bottom w:val="nil"/>
                <w:right w:val="nil"/>
                <w:between w:val="nil"/>
              </w:pBdr>
              <w:spacing w:before="20" w:after="20" w:line="240" w:lineRule="auto"/>
              <w:jc w:val="center"/>
              <w:rPr>
                <w:rFonts w:asciiTheme="majorHAnsi" w:hAnsiTheme="majorHAnsi" w:cstheme="majorHAnsi"/>
                <w:b/>
                <w:color w:val="000000"/>
                <w:sz w:val="18"/>
                <w:szCs w:val="18"/>
              </w:rPr>
            </w:pPr>
            <w:r w:rsidRPr="00C66830">
              <w:rPr>
                <w:rFonts w:asciiTheme="majorHAnsi" w:hAnsiTheme="majorHAnsi" w:cstheme="majorHAnsi"/>
                <w:b/>
                <w:color w:val="000000"/>
                <w:sz w:val="18"/>
                <w:szCs w:val="18"/>
              </w:rPr>
              <w:t>Degree</w:t>
            </w:r>
          </w:p>
          <w:p w14:paraId="14A93A61" w14:textId="77777777" w:rsidR="00F1293B" w:rsidRPr="00C66830" w:rsidRDefault="00873BDD">
            <w:pPr>
              <w:keepNext/>
              <w:keepLines/>
              <w:pBdr>
                <w:top w:val="nil"/>
                <w:left w:val="nil"/>
                <w:bottom w:val="nil"/>
                <w:right w:val="nil"/>
                <w:between w:val="nil"/>
              </w:pBdr>
              <w:spacing w:before="20" w:after="20" w:line="240" w:lineRule="auto"/>
              <w:jc w:val="center"/>
              <w:rPr>
                <w:rFonts w:asciiTheme="majorHAnsi" w:hAnsiTheme="majorHAnsi" w:cstheme="majorHAnsi"/>
                <w:b/>
                <w:color w:val="000000"/>
                <w:sz w:val="18"/>
                <w:szCs w:val="18"/>
              </w:rPr>
            </w:pPr>
            <w:r w:rsidRPr="00C66830">
              <w:rPr>
                <w:rFonts w:asciiTheme="majorHAnsi" w:hAnsiTheme="majorHAnsi" w:cstheme="majorHAnsi"/>
                <w:b/>
                <w:color w:val="000000"/>
                <w:sz w:val="18"/>
                <w:szCs w:val="18"/>
              </w:rPr>
              <w:t>or Job Title</w:t>
            </w:r>
          </w:p>
        </w:tc>
        <w:tc>
          <w:tcPr>
            <w:tcW w:w="1418" w:type="dxa"/>
            <w:tcBorders>
              <w:top w:val="single" w:sz="12" w:space="0" w:color="000000"/>
              <w:bottom w:val="single" w:sz="4" w:space="0" w:color="000000"/>
            </w:tcBorders>
            <w:tcMar>
              <w:left w:w="72" w:type="dxa"/>
              <w:right w:w="72" w:type="dxa"/>
            </w:tcMar>
            <w:vAlign w:val="center"/>
          </w:tcPr>
          <w:p w14:paraId="3B316711" w14:textId="77777777" w:rsidR="00F1293B" w:rsidRPr="00C66830" w:rsidRDefault="00873BDD">
            <w:pPr>
              <w:keepNext/>
              <w:keepLines/>
              <w:pBdr>
                <w:top w:val="nil"/>
                <w:left w:val="nil"/>
                <w:bottom w:val="nil"/>
                <w:right w:val="nil"/>
                <w:between w:val="nil"/>
              </w:pBdr>
              <w:spacing w:before="20" w:after="20" w:line="240" w:lineRule="auto"/>
              <w:jc w:val="center"/>
              <w:rPr>
                <w:rFonts w:asciiTheme="majorHAnsi" w:hAnsiTheme="majorHAnsi" w:cstheme="majorHAnsi"/>
                <w:b/>
                <w:color w:val="000000"/>
                <w:sz w:val="18"/>
                <w:szCs w:val="18"/>
              </w:rPr>
            </w:pPr>
            <w:r w:rsidRPr="00C66830">
              <w:rPr>
                <w:rFonts w:asciiTheme="majorHAnsi" w:hAnsiTheme="majorHAnsi" w:cstheme="majorHAnsi"/>
                <w:b/>
                <w:color w:val="000000"/>
                <w:sz w:val="18"/>
                <w:szCs w:val="18"/>
              </w:rPr>
              <w:t>Degree</w:t>
            </w:r>
          </w:p>
          <w:p w14:paraId="714BCA1E" w14:textId="77777777" w:rsidR="00F1293B" w:rsidRPr="00C66830" w:rsidRDefault="00873BDD">
            <w:pPr>
              <w:pBdr>
                <w:top w:val="nil"/>
                <w:left w:val="nil"/>
                <w:bottom w:val="nil"/>
                <w:right w:val="nil"/>
                <w:between w:val="nil"/>
              </w:pBdr>
              <w:spacing w:before="20" w:after="20" w:line="240" w:lineRule="auto"/>
              <w:jc w:val="center"/>
              <w:rPr>
                <w:rFonts w:asciiTheme="majorHAnsi" w:hAnsiTheme="majorHAnsi" w:cstheme="majorHAnsi"/>
                <w:b/>
                <w:color w:val="000000"/>
                <w:sz w:val="18"/>
                <w:szCs w:val="18"/>
              </w:rPr>
            </w:pPr>
            <w:r w:rsidRPr="00C66830">
              <w:rPr>
                <w:rFonts w:asciiTheme="majorHAnsi" w:hAnsiTheme="majorHAnsi" w:cstheme="majorHAnsi"/>
                <w:b/>
                <w:color w:val="000000"/>
                <w:sz w:val="18"/>
                <w:szCs w:val="18"/>
              </w:rPr>
              <w:t>Start Date</w:t>
            </w:r>
          </w:p>
          <w:p w14:paraId="0395E407" w14:textId="77777777" w:rsidR="00F1293B" w:rsidRPr="00C66830" w:rsidRDefault="00F1293B">
            <w:pPr>
              <w:pBdr>
                <w:top w:val="nil"/>
                <w:left w:val="nil"/>
                <w:bottom w:val="nil"/>
                <w:right w:val="nil"/>
                <w:between w:val="nil"/>
              </w:pBdr>
              <w:spacing w:before="20" w:after="20" w:line="240" w:lineRule="auto"/>
              <w:jc w:val="center"/>
              <w:rPr>
                <w:rFonts w:asciiTheme="majorHAnsi" w:hAnsiTheme="majorHAnsi" w:cstheme="majorHAnsi"/>
                <w:color w:val="000000"/>
                <w:sz w:val="18"/>
                <w:szCs w:val="18"/>
              </w:rPr>
            </w:pPr>
          </w:p>
        </w:tc>
        <w:tc>
          <w:tcPr>
            <w:tcW w:w="1701" w:type="dxa"/>
            <w:tcBorders>
              <w:top w:val="single" w:sz="12" w:space="0" w:color="000000"/>
              <w:bottom w:val="single" w:sz="4" w:space="0" w:color="000000"/>
            </w:tcBorders>
            <w:tcMar>
              <w:left w:w="72" w:type="dxa"/>
              <w:right w:w="72" w:type="dxa"/>
            </w:tcMar>
            <w:vAlign w:val="center"/>
          </w:tcPr>
          <w:p w14:paraId="28598F3A" w14:textId="77777777" w:rsidR="00F1293B" w:rsidRPr="00C66830" w:rsidRDefault="00873BDD" w:rsidP="003F733E">
            <w:pPr>
              <w:keepNext/>
              <w:keepLines/>
              <w:pBdr>
                <w:top w:val="nil"/>
                <w:left w:val="nil"/>
                <w:bottom w:val="nil"/>
                <w:right w:val="nil"/>
                <w:between w:val="nil"/>
              </w:pBdr>
              <w:spacing w:before="20" w:after="20" w:line="240" w:lineRule="auto"/>
              <w:jc w:val="center"/>
              <w:rPr>
                <w:rFonts w:asciiTheme="majorHAnsi" w:hAnsiTheme="majorHAnsi" w:cstheme="majorHAnsi"/>
                <w:color w:val="000000"/>
                <w:sz w:val="18"/>
                <w:szCs w:val="18"/>
              </w:rPr>
            </w:pPr>
            <w:r w:rsidRPr="00C66830">
              <w:rPr>
                <w:rFonts w:asciiTheme="majorHAnsi" w:hAnsiTheme="majorHAnsi" w:cstheme="majorHAnsi"/>
                <w:b/>
                <w:color w:val="000000"/>
                <w:sz w:val="18"/>
                <w:szCs w:val="18"/>
              </w:rPr>
              <w:t>Expected Degree Completion Date or Year Completed</w:t>
            </w:r>
          </w:p>
        </w:tc>
      </w:tr>
      <w:tr w:rsidR="00F1293B" w:rsidRPr="00C66830" w14:paraId="5991617A" w14:textId="77777777" w:rsidTr="003F733E">
        <w:trPr>
          <w:jc w:val="right"/>
        </w:trPr>
        <w:tc>
          <w:tcPr>
            <w:tcW w:w="2253" w:type="dxa"/>
            <w:tcBorders>
              <w:top w:val="single" w:sz="4" w:space="0" w:color="000000"/>
            </w:tcBorders>
            <w:tcMar>
              <w:left w:w="72" w:type="dxa"/>
              <w:right w:w="72" w:type="dxa"/>
            </w:tcMar>
            <w:vAlign w:val="center"/>
          </w:tcPr>
          <w:p w14:paraId="1D91FCCD"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Greg McDermid</w:t>
            </w:r>
          </w:p>
        </w:tc>
        <w:tc>
          <w:tcPr>
            <w:tcW w:w="2977" w:type="dxa"/>
            <w:tcBorders>
              <w:top w:val="single" w:sz="4" w:space="0" w:color="000000"/>
            </w:tcBorders>
            <w:tcMar>
              <w:left w:w="72" w:type="dxa"/>
              <w:right w:w="72" w:type="dxa"/>
            </w:tcMar>
            <w:vAlign w:val="center"/>
          </w:tcPr>
          <w:p w14:paraId="049BFABA"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highlight w:val="yellow"/>
              </w:rPr>
            </w:pPr>
            <w:r w:rsidRPr="00C66830">
              <w:rPr>
                <w:rFonts w:asciiTheme="majorHAnsi" w:hAnsiTheme="majorHAnsi" w:cstheme="majorHAnsi"/>
                <w:sz w:val="18"/>
                <w:szCs w:val="18"/>
              </w:rPr>
              <w:t>University</w:t>
            </w:r>
            <w:r w:rsidRPr="00C66830">
              <w:rPr>
                <w:rFonts w:asciiTheme="majorHAnsi" w:hAnsiTheme="majorHAnsi" w:cstheme="majorHAnsi"/>
                <w:color w:val="000000"/>
                <w:sz w:val="18"/>
                <w:szCs w:val="18"/>
              </w:rPr>
              <w:t xml:space="preserve"> of Calgary</w:t>
            </w:r>
          </w:p>
        </w:tc>
        <w:tc>
          <w:tcPr>
            <w:tcW w:w="1701" w:type="dxa"/>
            <w:tcBorders>
              <w:top w:val="single" w:sz="4" w:space="0" w:color="000000"/>
            </w:tcBorders>
            <w:tcMar>
              <w:left w:w="72" w:type="dxa"/>
              <w:right w:w="72" w:type="dxa"/>
            </w:tcMar>
            <w:vAlign w:val="center"/>
          </w:tcPr>
          <w:p w14:paraId="6EEE5229"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Professor</w:t>
            </w:r>
          </w:p>
        </w:tc>
        <w:tc>
          <w:tcPr>
            <w:tcW w:w="1418" w:type="dxa"/>
            <w:tcBorders>
              <w:top w:val="single" w:sz="4" w:space="0" w:color="000000"/>
            </w:tcBorders>
            <w:tcMar>
              <w:left w:w="72" w:type="dxa"/>
              <w:right w:w="72" w:type="dxa"/>
            </w:tcMar>
            <w:vAlign w:val="center"/>
          </w:tcPr>
          <w:p w14:paraId="47D2EF9F" w14:textId="12010E24" w:rsidR="00F1293B" w:rsidRPr="00C66830" w:rsidRDefault="00F1293B">
            <w:pPr>
              <w:keepNext/>
              <w:keepLines/>
              <w:spacing w:before="20" w:after="20" w:line="240" w:lineRule="auto"/>
              <w:rPr>
                <w:rFonts w:asciiTheme="majorHAnsi" w:hAnsiTheme="majorHAnsi" w:cstheme="majorHAnsi"/>
                <w:color w:val="FF0000"/>
                <w:sz w:val="18"/>
                <w:szCs w:val="18"/>
              </w:rPr>
            </w:pPr>
          </w:p>
        </w:tc>
        <w:tc>
          <w:tcPr>
            <w:tcW w:w="1701" w:type="dxa"/>
            <w:tcBorders>
              <w:top w:val="single" w:sz="4" w:space="0" w:color="000000"/>
            </w:tcBorders>
            <w:tcMar>
              <w:left w:w="72" w:type="dxa"/>
              <w:right w:w="72" w:type="dxa"/>
            </w:tcMar>
            <w:vAlign w:val="center"/>
          </w:tcPr>
          <w:p w14:paraId="023F8301" w14:textId="09CCD481" w:rsidR="00F1293B" w:rsidRPr="00C66830" w:rsidRDefault="00F1293B">
            <w:pPr>
              <w:keepNext/>
              <w:keepLines/>
              <w:spacing w:before="20" w:after="20" w:line="240" w:lineRule="auto"/>
              <w:rPr>
                <w:rFonts w:asciiTheme="majorHAnsi" w:hAnsiTheme="majorHAnsi" w:cstheme="majorHAnsi"/>
                <w:color w:val="FF0000"/>
                <w:sz w:val="18"/>
                <w:szCs w:val="18"/>
              </w:rPr>
            </w:pPr>
          </w:p>
        </w:tc>
      </w:tr>
      <w:tr w:rsidR="00F1293B" w:rsidRPr="00C66830" w14:paraId="6DAD23DB" w14:textId="77777777" w:rsidTr="003F733E">
        <w:trPr>
          <w:jc w:val="right"/>
        </w:trPr>
        <w:tc>
          <w:tcPr>
            <w:tcW w:w="2253" w:type="dxa"/>
            <w:tcBorders>
              <w:top w:val="single" w:sz="4" w:space="0" w:color="000000"/>
            </w:tcBorders>
            <w:tcMar>
              <w:left w:w="72" w:type="dxa"/>
              <w:right w:w="72" w:type="dxa"/>
            </w:tcMar>
            <w:vAlign w:val="center"/>
          </w:tcPr>
          <w:p w14:paraId="3955744B"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Julia Linke</w:t>
            </w:r>
          </w:p>
        </w:tc>
        <w:tc>
          <w:tcPr>
            <w:tcW w:w="2977" w:type="dxa"/>
            <w:tcBorders>
              <w:top w:val="single" w:sz="4" w:space="0" w:color="000000"/>
            </w:tcBorders>
            <w:tcMar>
              <w:left w:w="72" w:type="dxa"/>
              <w:right w:w="72" w:type="dxa"/>
            </w:tcMar>
            <w:vAlign w:val="center"/>
          </w:tcPr>
          <w:p w14:paraId="1E5B2C1A"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Borders>
              <w:top w:val="single" w:sz="4" w:space="0" w:color="000000"/>
            </w:tcBorders>
            <w:tcMar>
              <w:left w:w="72" w:type="dxa"/>
              <w:right w:w="72" w:type="dxa"/>
            </w:tcMar>
            <w:vAlign w:val="center"/>
          </w:tcPr>
          <w:p w14:paraId="2AB7A688"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Science Coordinator</w:t>
            </w:r>
          </w:p>
        </w:tc>
        <w:tc>
          <w:tcPr>
            <w:tcW w:w="1418" w:type="dxa"/>
            <w:tcBorders>
              <w:top w:val="single" w:sz="4" w:space="0" w:color="000000"/>
            </w:tcBorders>
            <w:tcMar>
              <w:left w:w="72" w:type="dxa"/>
              <w:right w:w="72" w:type="dxa"/>
            </w:tcMar>
            <w:vAlign w:val="center"/>
          </w:tcPr>
          <w:p w14:paraId="627C7503" w14:textId="7D46658E" w:rsidR="00F1293B" w:rsidRPr="00C66830" w:rsidRDefault="00F1293B">
            <w:pPr>
              <w:keepNext/>
              <w:keepLines/>
              <w:spacing w:before="20" w:after="20" w:line="240" w:lineRule="auto"/>
              <w:rPr>
                <w:rFonts w:asciiTheme="majorHAnsi" w:hAnsiTheme="majorHAnsi" w:cstheme="majorHAnsi"/>
                <w:color w:val="FF0000"/>
                <w:sz w:val="18"/>
                <w:szCs w:val="18"/>
              </w:rPr>
            </w:pPr>
          </w:p>
        </w:tc>
        <w:tc>
          <w:tcPr>
            <w:tcW w:w="1701" w:type="dxa"/>
            <w:tcBorders>
              <w:top w:val="single" w:sz="4" w:space="0" w:color="000000"/>
            </w:tcBorders>
            <w:tcMar>
              <w:left w:w="72" w:type="dxa"/>
              <w:right w:w="72" w:type="dxa"/>
            </w:tcMar>
            <w:vAlign w:val="center"/>
          </w:tcPr>
          <w:p w14:paraId="5BA1EA7A" w14:textId="4D88342C" w:rsidR="00F1293B" w:rsidRPr="00C66830" w:rsidRDefault="00F1293B">
            <w:pPr>
              <w:keepNext/>
              <w:keepLines/>
              <w:spacing w:before="20" w:after="20" w:line="240" w:lineRule="auto"/>
              <w:rPr>
                <w:rFonts w:asciiTheme="majorHAnsi" w:hAnsiTheme="majorHAnsi" w:cstheme="majorHAnsi"/>
                <w:color w:val="FF0000"/>
                <w:sz w:val="18"/>
                <w:szCs w:val="18"/>
              </w:rPr>
            </w:pPr>
          </w:p>
        </w:tc>
      </w:tr>
      <w:tr w:rsidR="00F1293B" w:rsidRPr="00C66830" w14:paraId="255B6E3E" w14:textId="77777777" w:rsidTr="003F733E">
        <w:trPr>
          <w:jc w:val="right"/>
        </w:trPr>
        <w:tc>
          <w:tcPr>
            <w:tcW w:w="2253" w:type="dxa"/>
            <w:tcMar>
              <w:left w:w="72" w:type="dxa"/>
              <w:right w:w="72" w:type="dxa"/>
            </w:tcMar>
            <w:vAlign w:val="center"/>
          </w:tcPr>
          <w:p w14:paraId="26458B16"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Mir Mustafizur Rahman</w:t>
            </w:r>
          </w:p>
        </w:tc>
        <w:tc>
          <w:tcPr>
            <w:tcW w:w="2977" w:type="dxa"/>
            <w:tcMar>
              <w:left w:w="72" w:type="dxa"/>
              <w:right w:w="72" w:type="dxa"/>
            </w:tcMar>
            <w:vAlign w:val="center"/>
          </w:tcPr>
          <w:p w14:paraId="54F58EA7"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Calgary</w:t>
            </w:r>
          </w:p>
        </w:tc>
        <w:tc>
          <w:tcPr>
            <w:tcW w:w="1701" w:type="dxa"/>
            <w:tcMar>
              <w:left w:w="72" w:type="dxa"/>
              <w:right w:w="72" w:type="dxa"/>
            </w:tcMar>
            <w:vAlign w:val="center"/>
          </w:tcPr>
          <w:p w14:paraId="6B6E7754"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Research Technician</w:t>
            </w:r>
          </w:p>
        </w:tc>
        <w:tc>
          <w:tcPr>
            <w:tcW w:w="1418" w:type="dxa"/>
            <w:tcMar>
              <w:left w:w="72" w:type="dxa"/>
              <w:right w:w="72" w:type="dxa"/>
            </w:tcMar>
            <w:vAlign w:val="center"/>
          </w:tcPr>
          <w:p w14:paraId="07E4C97B" w14:textId="3C9A9395" w:rsidR="00F1293B" w:rsidRPr="00C66830" w:rsidRDefault="00F1293B">
            <w:pPr>
              <w:keepNext/>
              <w:keepLines/>
              <w:spacing w:before="20" w:after="20" w:line="240" w:lineRule="auto"/>
              <w:rPr>
                <w:rFonts w:asciiTheme="majorHAnsi" w:hAnsiTheme="majorHAnsi" w:cstheme="majorHAnsi"/>
                <w:color w:val="000000"/>
                <w:sz w:val="18"/>
                <w:szCs w:val="18"/>
              </w:rPr>
            </w:pPr>
          </w:p>
        </w:tc>
        <w:tc>
          <w:tcPr>
            <w:tcW w:w="1701" w:type="dxa"/>
            <w:tcMar>
              <w:left w:w="72" w:type="dxa"/>
              <w:right w:w="72" w:type="dxa"/>
            </w:tcMar>
            <w:vAlign w:val="center"/>
          </w:tcPr>
          <w:p w14:paraId="6F121FD0" w14:textId="10B2F62B" w:rsidR="00F1293B" w:rsidRPr="00C66830" w:rsidRDefault="00F1293B">
            <w:pPr>
              <w:keepNext/>
              <w:keepLines/>
              <w:spacing w:before="20" w:after="20" w:line="240" w:lineRule="auto"/>
              <w:rPr>
                <w:rFonts w:asciiTheme="majorHAnsi" w:hAnsiTheme="majorHAnsi" w:cstheme="majorHAnsi"/>
                <w:color w:val="000000"/>
                <w:sz w:val="18"/>
                <w:szCs w:val="18"/>
              </w:rPr>
            </w:pPr>
          </w:p>
        </w:tc>
      </w:tr>
      <w:tr w:rsidR="00F1293B" w:rsidRPr="00C66830" w14:paraId="7A02D84D" w14:textId="77777777" w:rsidTr="003F733E">
        <w:trPr>
          <w:jc w:val="right"/>
        </w:trPr>
        <w:tc>
          <w:tcPr>
            <w:tcW w:w="2253" w:type="dxa"/>
            <w:tcMar>
              <w:left w:w="72" w:type="dxa"/>
              <w:right w:w="72" w:type="dxa"/>
            </w:tcMar>
            <w:vAlign w:val="center"/>
          </w:tcPr>
          <w:p w14:paraId="3FA107C8"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Silvia Losada</w:t>
            </w:r>
          </w:p>
        </w:tc>
        <w:tc>
          <w:tcPr>
            <w:tcW w:w="2977" w:type="dxa"/>
            <w:tcMar>
              <w:left w:w="72" w:type="dxa"/>
              <w:right w:w="72" w:type="dxa"/>
            </w:tcMar>
            <w:vAlign w:val="center"/>
          </w:tcPr>
          <w:p w14:paraId="1FB45388"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Calgary</w:t>
            </w:r>
          </w:p>
        </w:tc>
        <w:tc>
          <w:tcPr>
            <w:tcW w:w="1701" w:type="dxa"/>
            <w:tcMar>
              <w:left w:w="72" w:type="dxa"/>
              <w:right w:w="72" w:type="dxa"/>
            </w:tcMar>
            <w:vAlign w:val="center"/>
          </w:tcPr>
          <w:p w14:paraId="63F55402" w14:textId="4D88A2C8" w:rsidR="00F1293B" w:rsidRPr="00C66830" w:rsidRDefault="009F436C">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M.Sc.</w:t>
            </w:r>
            <w:r w:rsidR="00873BDD" w:rsidRPr="00C66830">
              <w:rPr>
                <w:rFonts w:asciiTheme="majorHAnsi" w:hAnsiTheme="majorHAnsi" w:cstheme="majorHAnsi"/>
                <w:color w:val="000000"/>
                <w:sz w:val="18"/>
                <w:szCs w:val="18"/>
              </w:rPr>
              <w:t xml:space="preserve"> </w:t>
            </w:r>
          </w:p>
        </w:tc>
        <w:tc>
          <w:tcPr>
            <w:tcW w:w="1418" w:type="dxa"/>
            <w:tcMar>
              <w:left w:w="72" w:type="dxa"/>
              <w:right w:w="72" w:type="dxa"/>
            </w:tcMar>
            <w:vAlign w:val="center"/>
          </w:tcPr>
          <w:p w14:paraId="55A4B521"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2018</w:t>
            </w:r>
          </w:p>
        </w:tc>
        <w:tc>
          <w:tcPr>
            <w:tcW w:w="1701" w:type="dxa"/>
            <w:tcMar>
              <w:left w:w="72" w:type="dxa"/>
              <w:right w:w="72" w:type="dxa"/>
            </w:tcMar>
            <w:vAlign w:val="center"/>
          </w:tcPr>
          <w:p w14:paraId="2AC59C1D"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2020</w:t>
            </w:r>
          </w:p>
        </w:tc>
      </w:tr>
      <w:tr w:rsidR="00F1293B" w:rsidRPr="00C66830" w14:paraId="07B8CA7B" w14:textId="77777777" w:rsidTr="003F733E">
        <w:trPr>
          <w:jc w:val="right"/>
        </w:trPr>
        <w:tc>
          <w:tcPr>
            <w:tcW w:w="2253" w:type="dxa"/>
            <w:tcMar>
              <w:left w:w="72" w:type="dxa"/>
              <w:right w:w="72" w:type="dxa"/>
            </w:tcMar>
            <w:vAlign w:val="center"/>
          </w:tcPr>
          <w:p w14:paraId="5A310505"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Gustavo Lopes Queiroz</w:t>
            </w:r>
          </w:p>
        </w:tc>
        <w:tc>
          <w:tcPr>
            <w:tcW w:w="2977" w:type="dxa"/>
            <w:tcMar>
              <w:left w:w="72" w:type="dxa"/>
              <w:right w:w="72" w:type="dxa"/>
            </w:tcMar>
            <w:vAlign w:val="center"/>
          </w:tcPr>
          <w:p w14:paraId="259A852F"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Calgary</w:t>
            </w:r>
          </w:p>
        </w:tc>
        <w:tc>
          <w:tcPr>
            <w:tcW w:w="1701" w:type="dxa"/>
            <w:tcMar>
              <w:left w:w="72" w:type="dxa"/>
              <w:right w:w="72" w:type="dxa"/>
            </w:tcMar>
            <w:vAlign w:val="center"/>
          </w:tcPr>
          <w:p w14:paraId="33F412EC" w14:textId="0DD9B6D7" w:rsidR="00F1293B" w:rsidRPr="00C66830" w:rsidRDefault="009F436C">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M.Sc.</w:t>
            </w:r>
            <w:r w:rsidR="00873BDD" w:rsidRPr="00C66830">
              <w:rPr>
                <w:rFonts w:asciiTheme="majorHAnsi" w:hAnsiTheme="majorHAnsi" w:cstheme="majorHAnsi"/>
                <w:color w:val="000000"/>
                <w:sz w:val="18"/>
                <w:szCs w:val="18"/>
              </w:rPr>
              <w:t xml:space="preserve"> </w:t>
            </w:r>
          </w:p>
        </w:tc>
        <w:tc>
          <w:tcPr>
            <w:tcW w:w="1418" w:type="dxa"/>
            <w:tcMar>
              <w:left w:w="72" w:type="dxa"/>
              <w:right w:w="72" w:type="dxa"/>
            </w:tcMar>
            <w:vAlign w:val="center"/>
          </w:tcPr>
          <w:p w14:paraId="3586C013"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2018</w:t>
            </w:r>
          </w:p>
        </w:tc>
        <w:tc>
          <w:tcPr>
            <w:tcW w:w="1701" w:type="dxa"/>
            <w:tcMar>
              <w:left w:w="72" w:type="dxa"/>
              <w:right w:w="72" w:type="dxa"/>
            </w:tcMar>
            <w:vAlign w:val="center"/>
          </w:tcPr>
          <w:p w14:paraId="0D8378AA"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2019</w:t>
            </w:r>
          </w:p>
        </w:tc>
      </w:tr>
      <w:tr w:rsidR="00F1293B" w:rsidRPr="00C66830" w14:paraId="7CF795EA" w14:textId="77777777" w:rsidTr="003F733E">
        <w:trPr>
          <w:jc w:val="right"/>
        </w:trPr>
        <w:tc>
          <w:tcPr>
            <w:tcW w:w="2253" w:type="dxa"/>
            <w:tcMar>
              <w:left w:w="72" w:type="dxa"/>
              <w:right w:w="72" w:type="dxa"/>
            </w:tcMar>
            <w:vAlign w:val="center"/>
          </w:tcPr>
          <w:p w14:paraId="573C976A"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Annette Dietmaier</w:t>
            </w:r>
          </w:p>
        </w:tc>
        <w:tc>
          <w:tcPr>
            <w:tcW w:w="2977" w:type="dxa"/>
            <w:tcMar>
              <w:left w:w="72" w:type="dxa"/>
              <w:right w:w="72" w:type="dxa"/>
            </w:tcMar>
            <w:vAlign w:val="center"/>
          </w:tcPr>
          <w:p w14:paraId="4A89A954"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Ludwig-Maximilian University Munich</w:t>
            </w:r>
          </w:p>
        </w:tc>
        <w:tc>
          <w:tcPr>
            <w:tcW w:w="1701" w:type="dxa"/>
            <w:tcMar>
              <w:left w:w="72" w:type="dxa"/>
              <w:right w:w="72" w:type="dxa"/>
            </w:tcMar>
            <w:vAlign w:val="center"/>
          </w:tcPr>
          <w:p w14:paraId="1E31E3F8" w14:textId="744803F5" w:rsidR="00F1293B" w:rsidRPr="00C66830" w:rsidRDefault="009F436C">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M.Sc.</w:t>
            </w:r>
          </w:p>
        </w:tc>
        <w:tc>
          <w:tcPr>
            <w:tcW w:w="1418" w:type="dxa"/>
            <w:tcMar>
              <w:left w:w="72" w:type="dxa"/>
              <w:right w:w="72" w:type="dxa"/>
            </w:tcMar>
            <w:vAlign w:val="center"/>
          </w:tcPr>
          <w:p w14:paraId="7B035C82"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2018</w:t>
            </w:r>
          </w:p>
        </w:tc>
        <w:tc>
          <w:tcPr>
            <w:tcW w:w="1701" w:type="dxa"/>
            <w:tcMar>
              <w:left w:w="72" w:type="dxa"/>
              <w:right w:w="72" w:type="dxa"/>
            </w:tcMar>
            <w:vAlign w:val="center"/>
          </w:tcPr>
          <w:p w14:paraId="4B00E901"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2018</w:t>
            </w:r>
          </w:p>
        </w:tc>
      </w:tr>
      <w:tr w:rsidR="00CE5FD1" w:rsidRPr="00C66830" w14:paraId="52F8F98D" w14:textId="77777777" w:rsidTr="003F733E">
        <w:trPr>
          <w:jc w:val="right"/>
        </w:trPr>
        <w:tc>
          <w:tcPr>
            <w:tcW w:w="2253" w:type="dxa"/>
            <w:tcMar>
              <w:left w:w="72" w:type="dxa"/>
              <w:right w:w="72" w:type="dxa"/>
            </w:tcMar>
            <w:vAlign w:val="center"/>
          </w:tcPr>
          <w:p w14:paraId="413F27F2" w14:textId="77777777" w:rsidR="00CE5FD1" w:rsidRPr="00C66830" w:rsidRDefault="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Marko Dejanovic</w:t>
            </w:r>
          </w:p>
        </w:tc>
        <w:tc>
          <w:tcPr>
            <w:tcW w:w="2977" w:type="dxa"/>
            <w:tcMar>
              <w:left w:w="72" w:type="dxa"/>
              <w:right w:w="72" w:type="dxa"/>
            </w:tcMar>
            <w:vAlign w:val="center"/>
          </w:tcPr>
          <w:p w14:paraId="2EEC4528" w14:textId="77777777" w:rsidR="00CE5FD1" w:rsidRPr="00C66830" w:rsidRDefault="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Ludwig-Maximilian University Munich</w:t>
            </w:r>
          </w:p>
        </w:tc>
        <w:tc>
          <w:tcPr>
            <w:tcW w:w="1701" w:type="dxa"/>
            <w:tcMar>
              <w:left w:w="72" w:type="dxa"/>
              <w:right w:w="72" w:type="dxa"/>
            </w:tcMar>
            <w:vAlign w:val="center"/>
          </w:tcPr>
          <w:p w14:paraId="3925EBFE" w14:textId="77777777" w:rsidR="00CE5FD1" w:rsidRPr="00C66830" w:rsidRDefault="006B4247">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Bachelor</w:t>
            </w:r>
            <w:r w:rsidR="00CE5FD1" w:rsidRPr="00C66830">
              <w:rPr>
                <w:rFonts w:asciiTheme="majorHAnsi" w:hAnsiTheme="majorHAnsi" w:cstheme="majorHAnsi"/>
                <w:color w:val="000000"/>
                <w:sz w:val="18"/>
                <w:szCs w:val="18"/>
              </w:rPr>
              <w:t xml:space="preserve"> Honours Student</w:t>
            </w:r>
          </w:p>
        </w:tc>
        <w:tc>
          <w:tcPr>
            <w:tcW w:w="1418" w:type="dxa"/>
            <w:tcMar>
              <w:left w:w="72" w:type="dxa"/>
              <w:right w:w="72" w:type="dxa"/>
            </w:tcMar>
            <w:vAlign w:val="center"/>
          </w:tcPr>
          <w:p w14:paraId="7EDB4EA7" w14:textId="77777777" w:rsidR="00CE5FD1" w:rsidRPr="00C66830" w:rsidRDefault="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2019</w:t>
            </w:r>
          </w:p>
        </w:tc>
        <w:tc>
          <w:tcPr>
            <w:tcW w:w="1701" w:type="dxa"/>
            <w:tcMar>
              <w:left w:w="72" w:type="dxa"/>
              <w:right w:w="72" w:type="dxa"/>
            </w:tcMar>
            <w:vAlign w:val="center"/>
          </w:tcPr>
          <w:p w14:paraId="3E6565A3" w14:textId="77777777" w:rsidR="00CE5FD1" w:rsidRPr="00C66830" w:rsidRDefault="00CE5FD1">
            <w:pPr>
              <w:keepNext/>
              <w:keepLines/>
              <w:pBdr>
                <w:top w:val="nil"/>
                <w:left w:val="nil"/>
                <w:bottom w:val="nil"/>
                <w:right w:val="nil"/>
                <w:between w:val="nil"/>
              </w:pBdr>
              <w:spacing w:before="20" w:after="20" w:line="240" w:lineRule="auto"/>
              <w:rPr>
                <w:rFonts w:asciiTheme="majorHAnsi" w:hAnsiTheme="majorHAnsi" w:cstheme="majorHAnsi"/>
                <w:sz w:val="18"/>
                <w:szCs w:val="18"/>
              </w:rPr>
            </w:pPr>
            <w:r w:rsidRPr="00C66830">
              <w:rPr>
                <w:rFonts w:asciiTheme="majorHAnsi" w:hAnsiTheme="majorHAnsi" w:cstheme="majorHAnsi"/>
                <w:sz w:val="18"/>
                <w:szCs w:val="18"/>
              </w:rPr>
              <w:t>20</w:t>
            </w:r>
            <w:r w:rsidR="006D5645" w:rsidRPr="00C66830">
              <w:rPr>
                <w:rFonts w:asciiTheme="majorHAnsi" w:hAnsiTheme="majorHAnsi" w:cstheme="majorHAnsi"/>
                <w:sz w:val="18"/>
                <w:szCs w:val="18"/>
              </w:rPr>
              <w:t>20</w:t>
            </w:r>
          </w:p>
        </w:tc>
      </w:tr>
      <w:tr w:rsidR="00F1293B" w:rsidRPr="00C66830" w14:paraId="3493A4B4" w14:textId="77777777" w:rsidTr="003F733E">
        <w:trPr>
          <w:jc w:val="right"/>
        </w:trPr>
        <w:tc>
          <w:tcPr>
            <w:tcW w:w="2253" w:type="dxa"/>
            <w:tcMar>
              <w:left w:w="72" w:type="dxa"/>
              <w:right w:w="72" w:type="dxa"/>
            </w:tcMar>
            <w:vAlign w:val="center"/>
          </w:tcPr>
          <w:p w14:paraId="348A802C"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Kiran Basran</w:t>
            </w:r>
          </w:p>
        </w:tc>
        <w:tc>
          <w:tcPr>
            <w:tcW w:w="2977" w:type="dxa"/>
            <w:tcMar>
              <w:left w:w="72" w:type="dxa"/>
              <w:right w:w="72" w:type="dxa"/>
            </w:tcMar>
            <w:vAlign w:val="center"/>
          </w:tcPr>
          <w:p w14:paraId="4063EBAE"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Calgary</w:t>
            </w:r>
          </w:p>
        </w:tc>
        <w:tc>
          <w:tcPr>
            <w:tcW w:w="1701" w:type="dxa"/>
            <w:tcMar>
              <w:left w:w="72" w:type="dxa"/>
              <w:right w:w="72" w:type="dxa"/>
            </w:tcMar>
            <w:vAlign w:val="center"/>
          </w:tcPr>
          <w:p w14:paraId="545547EE"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M.GIS.</w:t>
            </w:r>
          </w:p>
        </w:tc>
        <w:tc>
          <w:tcPr>
            <w:tcW w:w="1418" w:type="dxa"/>
            <w:tcMar>
              <w:left w:w="72" w:type="dxa"/>
              <w:right w:w="72" w:type="dxa"/>
            </w:tcMar>
            <w:vAlign w:val="center"/>
          </w:tcPr>
          <w:p w14:paraId="66B54781"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2018</w:t>
            </w:r>
          </w:p>
        </w:tc>
        <w:tc>
          <w:tcPr>
            <w:tcW w:w="1701" w:type="dxa"/>
            <w:tcMar>
              <w:left w:w="72" w:type="dxa"/>
              <w:right w:w="72" w:type="dxa"/>
            </w:tcMar>
            <w:vAlign w:val="center"/>
          </w:tcPr>
          <w:p w14:paraId="53851C18"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2019</w:t>
            </w:r>
          </w:p>
        </w:tc>
      </w:tr>
      <w:tr w:rsidR="00F1293B" w:rsidRPr="00C66830" w14:paraId="000240E1" w14:textId="77777777" w:rsidTr="003F733E">
        <w:trPr>
          <w:trHeight w:val="302"/>
          <w:jc w:val="right"/>
        </w:trPr>
        <w:tc>
          <w:tcPr>
            <w:tcW w:w="2253" w:type="dxa"/>
            <w:tcMar>
              <w:left w:w="72" w:type="dxa"/>
              <w:right w:w="72" w:type="dxa"/>
            </w:tcMar>
            <w:vAlign w:val="center"/>
          </w:tcPr>
          <w:p w14:paraId="1F225B05"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Michael Fromm</w:t>
            </w:r>
          </w:p>
        </w:tc>
        <w:tc>
          <w:tcPr>
            <w:tcW w:w="2977" w:type="dxa"/>
            <w:tcMar>
              <w:left w:w="72" w:type="dxa"/>
              <w:right w:w="72" w:type="dxa"/>
            </w:tcMar>
            <w:vAlign w:val="center"/>
          </w:tcPr>
          <w:p w14:paraId="040A8931"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Ludwig-Maximilian University Munich</w:t>
            </w:r>
          </w:p>
        </w:tc>
        <w:tc>
          <w:tcPr>
            <w:tcW w:w="1701" w:type="dxa"/>
            <w:tcMar>
              <w:left w:w="72" w:type="dxa"/>
              <w:right w:w="72" w:type="dxa"/>
            </w:tcMar>
            <w:vAlign w:val="center"/>
          </w:tcPr>
          <w:p w14:paraId="233DBD06" w14:textId="111C8B4E" w:rsidR="00F1293B" w:rsidRPr="00C66830" w:rsidRDefault="009F436C">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M.Sc.</w:t>
            </w:r>
            <w:r w:rsidR="00873BDD" w:rsidRPr="00C66830">
              <w:rPr>
                <w:rFonts w:asciiTheme="majorHAnsi" w:hAnsiTheme="majorHAnsi" w:cstheme="majorHAnsi"/>
                <w:color w:val="000000"/>
                <w:sz w:val="18"/>
                <w:szCs w:val="18"/>
              </w:rPr>
              <w:t xml:space="preserve"> </w:t>
            </w:r>
          </w:p>
        </w:tc>
        <w:tc>
          <w:tcPr>
            <w:tcW w:w="1418" w:type="dxa"/>
            <w:tcMar>
              <w:left w:w="72" w:type="dxa"/>
              <w:right w:w="72" w:type="dxa"/>
            </w:tcMar>
            <w:vAlign w:val="center"/>
          </w:tcPr>
          <w:p w14:paraId="128946B4"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2017</w:t>
            </w:r>
          </w:p>
        </w:tc>
        <w:tc>
          <w:tcPr>
            <w:tcW w:w="1701" w:type="dxa"/>
            <w:tcMar>
              <w:left w:w="72" w:type="dxa"/>
              <w:right w:w="72" w:type="dxa"/>
            </w:tcMar>
            <w:vAlign w:val="center"/>
          </w:tcPr>
          <w:p w14:paraId="376A31B8"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2018</w:t>
            </w:r>
          </w:p>
        </w:tc>
      </w:tr>
      <w:tr w:rsidR="00F1293B" w:rsidRPr="00C66830" w14:paraId="70C1DEBF" w14:textId="77777777" w:rsidTr="003F733E">
        <w:trPr>
          <w:jc w:val="right"/>
        </w:trPr>
        <w:tc>
          <w:tcPr>
            <w:tcW w:w="2253" w:type="dxa"/>
            <w:tcMar>
              <w:left w:w="72" w:type="dxa"/>
              <w:right w:w="72" w:type="dxa"/>
            </w:tcMar>
            <w:vAlign w:val="center"/>
          </w:tcPr>
          <w:p w14:paraId="717FB3D4"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Man Fai Wu</w:t>
            </w:r>
          </w:p>
        </w:tc>
        <w:tc>
          <w:tcPr>
            <w:tcW w:w="2977" w:type="dxa"/>
            <w:tcMar>
              <w:left w:w="72" w:type="dxa"/>
              <w:right w:w="72" w:type="dxa"/>
            </w:tcMar>
            <w:vAlign w:val="center"/>
          </w:tcPr>
          <w:p w14:paraId="4B22BFC8"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Calgary</w:t>
            </w:r>
          </w:p>
        </w:tc>
        <w:tc>
          <w:tcPr>
            <w:tcW w:w="1701" w:type="dxa"/>
            <w:tcMar>
              <w:left w:w="72" w:type="dxa"/>
              <w:right w:w="72" w:type="dxa"/>
            </w:tcMar>
            <w:vAlign w:val="center"/>
          </w:tcPr>
          <w:p w14:paraId="0F243559" w14:textId="0F18F074" w:rsidR="00F1293B" w:rsidRPr="00C66830" w:rsidRDefault="009F436C">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M.Sc.</w:t>
            </w:r>
            <w:r w:rsidR="00873BDD" w:rsidRPr="00C66830">
              <w:rPr>
                <w:rFonts w:asciiTheme="majorHAnsi" w:hAnsiTheme="majorHAnsi" w:cstheme="majorHAnsi"/>
                <w:color w:val="000000"/>
                <w:sz w:val="18"/>
                <w:szCs w:val="18"/>
              </w:rPr>
              <w:t xml:space="preserve"> </w:t>
            </w:r>
          </w:p>
        </w:tc>
        <w:tc>
          <w:tcPr>
            <w:tcW w:w="1418" w:type="dxa"/>
            <w:tcMar>
              <w:left w:w="72" w:type="dxa"/>
              <w:right w:w="72" w:type="dxa"/>
            </w:tcMar>
            <w:vAlign w:val="center"/>
          </w:tcPr>
          <w:p w14:paraId="7B1F5B10"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2016</w:t>
            </w:r>
          </w:p>
        </w:tc>
        <w:tc>
          <w:tcPr>
            <w:tcW w:w="1701" w:type="dxa"/>
            <w:tcMar>
              <w:left w:w="72" w:type="dxa"/>
              <w:right w:w="72" w:type="dxa"/>
            </w:tcMar>
            <w:vAlign w:val="center"/>
          </w:tcPr>
          <w:p w14:paraId="7CF57CCE"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w:t>
            </w:r>
            <w:r w:rsidR="00CE5FD1" w:rsidRPr="00C66830">
              <w:rPr>
                <w:rFonts w:asciiTheme="majorHAnsi" w:hAnsiTheme="majorHAnsi" w:cstheme="majorHAnsi"/>
                <w:sz w:val="18"/>
                <w:szCs w:val="18"/>
              </w:rPr>
              <w:t>20</w:t>
            </w:r>
          </w:p>
        </w:tc>
      </w:tr>
      <w:tr w:rsidR="00F1293B" w:rsidRPr="00C66830" w14:paraId="2435F0F3" w14:textId="77777777" w:rsidTr="003F733E">
        <w:trPr>
          <w:jc w:val="right"/>
        </w:trPr>
        <w:tc>
          <w:tcPr>
            <w:tcW w:w="2253" w:type="dxa"/>
            <w:tcMar>
              <w:left w:w="72" w:type="dxa"/>
              <w:right w:w="72" w:type="dxa"/>
            </w:tcMar>
            <w:vAlign w:val="center"/>
          </w:tcPr>
          <w:p w14:paraId="588B4596"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Sarah Cole</w:t>
            </w:r>
          </w:p>
        </w:tc>
        <w:tc>
          <w:tcPr>
            <w:tcW w:w="2977" w:type="dxa"/>
            <w:tcMar>
              <w:left w:w="72" w:type="dxa"/>
              <w:right w:w="72" w:type="dxa"/>
            </w:tcMar>
            <w:vAlign w:val="center"/>
          </w:tcPr>
          <w:p w14:paraId="71F98399"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Calgary</w:t>
            </w:r>
          </w:p>
        </w:tc>
        <w:tc>
          <w:tcPr>
            <w:tcW w:w="1701" w:type="dxa"/>
            <w:tcMar>
              <w:left w:w="72" w:type="dxa"/>
              <w:right w:w="72" w:type="dxa"/>
            </w:tcMar>
            <w:vAlign w:val="center"/>
          </w:tcPr>
          <w:p w14:paraId="0C3A8B4E" w14:textId="4ACD3FB2" w:rsidR="00F1293B" w:rsidRPr="00C66830" w:rsidRDefault="009F436C">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M.Sc.</w:t>
            </w:r>
            <w:r w:rsidR="00873BDD" w:rsidRPr="00C66830">
              <w:rPr>
                <w:rFonts w:asciiTheme="majorHAnsi" w:hAnsiTheme="majorHAnsi" w:cstheme="majorHAnsi"/>
                <w:color w:val="000000"/>
                <w:sz w:val="18"/>
                <w:szCs w:val="18"/>
              </w:rPr>
              <w:t xml:space="preserve"> </w:t>
            </w:r>
          </w:p>
        </w:tc>
        <w:tc>
          <w:tcPr>
            <w:tcW w:w="1418" w:type="dxa"/>
            <w:tcMar>
              <w:left w:w="72" w:type="dxa"/>
              <w:right w:w="72" w:type="dxa"/>
            </w:tcMar>
            <w:vAlign w:val="center"/>
          </w:tcPr>
          <w:p w14:paraId="3CFEF997"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2015</w:t>
            </w:r>
          </w:p>
        </w:tc>
        <w:tc>
          <w:tcPr>
            <w:tcW w:w="1701" w:type="dxa"/>
            <w:tcMar>
              <w:left w:w="72" w:type="dxa"/>
              <w:right w:w="72" w:type="dxa"/>
            </w:tcMar>
            <w:vAlign w:val="center"/>
          </w:tcPr>
          <w:p w14:paraId="1CB9EFEC" w14:textId="12FEC527" w:rsidR="00F1293B" w:rsidRPr="00C66830" w:rsidRDefault="009F436C">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N/A</w:t>
            </w:r>
          </w:p>
        </w:tc>
      </w:tr>
      <w:tr w:rsidR="00F1293B" w:rsidRPr="00C66830" w14:paraId="525AABB9" w14:textId="77777777" w:rsidTr="003F733E">
        <w:trPr>
          <w:jc w:val="right"/>
        </w:trPr>
        <w:tc>
          <w:tcPr>
            <w:tcW w:w="2253" w:type="dxa"/>
            <w:tcMar>
              <w:left w:w="72" w:type="dxa"/>
              <w:right w:w="72" w:type="dxa"/>
            </w:tcMar>
            <w:vAlign w:val="center"/>
          </w:tcPr>
          <w:p w14:paraId="4469674E"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Steve Liang</w:t>
            </w:r>
          </w:p>
        </w:tc>
        <w:tc>
          <w:tcPr>
            <w:tcW w:w="2977" w:type="dxa"/>
            <w:tcMar>
              <w:left w:w="72" w:type="dxa"/>
              <w:right w:w="72" w:type="dxa"/>
            </w:tcMar>
            <w:vAlign w:val="center"/>
          </w:tcPr>
          <w:p w14:paraId="1AACEAB0"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Calgary</w:t>
            </w:r>
          </w:p>
        </w:tc>
        <w:tc>
          <w:tcPr>
            <w:tcW w:w="1701" w:type="dxa"/>
            <w:tcMar>
              <w:left w:w="72" w:type="dxa"/>
              <w:right w:w="72" w:type="dxa"/>
            </w:tcMar>
            <w:vAlign w:val="center"/>
          </w:tcPr>
          <w:p w14:paraId="76B4231F"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Associate Professor</w:t>
            </w:r>
          </w:p>
        </w:tc>
        <w:tc>
          <w:tcPr>
            <w:tcW w:w="1418" w:type="dxa"/>
            <w:tcMar>
              <w:left w:w="72" w:type="dxa"/>
              <w:right w:w="72" w:type="dxa"/>
            </w:tcMar>
            <w:vAlign w:val="center"/>
          </w:tcPr>
          <w:p w14:paraId="77B45D83" w14:textId="1979FBA4" w:rsidR="00F1293B" w:rsidRPr="00C66830" w:rsidRDefault="00F1293B">
            <w:pPr>
              <w:keepNext/>
              <w:keepLines/>
              <w:spacing w:before="20" w:after="20" w:line="240" w:lineRule="auto"/>
              <w:rPr>
                <w:rFonts w:asciiTheme="majorHAnsi" w:hAnsiTheme="majorHAnsi" w:cstheme="majorHAnsi"/>
                <w:color w:val="000000"/>
                <w:sz w:val="18"/>
                <w:szCs w:val="18"/>
              </w:rPr>
            </w:pPr>
          </w:p>
        </w:tc>
        <w:tc>
          <w:tcPr>
            <w:tcW w:w="1701" w:type="dxa"/>
            <w:tcMar>
              <w:left w:w="72" w:type="dxa"/>
              <w:right w:w="72" w:type="dxa"/>
            </w:tcMar>
            <w:vAlign w:val="center"/>
          </w:tcPr>
          <w:p w14:paraId="5D74512A" w14:textId="43B1DD0C" w:rsidR="00F1293B" w:rsidRPr="00C66830" w:rsidRDefault="00F1293B">
            <w:pPr>
              <w:keepNext/>
              <w:keepLines/>
              <w:spacing w:before="20" w:after="20" w:line="240" w:lineRule="auto"/>
              <w:rPr>
                <w:rFonts w:asciiTheme="majorHAnsi" w:hAnsiTheme="majorHAnsi" w:cstheme="majorHAnsi"/>
                <w:color w:val="000000"/>
                <w:sz w:val="18"/>
                <w:szCs w:val="18"/>
              </w:rPr>
            </w:pPr>
          </w:p>
        </w:tc>
      </w:tr>
      <w:tr w:rsidR="00F1293B" w:rsidRPr="00C66830" w14:paraId="1161A1B8" w14:textId="77777777" w:rsidTr="003F733E">
        <w:trPr>
          <w:jc w:val="right"/>
        </w:trPr>
        <w:tc>
          <w:tcPr>
            <w:tcW w:w="2253" w:type="dxa"/>
            <w:tcMar>
              <w:left w:w="72" w:type="dxa"/>
              <w:right w:w="72" w:type="dxa"/>
            </w:tcMar>
            <w:vAlign w:val="center"/>
          </w:tcPr>
          <w:p w14:paraId="7B7AAE85"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James Badger</w:t>
            </w:r>
          </w:p>
        </w:tc>
        <w:tc>
          <w:tcPr>
            <w:tcW w:w="2977" w:type="dxa"/>
            <w:tcMar>
              <w:left w:w="72" w:type="dxa"/>
              <w:right w:w="72" w:type="dxa"/>
            </w:tcMar>
            <w:vAlign w:val="center"/>
          </w:tcPr>
          <w:p w14:paraId="2C862E1C"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Calgary</w:t>
            </w:r>
          </w:p>
        </w:tc>
        <w:tc>
          <w:tcPr>
            <w:tcW w:w="1701" w:type="dxa"/>
            <w:tcMar>
              <w:left w:w="72" w:type="dxa"/>
              <w:right w:w="72" w:type="dxa"/>
            </w:tcMar>
            <w:vAlign w:val="center"/>
          </w:tcPr>
          <w:p w14:paraId="32A3C383"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Research Technician</w:t>
            </w:r>
          </w:p>
        </w:tc>
        <w:tc>
          <w:tcPr>
            <w:tcW w:w="1418" w:type="dxa"/>
            <w:tcMar>
              <w:left w:w="72" w:type="dxa"/>
              <w:right w:w="72" w:type="dxa"/>
            </w:tcMar>
            <w:vAlign w:val="center"/>
          </w:tcPr>
          <w:p w14:paraId="4F903C2D" w14:textId="53DFACC4" w:rsidR="00F1293B" w:rsidRPr="00C66830" w:rsidRDefault="00F1293B">
            <w:pPr>
              <w:keepNext/>
              <w:keepLines/>
              <w:spacing w:before="20" w:after="20" w:line="240" w:lineRule="auto"/>
              <w:rPr>
                <w:rFonts w:asciiTheme="majorHAnsi" w:hAnsiTheme="majorHAnsi" w:cstheme="majorHAnsi"/>
                <w:color w:val="000000"/>
                <w:sz w:val="18"/>
                <w:szCs w:val="18"/>
              </w:rPr>
            </w:pPr>
          </w:p>
        </w:tc>
        <w:tc>
          <w:tcPr>
            <w:tcW w:w="1701" w:type="dxa"/>
            <w:tcMar>
              <w:left w:w="72" w:type="dxa"/>
              <w:right w:w="72" w:type="dxa"/>
            </w:tcMar>
            <w:vAlign w:val="center"/>
          </w:tcPr>
          <w:p w14:paraId="6B615E0A" w14:textId="77B773BA" w:rsidR="00F1293B" w:rsidRPr="00C66830" w:rsidRDefault="00F1293B">
            <w:pPr>
              <w:keepNext/>
              <w:keepLines/>
              <w:spacing w:before="20" w:after="20" w:line="240" w:lineRule="auto"/>
              <w:rPr>
                <w:rFonts w:asciiTheme="majorHAnsi" w:hAnsiTheme="majorHAnsi" w:cstheme="majorHAnsi"/>
                <w:color w:val="000000"/>
                <w:sz w:val="18"/>
                <w:szCs w:val="18"/>
              </w:rPr>
            </w:pPr>
          </w:p>
        </w:tc>
      </w:tr>
      <w:tr w:rsidR="00F1293B" w:rsidRPr="00C66830" w14:paraId="73D2D1A5" w14:textId="77777777" w:rsidTr="003F733E">
        <w:trPr>
          <w:jc w:val="right"/>
        </w:trPr>
        <w:tc>
          <w:tcPr>
            <w:tcW w:w="2253" w:type="dxa"/>
            <w:tcMar>
              <w:left w:w="72" w:type="dxa"/>
              <w:right w:w="72" w:type="dxa"/>
            </w:tcMar>
            <w:vAlign w:val="center"/>
          </w:tcPr>
          <w:p w14:paraId="6985BB86"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Sara Saeedi</w:t>
            </w:r>
          </w:p>
        </w:tc>
        <w:tc>
          <w:tcPr>
            <w:tcW w:w="2977" w:type="dxa"/>
            <w:tcMar>
              <w:left w:w="72" w:type="dxa"/>
              <w:right w:w="72" w:type="dxa"/>
            </w:tcMar>
            <w:vAlign w:val="center"/>
          </w:tcPr>
          <w:p w14:paraId="4A77FFE9"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Calgary</w:t>
            </w:r>
          </w:p>
        </w:tc>
        <w:tc>
          <w:tcPr>
            <w:tcW w:w="1701" w:type="dxa"/>
            <w:tcMar>
              <w:left w:w="72" w:type="dxa"/>
              <w:right w:w="72" w:type="dxa"/>
            </w:tcMar>
            <w:vAlign w:val="center"/>
          </w:tcPr>
          <w:p w14:paraId="78A16DA0" w14:textId="5937D238"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Post-Doc</w:t>
            </w:r>
            <w:r w:rsidR="009F436C" w:rsidRPr="00C66830">
              <w:rPr>
                <w:rFonts w:asciiTheme="majorHAnsi" w:hAnsiTheme="majorHAnsi" w:cstheme="majorHAnsi"/>
                <w:color w:val="000000"/>
                <w:sz w:val="18"/>
                <w:szCs w:val="18"/>
              </w:rPr>
              <w:t>toral Fellow</w:t>
            </w:r>
          </w:p>
        </w:tc>
        <w:tc>
          <w:tcPr>
            <w:tcW w:w="1418" w:type="dxa"/>
            <w:tcMar>
              <w:left w:w="72" w:type="dxa"/>
              <w:right w:w="72" w:type="dxa"/>
            </w:tcMar>
            <w:vAlign w:val="center"/>
          </w:tcPr>
          <w:p w14:paraId="63F7871D"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2016</w:t>
            </w:r>
          </w:p>
        </w:tc>
        <w:tc>
          <w:tcPr>
            <w:tcW w:w="1701" w:type="dxa"/>
            <w:tcMar>
              <w:left w:w="72" w:type="dxa"/>
              <w:right w:w="72" w:type="dxa"/>
            </w:tcMar>
            <w:vAlign w:val="center"/>
          </w:tcPr>
          <w:p w14:paraId="2A074445" w14:textId="34998429" w:rsidR="00F1293B" w:rsidRPr="00C66830" w:rsidRDefault="009F436C">
            <w:pPr>
              <w:keepNext/>
              <w:keepLines/>
              <w:spacing w:before="20" w:after="20" w:line="240" w:lineRule="auto"/>
              <w:rPr>
                <w:rFonts w:asciiTheme="majorHAnsi" w:hAnsiTheme="majorHAnsi" w:cstheme="majorHAnsi"/>
                <w:color w:val="000000"/>
                <w:sz w:val="18"/>
                <w:szCs w:val="18"/>
                <w:highlight w:val="yellow"/>
              </w:rPr>
            </w:pPr>
            <w:r w:rsidRPr="00C66830">
              <w:rPr>
                <w:rFonts w:asciiTheme="majorHAnsi" w:hAnsiTheme="majorHAnsi" w:cstheme="majorHAnsi"/>
                <w:color w:val="000000"/>
                <w:sz w:val="18"/>
                <w:szCs w:val="18"/>
              </w:rPr>
              <w:t>N/A</w:t>
            </w:r>
          </w:p>
        </w:tc>
      </w:tr>
      <w:tr w:rsidR="00F1293B" w:rsidRPr="00C66830" w14:paraId="1C0822C8" w14:textId="77777777" w:rsidTr="003F733E">
        <w:trPr>
          <w:jc w:val="right"/>
        </w:trPr>
        <w:tc>
          <w:tcPr>
            <w:tcW w:w="2253" w:type="dxa"/>
            <w:tcMar>
              <w:left w:w="72" w:type="dxa"/>
              <w:right w:w="72" w:type="dxa"/>
            </w:tcMar>
            <w:vAlign w:val="center"/>
          </w:tcPr>
          <w:p w14:paraId="79C1AB30"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Soroush Ojagh</w:t>
            </w:r>
          </w:p>
        </w:tc>
        <w:tc>
          <w:tcPr>
            <w:tcW w:w="2977" w:type="dxa"/>
            <w:tcMar>
              <w:left w:w="72" w:type="dxa"/>
              <w:right w:w="72" w:type="dxa"/>
            </w:tcMar>
            <w:vAlign w:val="center"/>
          </w:tcPr>
          <w:p w14:paraId="15D14135"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Calgary</w:t>
            </w:r>
          </w:p>
        </w:tc>
        <w:tc>
          <w:tcPr>
            <w:tcW w:w="1701" w:type="dxa"/>
            <w:tcMar>
              <w:left w:w="72" w:type="dxa"/>
              <w:right w:w="72" w:type="dxa"/>
            </w:tcMar>
            <w:vAlign w:val="center"/>
          </w:tcPr>
          <w:p w14:paraId="17BF4FF8" w14:textId="006FDDC2" w:rsidR="00F1293B" w:rsidRPr="00C66830" w:rsidRDefault="009F436C">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PhD</w:t>
            </w:r>
            <w:r w:rsidR="00873BDD" w:rsidRPr="00C66830">
              <w:rPr>
                <w:rFonts w:asciiTheme="majorHAnsi" w:hAnsiTheme="majorHAnsi" w:cstheme="majorHAnsi"/>
                <w:color w:val="000000"/>
                <w:sz w:val="18"/>
                <w:szCs w:val="18"/>
              </w:rPr>
              <w:t xml:space="preserve"> </w:t>
            </w:r>
          </w:p>
        </w:tc>
        <w:tc>
          <w:tcPr>
            <w:tcW w:w="1418" w:type="dxa"/>
            <w:tcMar>
              <w:left w:w="72" w:type="dxa"/>
              <w:right w:w="72" w:type="dxa"/>
            </w:tcMar>
            <w:vAlign w:val="center"/>
          </w:tcPr>
          <w:p w14:paraId="216B9C09"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2018</w:t>
            </w:r>
          </w:p>
        </w:tc>
        <w:tc>
          <w:tcPr>
            <w:tcW w:w="1701" w:type="dxa"/>
            <w:tcMar>
              <w:left w:w="72" w:type="dxa"/>
              <w:right w:w="72" w:type="dxa"/>
            </w:tcMar>
            <w:vAlign w:val="center"/>
          </w:tcPr>
          <w:p w14:paraId="384DCEED"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2022</w:t>
            </w:r>
          </w:p>
        </w:tc>
      </w:tr>
      <w:tr w:rsidR="00F1293B" w:rsidRPr="00C66830" w14:paraId="34F33750" w14:textId="77777777" w:rsidTr="003F733E">
        <w:trPr>
          <w:jc w:val="right"/>
        </w:trPr>
        <w:tc>
          <w:tcPr>
            <w:tcW w:w="2253" w:type="dxa"/>
            <w:tcMar>
              <w:left w:w="72" w:type="dxa"/>
              <w:right w:w="72" w:type="dxa"/>
            </w:tcMar>
            <w:vAlign w:val="center"/>
          </w:tcPr>
          <w:p w14:paraId="7F2B0D79"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Kan Luo</w:t>
            </w:r>
          </w:p>
        </w:tc>
        <w:tc>
          <w:tcPr>
            <w:tcW w:w="2977" w:type="dxa"/>
            <w:tcMar>
              <w:left w:w="72" w:type="dxa"/>
              <w:right w:w="72" w:type="dxa"/>
            </w:tcMar>
            <w:vAlign w:val="center"/>
          </w:tcPr>
          <w:p w14:paraId="31B0CB5A"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Calgary</w:t>
            </w:r>
          </w:p>
        </w:tc>
        <w:tc>
          <w:tcPr>
            <w:tcW w:w="1701" w:type="dxa"/>
            <w:tcMar>
              <w:left w:w="72" w:type="dxa"/>
              <w:right w:w="72" w:type="dxa"/>
            </w:tcMar>
            <w:vAlign w:val="center"/>
          </w:tcPr>
          <w:p w14:paraId="667600DA" w14:textId="5E9B0C2E" w:rsidR="00F1293B" w:rsidRPr="00C66830" w:rsidRDefault="009F436C">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PhD</w:t>
            </w:r>
            <w:r w:rsidR="00873BDD" w:rsidRPr="00C66830">
              <w:rPr>
                <w:rFonts w:asciiTheme="majorHAnsi" w:hAnsiTheme="majorHAnsi" w:cstheme="majorHAnsi"/>
                <w:color w:val="000000"/>
                <w:sz w:val="18"/>
                <w:szCs w:val="18"/>
              </w:rPr>
              <w:t xml:space="preserve"> </w:t>
            </w:r>
          </w:p>
        </w:tc>
        <w:tc>
          <w:tcPr>
            <w:tcW w:w="1418" w:type="dxa"/>
            <w:tcMar>
              <w:left w:w="72" w:type="dxa"/>
              <w:right w:w="72" w:type="dxa"/>
            </w:tcMar>
            <w:vAlign w:val="center"/>
          </w:tcPr>
          <w:p w14:paraId="580B9E22"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2016</w:t>
            </w:r>
          </w:p>
        </w:tc>
        <w:tc>
          <w:tcPr>
            <w:tcW w:w="1701" w:type="dxa"/>
            <w:tcMar>
              <w:left w:w="72" w:type="dxa"/>
              <w:right w:w="72" w:type="dxa"/>
            </w:tcMar>
            <w:vAlign w:val="center"/>
          </w:tcPr>
          <w:p w14:paraId="50BE709E"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2020</w:t>
            </w:r>
          </w:p>
        </w:tc>
      </w:tr>
      <w:tr w:rsidR="00F1293B" w:rsidRPr="00C66830" w14:paraId="44D35DD6" w14:textId="77777777" w:rsidTr="003F733E">
        <w:trPr>
          <w:jc w:val="right"/>
        </w:trPr>
        <w:tc>
          <w:tcPr>
            <w:tcW w:w="2253" w:type="dxa"/>
            <w:tcMar>
              <w:left w:w="72" w:type="dxa"/>
              <w:right w:w="72" w:type="dxa"/>
            </w:tcMar>
            <w:vAlign w:val="center"/>
          </w:tcPr>
          <w:p w14:paraId="719DD0B3"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Scott Nie</w:t>
            </w:r>
            <w:r w:rsidR="00FF751C" w:rsidRPr="00C66830">
              <w:rPr>
                <w:rFonts w:asciiTheme="majorHAnsi" w:hAnsiTheme="majorHAnsi" w:cstheme="majorHAnsi"/>
                <w:color w:val="000000"/>
                <w:sz w:val="18"/>
                <w:szCs w:val="18"/>
              </w:rPr>
              <w:t>l</w:t>
            </w:r>
            <w:r w:rsidRPr="00C66830">
              <w:rPr>
                <w:rFonts w:asciiTheme="majorHAnsi" w:hAnsiTheme="majorHAnsi" w:cstheme="majorHAnsi"/>
                <w:color w:val="000000"/>
                <w:sz w:val="18"/>
                <w:szCs w:val="18"/>
              </w:rPr>
              <w:t>sen</w:t>
            </w:r>
          </w:p>
        </w:tc>
        <w:tc>
          <w:tcPr>
            <w:tcW w:w="2977" w:type="dxa"/>
            <w:tcMar>
              <w:left w:w="72" w:type="dxa"/>
              <w:right w:w="72" w:type="dxa"/>
            </w:tcMar>
            <w:vAlign w:val="center"/>
          </w:tcPr>
          <w:p w14:paraId="4E5C5EA9"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Mar>
              <w:left w:w="72" w:type="dxa"/>
              <w:right w:w="72" w:type="dxa"/>
            </w:tcMar>
            <w:vAlign w:val="center"/>
          </w:tcPr>
          <w:p w14:paraId="48A84825"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Associate Professor</w:t>
            </w:r>
          </w:p>
        </w:tc>
        <w:tc>
          <w:tcPr>
            <w:tcW w:w="1418" w:type="dxa"/>
            <w:tcMar>
              <w:left w:w="72" w:type="dxa"/>
              <w:right w:w="72" w:type="dxa"/>
            </w:tcMar>
            <w:vAlign w:val="center"/>
          </w:tcPr>
          <w:p w14:paraId="7AE4899B" w14:textId="77777777" w:rsidR="00F1293B" w:rsidRPr="00C66830" w:rsidRDefault="00873BDD">
            <w:pPr>
              <w:keepNext/>
              <w:keepLines/>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N/A</w:t>
            </w:r>
          </w:p>
        </w:tc>
        <w:tc>
          <w:tcPr>
            <w:tcW w:w="1701" w:type="dxa"/>
            <w:tcMar>
              <w:left w:w="72" w:type="dxa"/>
              <w:right w:w="72" w:type="dxa"/>
            </w:tcMar>
            <w:vAlign w:val="center"/>
          </w:tcPr>
          <w:p w14:paraId="2C7FFB2B" w14:textId="77777777" w:rsidR="00F1293B" w:rsidRPr="00C66830" w:rsidRDefault="00873BDD">
            <w:pPr>
              <w:keepNext/>
              <w:keepLines/>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N/A</w:t>
            </w:r>
          </w:p>
        </w:tc>
      </w:tr>
      <w:tr w:rsidR="00F1293B" w:rsidRPr="00C66830" w14:paraId="39A332B6" w14:textId="77777777" w:rsidTr="003F733E">
        <w:trPr>
          <w:trHeight w:val="160"/>
          <w:jc w:val="right"/>
        </w:trPr>
        <w:tc>
          <w:tcPr>
            <w:tcW w:w="2253" w:type="dxa"/>
            <w:tcMar>
              <w:left w:w="72" w:type="dxa"/>
              <w:right w:w="72" w:type="dxa"/>
            </w:tcMar>
            <w:vAlign w:val="center"/>
          </w:tcPr>
          <w:p w14:paraId="7BC3C3F0"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Caroline Franklin</w:t>
            </w:r>
          </w:p>
        </w:tc>
        <w:tc>
          <w:tcPr>
            <w:tcW w:w="2977" w:type="dxa"/>
            <w:tcMar>
              <w:left w:w="72" w:type="dxa"/>
              <w:right w:w="72" w:type="dxa"/>
            </w:tcMar>
            <w:vAlign w:val="center"/>
          </w:tcPr>
          <w:p w14:paraId="2040CF4B"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Mar>
              <w:left w:w="72" w:type="dxa"/>
              <w:right w:w="72" w:type="dxa"/>
            </w:tcMar>
            <w:vAlign w:val="center"/>
          </w:tcPr>
          <w:p w14:paraId="715D2285"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Post Doc</w:t>
            </w:r>
          </w:p>
        </w:tc>
        <w:tc>
          <w:tcPr>
            <w:tcW w:w="1418" w:type="dxa"/>
            <w:tcMar>
              <w:left w:w="72" w:type="dxa"/>
              <w:right w:w="72" w:type="dxa"/>
            </w:tcMar>
            <w:vAlign w:val="center"/>
          </w:tcPr>
          <w:p w14:paraId="1D0243F3"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2018</w:t>
            </w:r>
          </w:p>
        </w:tc>
        <w:tc>
          <w:tcPr>
            <w:tcW w:w="1701" w:type="dxa"/>
            <w:tcMar>
              <w:left w:w="72" w:type="dxa"/>
              <w:right w:w="72" w:type="dxa"/>
            </w:tcMar>
            <w:vAlign w:val="center"/>
          </w:tcPr>
          <w:p w14:paraId="7AF59006"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2019</w:t>
            </w:r>
          </w:p>
        </w:tc>
      </w:tr>
      <w:tr w:rsidR="00F1293B" w:rsidRPr="00C66830" w14:paraId="31F71FF4" w14:textId="77777777" w:rsidTr="003F733E">
        <w:trPr>
          <w:jc w:val="right"/>
        </w:trPr>
        <w:tc>
          <w:tcPr>
            <w:tcW w:w="2253" w:type="dxa"/>
            <w:tcMar>
              <w:left w:w="72" w:type="dxa"/>
              <w:right w:w="72" w:type="dxa"/>
            </w:tcMar>
            <w:vAlign w:val="center"/>
          </w:tcPr>
          <w:p w14:paraId="44DD45C3"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Laureen Echiverri</w:t>
            </w:r>
          </w:p>
        </w:tc>
        <w:tc>
          <w:tcPr>
            <w:tcW w:w="2977" w:type="dxa"/>
            <w:tcMar>
              <w:left w:w="72" w:type="dxa"/>
              <w:right w:w="72" w:type="dxa"/>
            </w:tcMar>
            <w:vAlign w:val="center"/>
          </w:tcPr>
          <w:p w14:paraId="77CA14EA"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Mar>
              <w:left w:w="72" w:type="dxa"/>
              <w:right w:w="72" w:type="dxa"/>
            </w:tcMar>
            <w:vAlign w:val="center"/>
          </w:tcPr>
          <w:p w14:paraId="1E91555D" w14:textId="7D2F1D18" w:rsidR="00F1293B" w:rsidRPr="00C66830" w:rsidRDefault="009F436C">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PhD</w:t>
            </w:r>
            <w:r w:rsidR="00873BDD" w:rsidRPr="00C66830">
              <w:rPr>
                <w:rFonts w:asciiTheme="majorHAnsi" w:hAnsiTheme="majorHAnsi" w:cstheme="majorHAnsi"/>
                <w:color w:val="000000"/>
                <w:sz w:val="18"/>
                <w:szCs w:val="18"/>
              </w:rPr>
              <w:t xml:space="preserve"> </w:t>
            </w:r>
          </w:p>
        </w:tc>
        <w:tc>
          <w:tcPr>
            <w:tcW w:w="1418" w:type="dxa"/>
            <w:tcMar>
              <w:left w:w="72" w:type="dxa"/>
              <w:right w:w="72" w:type="dxa"/>
            </w:tcMar>
            <w:vAlign w:val="center"/>
          </w:tcPr>
          <w:p w14:paraId="48848A1B"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w:t>
            </w:r>
            <w:r w:rsidRPr="00C66830">
              <w:rPr>
                <w:rFonts w:asciiTheme="majorHAnsi" w:hAnsiTheme="majorHAnsi" w:cstheme="majorHAnsi"/>
                <w:sz w:val="18"/>
                <w:szCs w:val="18"/>
              </w:rPr>
              <w:t>7</w:t>
            </w:r>
          </w:p>
        </w:tc>
        <w:tc>
          <w:tcPr>
            <w:tcW w:w="1701" w:type="dxa"/>
            <w:tcMar>
              <w:left w:w="72" w:type="dxa"/>
              <w:right w:w="72" w:type="dxa"/>
            </w:tcMar>
            <w:vAlign w:val="center"/>
          </w:tcPr>
          <w:p w14:paraId="1FB305ED"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2021</w:t>
            </w:r>
          </w:p>
        </w:tc>
      </w:tr>
      <w:tr w:rsidR="00F1293B" w:rsidRPr="00C66830" w14:paraId="60DFCEFE" w14:textId="77777777" w:rsidTr="003F733E">
        <w:trPr>
          <w:jc w:val="right"/>
        </w:trPr>
        <w:tc>
          <w:tcPr>
            <w:tcW w:w="2253" w:type="dxa"/>
            <w:tcMar>
              <w:left w:w="72" w:type="dxa"/>
              <w:right w:w="72" w:type="dxa"/>
            </w:tcMar>
            <w:vAlign w:val="center"/>
          </w:tcPr>
          <w:p w14:paraId="709198B9"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Ryan LaPointe</w:t>
            </w:r>
          </w:p>
        </w:tc>
        <w:tc>
          <w:tcPr>
            <w:tcW w:w="2977" w:type="dxa"/>
            <w:tcMar>
              <w:left w:w="72" w:type="dxa"/>
              <w:right w:w="72" w:type="dxa"/>
            </w:tcMar>
            <w:vAlign w:val="center"/>
          </w:tcPr>
          <w:p w14:paraId="1C9CDD2E"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Mar>
              <w:left w:w="72" w:type="dxa"/>
              <w:right w:w="72" w:type="dxa"/>
            </w:tcMar>
            <w:vAlign w:val="center"/>
          </w:tcPr>
          <w:p w14:paraId="48DDFDCF" w14:textId="137C2BF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 xml:space="preserve">M.F. </w:t>
            </w:r>
          </w:p>
        </w:tc>
        <w:tc>
          <w:tcPr>
            <w:tcW w:w="1418" w:type="dxa"/>
            <w:tcMar>
              <w:left w:w="72" w:type="dxa"/>
              <w:right w:w="72" w:type="dxa"/>
            </w:tcMar>
            <w:vAlign w:val="center"/>
          </w:tcPr>
          <w:p w14:paraId="075ECEB6"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2017</w:t>
            </w:r>
          </w:p>
        </w:tc>
        <w:tc>
          <w:tcPr>
            <w:tcW w:w="1701" w:type="dxa"/>
            <w:tcMar>
              <w:left w:w="72" w:type="dxa"/>
              <w:right w:w="72" w:type="dxa"/>
            </w:tcMar>
            <w:vAlign w:val="center"/>
          </w:tcPr>
          <w:p w14:paraId="5B2CCDCB"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2018</w:t>
            </w:r>
          </w:p>
        </w:tc>
      </w:tr>
      <w:tr w:rsidR="00F1293B" w:rsidRPr="00C66830" w14:paraId="433AA676" w14:textId="77777777" w:rsidTr="003F733E">
        <w:trPr>
          <w:jc w:val="right"/>
        </w:trPr>
        <w:tc>
          <w:tcPr>
            <w:tcW w:w="2253" w:type="dxa"/>
            <w:tcMar>
              <w:left w:w="72" w:type="dxa"/>
              <w:right w:w="72" w:type="dxa"/>
            </w:tcMar>
            <w:vAlign w:val="center"/>
          </w:tcPr>
          <w:p w14:paraId="0514D5D8"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Angelo Filicetti</w:t>
            </w:r>
          </w:p>
        </w:tc>
        <w:tc>
          <w:tcPr>
            <w:tcW w:w="2977" w:type="dxa"/>
            <w:tcMar>
              <w:left w:w="72" w:type="dxa"/>
              <w:right w:w="72" w:type="dxa"/>
            </w:tcMar>
            <w:vAlign w:val="center"/>
          </w:tcPr>
          <w:p w14:paraId="0B5C84B5"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Mar>
              <w:left w:w="72" w:type="dxa"/>
              <w:right w:w="72" w:type="dxa"/>
            </w:tcMar>
            <w:vAlign w:val="center"/>
          </w:tcPr>
          <w:p w14:paraId="775BC0EF" w14:textId="1DAF5B27" w:rsidR="00F1293B" w:rsidRPr="00C66830" w:rsidRDefault="009F436C">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PhD</w:t>
            </w:r>
            <w:r w:rsidR="00873BDD" w:rsidRPr="00C66830">
              <w:rPr>
                <w:rFonts w:asciiTheme="majorHAnsi" w:hAnsiTheme="majorHAnsi" w:cstheme="majorHAnsi"/>
                <w:color w:val="000000"/>
                <w:sz w:val="18"/>
                <w:szCs w:val="18"/>
              </w:rPr>
              <w:t xml:space="preserve"> </w:t>
            </w:r>
          </w:p>
        </w:tc>
        <w:tc>
          <w:tcPr>
            <w:tcW w:w="1418" w:type="dxa"/>
            <w:tcMar>
              <w:left w:w="72" w:type="dxa"/>
              <w:right w:w="72" w:type="dxa"/>
            </w:tcMar>
            <w:vAlign w:val="center"/>
          </w:tcPr>
          <w:p w14:paraId="16057EF9"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2016</w:t>
            </w:r>
          </w:p>
        </w:tc>
        <w:tc>
          <w:tcPr>
            <w:tcW w:w="1701" w:type="dxa"/>
            <w:tcMar>
              <w:left w:w="72" w:type="dxa"/>
              <w:right w:w="72" w:type="dxa"/>
            </w:tcMar>
            <w:vAlign w:val="center"/>
          </w:tcPr>
          <w:p w14:paraId="6BE4CA88"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2020</w:t>
            </w:r>
          </w:p>
        </w:tc>
      </w:tr>
      <w:tr w:rsidR="00F1293B" w:rsidRPr="00C66830" w14:paraId="6418B60B" w14:textId="77777777" w:rsidTr="003F733E">
        <w:trPr>
          <w:jc w:val="right"/>
        </w:trPr>
        <w:tc>
          <w:tcPr>
            <w:tcW w:w="2253" w:type="dxa"/>
            <w:tcMar>
              <w:left w:w="72" w:type="dxa"/>
              <w:right w:w="72" w:type="dxa"/>
            </w:tcMar>
            <w:vAlign w:val="center"/>
          </w:tcPr>
          <w:p w14:paraId="3C10DBCD"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Erin Bayne</w:t>
            </w:r>
          </w:p>
        </w:tc>
        <w:tc>
          <w:tcPr>
            <w:tcW w:w="2977" w:type="dxa"/>
            <w:tcMar>
              <w:left w:w="72" w:type="dxa"/>
              <w:right w:w="72" w:type="dxa"/>
            </w:tcMar>
            <w:vAlign w:val="center"/>
          </w:tcPr>
          <w:p w14:paraId="6DCD26A1"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Mar>
              <w:left w:w="72" w:type="dxa"/>
              <w:right w:w="72" w:type="dxa"/>
            </w:tcMar>
            <w:vAlign w:val="center"/>
          </w:tcPr>
          <w:p w14:paraId="724FE28D"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Professor</w:t>
            </w:r>
          </w:p>
        </w:tc>
        <w:tc>
          <w:tcPr>
            <w:tcW w:w="1418" w:type="dxa"/>
            <w:tcMar>
              <w:left w:w="72" w:type="dxa"/>
              <w:right w:w="72" w:type="dxa"/>
            </w:tcMar>
            <w:vAlign w:val="center"/>
          </w:tcPr>
          <w:p w14:paraId="7DB322FF" w14:textId="4FDAD9C4" w:rsidR="00F1293B" w:rsidRPr="00C66830" w:rsidRDefault="00F1293B">
            <w:pPr>
              <w:keepNext/>
              <w:keepLines/>
              <w:spacing w:before="20" w:after="20" w:line="240" w:lineRule="auto"/>
              <w:rPr>
                <w:rFonts w:asciiTheme="majorHAnsi" w:hAnsiTheme="majorHAnsi" w:cstheme="majorHAnsi"/>
                <w:color w:val="000000"/>
                <w:sz w:val="18"/>
                <w:szCs w:val="18"/>
              </w:rPr>
            </w:pPr>
          </w:p>
        </w:tc>
        <w:tc>
          <w:tcPr>
            <w:tcW w:w="1701" w:type="dxa"/>
            <w:tcMar>
              <w:left w:w="72" w:type="dxa"/>
              <w:right w:w="72" w:type="dxa"/>
            </w:tcMar>
            <w:vAlign w:val="center"/>
          </w:tcPr>
          <w:p w14:paraId="5C528081" w14:textId="1B2AB127" w:rsidR="00F1293B" w:rsidRPr="00C66830" w:rsidRDefault="00F1293B">
            <w:pPr>
              <w:keepNext/>
              <w:keepLines/>
              <w:spacing w:before="20" w:after="20" w:line="240" w:lineRule="auto"/>
              <w:rPr>
                <w:rFonts w:asciiTheme="majorHAnsi" w:hAnsiTheme="majorHAnsi" w:cstheme="majorHAnsi"/>
                <w:color w:val="000000"/>
                <w:sz w:val="18"/>
                <w:szCs w:val="18"/>
              </w:rPr>
            </w:pPr>
          </w:p>
        </w:tc>
      </w:tr>
      <w:tr w:rsidR="00F1293B" w:rsidRPr="00C66830" w14:paraId="51A3E6F6" w14:textId="77777777" w:rsidTr="003F733E">
        <w:trPr>
          <w:jc w:val="right"/>
        </w:trPr>
        <w:tc>
          <w:tcPr>
            <w:tcW w:w="2253" w:type="dxa"/>
            <w:tcMar>
              <w:left w:w="72" w:type="dxa"/>
              <w:right w:w="72" w:type="dxa"/>
            </w:tcMar>
            <w:vAlign w:val="center"/>
          </w:tcPr>
          <w:p w14:paraId="230CB464"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Richard Hedley</w:t>
            </w:r>
          </w:p>
        </w:tc>
        <w:tc>
          <w:tcPr>
            <w:tcW w:w="2977" w:type="dxa"/>
            <w:tcMar>
              <w:left w:w="72" w:type="dxa"/>
              <w:right w:w="72" w:type="dxa"/>
            </w:tcMar>
            <w:vAlign w:val="center"/>
          </w:tcPr>
          <w:p w14:paraId="3971257D"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Mar>
              <w:left w:w="72" w:type="dxa"/>
              <w:right w:w="72" w:type="dxa"/>
            </w:tcMar>
            <w:vAlign w:val="center"/>
          </w:tcPr>
          <w:p w14:paraId="44B7F8FD" w14:textId="1BF99F62"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Post</w:t>
            </w:r>
            <w:r w:rsidR="009F436C" w:rsidRPr="00C66830">
              <w:rPr>
                <w:rFonts w:asciiTheme="majorHAnsi" w:hAnsiTheme="majorHAnsi" w:cstheme="majorHAnsi"/>
                <w:color w:val="000000"/>
                <w:sz w:val="18"/>
                <w:szCs w:val="18"/>
              </w:rPr>
              <w:t>-Doctoral Fellow</w:t>
            </w:r>
          </w:p>
        </w:tc>
        <w:tc>
          <w:tcPr>
            <w:tcW w:w="1418" w:type="dxa"/>
            <w:tcMar>
              <w:left w:w="72" w:type="dxa"/>
              <w:right w:w="72" w:type="dxa"/>
            </w:tcMar>
            <w:vAlign w:val="center"/>
          </w:tcPr>
          <w:p w14:paraId="60D7CDD0" w14:textId="77777777" w:rsidR="00F1293B" w:rsidRPr="00C66830" w:rsidRDefault="00873BDD">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2017</w:t>
            </w:r>
          </w:p>
        </w:tc>
        <w:tc>
          <w:tcPr>
            <w:tcW w:w="1701" w:type="dxa"/>
            <w:tcMar>
              <w:left w:w="72" w:type="dxa"/>
              <w:right w:w="72" w:type="dxa"/>
            </w:tcMar>
            <w:vAlign w:val="center"/>
          </w:tcPr>
          <w:p w14:paraId="51FF7E7A" w14:textId="77777777" w:rsidR="00F1293B" w:rsidRPr="00C66830" w:rsidRDefault="00873BDD">
            <w:pPr>
              <w:keepNext/>
              <w:keepLines/>
              <w:spacing w:before="20" w:after="20" w:line="240" w:lineRule="auto"/>
              <w:rPr>
                <w:rFonts w:asciiTheme="majorHAnsi" w:hAnsiTheme="majorHAnsi" w:cstheme="majorHAnsi"/>
                <w:color w:val="000000"/>
                <w:sz w:val="18"/>
                <w:szCs w:val="18"/>
                <w:highlight w:val="yellow"/>
              </w:rPr>
            </w:pPr>
            <w:r w:rsidRPr="00C66830">
              <w:rPr>
                <w:rFonts w:asciiTheme="majorHAnsi" w:hAnsiTheme="majorHAnsi" w:cstheme="majorHAnsi"/>
                <w:sz w:val="18"/>
                <w:szCs w:val="18"/>
              </w:rPr>
              <w:t>N/A</w:t>
            </w:r>
          </w:p>
        </w:tc>
      </w:tr>
      <w:tr w:rsidR="00CE5FD1" w:rsidRPr="00C66830" w14:paraId="697701C7" w14:textId="77777777" w:rsidTr="003F733E">
        <w:trPr>
          <w:jc w:val="right"/>
        </w:trPr>
        <w:tc>
          <w:tcPr>
            <w:tcW w:w="2253" w:type="dxa"/>
            <w:tcMar>
              <w:left w:w="72" w:type="dxa"/>
              <w:right w:w="72" w:type="dxa"/>
            </w:tcMar>
            <w:vAlign w:val="center"/>
          </w:tcPr>
          <w:p w14:paraId="17E040A3"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Lionel Leston</w:t>
            </w:r>
          </w:p>
        </w:tc>
        <w:tc>
          <w:tcPr>
            <w:tcW w:w="2977" w:type="dxa"/>
            <w:tcMar>
              <w:left w:w="72" w:type="dxa"/>
              <w:right w:w="72" w:type="dxa"/>
            </w:tcMar>
            <w:vAlign w:val="center"/>
          </w:tcPr>
          <w:p w14:paraId="111C7BD1"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Mar>
              <w:left w:w="72" w:type="dxa"/>
              <w:right w:w="72" w:type="dxa"/>
            </w:tcMar>
            <w:vAlign w:val="center"/>
          </w:tcPr>
          <w:p w14:paraId="0CC6C929" w14:textId="6D9CB3CE" w:rsidR="00CE5FD1" w:rsidRPr="00C66830" w:rsidRDefault="009F436C"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Post-Doctoral Fellow</w:t>
            </w:r>
          </w:p>
        </w:tc>
        <w:tc>
          <w:tcPr>
            <w:tcW w:w="1418" w:type="dxa"/>
            <w:tcMar>
              <w:left w:w="72" w:type="dxa"/>
              <w:right w:w="72" w:type="dxa"/>
            </w:tcMar>
            <w:vAlign w:val="center"/>
          </w:tcPr>
          <w:p w14:paraId="411FE144"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2019</w:t>
            </w:r>
          </w:p>
        </w:tc>
        <w:tc>
          <w:tcPr>
            <w:tcW w:w="1701" w:type="dxa"/>
            <w:tcMar>
              <w:left w:w="72" w:type="dxa"/>
              <w:right w:w="72" w:type="dxa"/>
            </w:tcMar>
            <w:vAlign w:val="center"/>
          </w:tcPr>
          <w:p w14:paraId="7F11D075"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sz w:val="18"/>
                <w:szCs w:val="18"/>
              </w:rPr>
            </w:pPr>
            <w:r w:rsidRPr="00C66830">
              <w:rPr>
                <w:rFonts w:asciiTheme="majorHAnsi" w:hAnsiTheme="majorHAnsi" w:cstheme="majorHAnsi"/>
                <w:sz w:val="18"/>
                <w:szCs w:val="18"/>
              </w:rPr>
              <w:t>2020</w:t>
            </w:r>
          </w:p>
        </w:tc>
      </w:tr>
      <w:tr w:rsidR="00CE5FD1" w:rsidRPr="00C66830" w14:paraId="78291590" w14:textId="77777777" w:rsidTr="003F733E">
        <w:trPr>
          <w:jc w:val="right"/>
        </w:trPr>
        <w:tc>
          <w:tcPr>
            <w:tcW w:w="2253" w:type="dxa"/>
            <w:tcMar>
              <w:left w:w="72" w:type="dxa"/>
              <w:right w:w="72" w:type="dxa"/>
            </w:tcMar>
            <w:vAlign w:val="center"/>
          </w:tcPr>
          <w:p w14:paraId="158C1114"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Natalie Sanchez Ulate</w:t>
            </w:r>
          </w:p>
        </w:tc>
        <w:tc>
          <w:tcPr>
            <w:tcW w:w="2977" w:type="dxa"/>
            <w:tcMar>
              <w:left w:w="72" w:type="dxa"/>
              <w:right w:w="72" w:type="dxa"/>
            </w:tcMar>
            <w:vAlign w:val="center"/>
          </w:tcPr>
          <w:p w14:paraId="3977E151"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Mar>
              <w:left w:w="72" w:type="dxa"/>
              <w:right w:w="72" w:type="dxa"/>
            </w:tcMar>
            <w:vAlign w:val="center"/>
          </w:tcPr>
          <w:p w14:paraId="470BAAFB" w14:textId="1118FF97" w:rsidR="00CE5FD1" w:rsidRPr="00C66830" w:rsidRDefault="009F436C"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PhD</w:t>
            </w:r>
            <w:r w:rsidR="00CE5FD1" w:rsidRPr="00C66830">
              <w:rPr>
                <w:rFonts w:asciiTheme="majorHAnsi" w:hAnsiTheme="majorHAnsi" w:cstheme="majorHAnsi"/>
                <w:color w:val="000000"/>
                <w:sz w:val="18"/>
                <w:szCs w:val="18"/>
              </w:rPr>
              <w:t xml:space="preserve"> student</w:t>
            </w:r>
          </w:p>
        </w:tc>
        <w:tc>
          <w:tcPr>
            <w:tcW w:w="1418" w:type="dxa"/>
            <w:tcMar>
              <w:left w:w="72" w:type="dxa"/>
              <w:right w:w="72" w:type="dxa"/>
            </w:tcMar>
            <w:vAlign w:val="center"/>
          </w:tcPr>
          <w:p w14:paraId="25AB2EC2"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2017</w:t>
            </w:r>
          </w:p>
        </w:tc>
        <w:tc>
          <w:tcPr>
            <w:tcW w:w="1701" w:type="dxa"/>
            <w:tcMar>
              <w:left w:w="72" w:type="dxa"/>
              <w:right w:w="72" w:type="dxa"/>
            </w:tcMar>
            <w:vAlign w:val="center"/>
          </w:tcPr>
          <w:p w14:paraId="332D9E92"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2021</w:t>
            </w:r>
          </w:p>
        </w:tc>
      </w:tr>
      <w:tr w:rsidR="00CE5FD1" w:rsidRPr="00C66830" w14:paraId="7D636231" w14:textId="77777777" w:rsidTr="003F733E">
        <w:trPr>
          <w:jc w:val="right"/>
        </w:trPr>
        <w:tc>
          <w:tcPr>
            <w:tcW w:w="2253" w:type="dxa"/>
            <w:tcMar>
              <w:left w:w="72" w:type="dxa"/>
              <w:right w:w="72" w:type="dxa"/>
            </w:tcMar>
            <w:vAlign w:val="center"/>
          </w:tcPr>
          <w:p w14:paraId="5B2D1CF0"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Brendan Casey</w:t>
            </w:r>
          </w:p>
        </w:tc>
        <w:tc>
          <w:tcPr>
            <w:tcW w:w="2977" w:type="dxa"/>
            <w:tcMar>
              <w:left w:w="72" w:type="dxa"/>
              <w:right w:w="72" w:type="dxa"/>
            </w:tcMar>
            <w:vAlign w:val="center"/>
          </w:tcPr>
          <w:p w14:paraId="6CBC051E"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Mar>
              <w:left w:w="72" w:type="dxa"/>
              <w:right w:w="72" w:type="dxa"/>
            </w:tcMar>
            <w:vAlign w:val="center"/>
          </w:tcPr>
          <w:p w14:paraId="041D3940" w14:textId="2FAACCCA" w:rsidR="00CE5FD1" w:rsidRPr="00C66830" w:rsidRDefault="009F436C"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M.Sc.</w:t>
            </w:r>
            <w:r w:rsidR="00CE5FD1" w:rsidRPr="00C66830">
              <w:rPr>
                <w:rFonts w:asciiTheme="majorHAnsi" w:hAnsiTheme="majorHAnsi" w:cstheme="majorHAnsi"/>
                <w:color w:val="000000"/>
                <w:sz w:val="18"/>
                <w:szCs w:val="18"/>
              </w:rPr>
              <w:t xml:space="preserve"> </w:t>
            </w:r>
          </w:p>
        </w:tc>
        <w:tc>
          <w:tcPr>
            <w:tcW w:w="1418" w:type="dxa"/>
            <w:tcMar>
              <w:left w:w="72" w:type="dxa"/>
              <w:right w:w="72" w:type="dxa"/>
            </w:tcMar>
            <w:vAlign w:val="center"/>
          </w:tcPr>
          <w:p w14:paraId="702A0EB5"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2018</w:t>
            </w:r>
          </w:p>
        </w:tc>
        <w:tc>
          <w:tcPr>
            <w:tcW w:w="1701" w:type="dxa"/>
            <w:tcMar>
              <w:left w:w="72" w:type="dxa"/>
              <w:right w:w="72" w:type="dxa"/>
            </w:tcMar>
            <w:vAlign w:val="center"/>
          </w:tcPr>
          <w:p w14:paraId="18833A61"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2020</w:t>
            </w:r>
          </w:p>
        </w:tc>
      </w:tr>
      <w:tr w:rsidR="00CE5FD1" w:rsidRPr="00C66830" w14:paraId="61E23F03" w14:textId="77777777" w:rsidTr="003F733E">
        <w:trPr>
          <w:jc w:val="right"/>
        </w:trPr>
        <w:tc>
          <w:tcPr>
            <w:tcW w:w="2253" w:type="dxa"/>
            <w:tcMar>
              <w:left w:w="72" w:type="dxa"/>
              <w:right w:w="72" w:type="dxa"/>
            </w:tcMar>
            <w:vAlign w:val="center"/>
          </w:tcPr>
          <w:p w14:paraId="68BAF287"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Jocelyne Gregoire</w:t>
            </w:r>
          </w:p>
        </w:tc>
        <w:tc>
          <w:tcPr>
            <w:tcW w:w="2977" w:type="dxa"/>
            <w:tcMar>
              <w:left w:w="72" w:type="dxa"/>
              <w:right w:w="72" w:type="dxa"/>
            </w:tcMar>
            <w:vAlign w:val="center"/>
          </w:tcPr>
          <w:p w14:paraId="66F70147"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Alberta</w:t>
            </w:r>
          </w:p>
        </w:tc>
        <w:tc>
          <w:tcPr>
            <w:tcW w:w="1701" w:type="dxa"/>
            <w:tcMar>
              <w:left w:w="72" w:type="dxa"/>
              <w:right w:w="72" w:type="dxa"/>
            </w:tcMar>
            <w:vAlign w:val="center"/>
          </w:tcPr>
          <w:p w14:paraId="2CF8F1A3" w14:textId="467F2B0A" w:rsidR="00CE5FD1" w:rsidRPr="00C66830" w:rsidRDefault="009F436C"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M.Sc.</w:t>
            </w:r>
            <w:r w:rsidR="00CE5FD1" w:rsidRPr="00C66830">
              <w:rPr>
                <w:rFonts w:asciiTheme="majorHAnsi" w:hAnsiTheme="majorHAnsi" w:cstheme="majorHAnsi"/>
                <w:color w:val="000000"/>
                <w:sz w:val="18"/>
                <w:szCs w:val="18"/>
              </w:rPr>
              <w:t xml:space="preserve"> </w:t>
            </w:r>
          </w:p>
        </w:tc>
        <w:tc>
          <w:tcPr>
            <w:tcW w:w="1418" w:type="dxa"/>
            <w:tcMar>
              <w:left w:w="72" w:type="dxa"/>
              <w:right w:w="72" w:type="dxa"/>
            </w:tcMar>
            <w:vAlign w:val="center"/>
          </w:tcPr>
          <w:p w14:paraId="655AC2D2"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2015</w:t>
            </w:r>
          </w:p>
        </w:tc>
        <w:tc>
          <w:tcPr>
            <w:tcW w:w="1701" w:type="dxa"/>
            <w:tcMar>
              <w:left w:w="72" w:type="dxa"/>
              <w:right w:w="72" w:type="dxa"/>
            </w:tcMar>
            <w:vAlign w:val="center"/>
          </w:tcPr>
          <w:p w14:paraId="65F0CC80"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2020</w:t>
            </w:r>
          </w:p>
        </w:tc>
      </w:tr>
      <w:tr w:rsidR="00CE5FD1" w:rsidRPr="00C66830" w14:paraId="567D7BBA" w14:textId="77777777" w:rsidTr="003F733E">
        <w:trPr>
          <w:jc w:val="right"/>
        </w:trPr>
        <w:tc>
          <w:tcPr>
            <w:tcW w:w="2253" w:type="dxa"/>
            <w:tcMar>
              <w:left w:w="72" w:type="dxa"/>
              <w:right w:w="72" w:type="dxa"/>
            </w:tcMar>
            <w:vAlign w:val="center"/>
          </w:tcPr>
          <w:p w14:paraId="3F98413D"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Guillermo Castilla</w:t>
            </w:r>
          </w:p>
        </w:tc>
        <w:tc>
          <w:tcPr>
            <w:tcW w:w="2977" w:type="dxa"/>
            <w:tcMar>
              <w:left w:w="72" w:type="dxa"/>
              <w:right w:w="72" w:type="dxa"/>
            </w:tcMar>
            <w:vAlign w:val="center"/>
          </w:tcPr>
          <w:p w14:paraId="4F0B9142"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Canadian Forest Service</w:t>
            </w:r>
          </w:p>
        </w:tc>
        <w:tc>
          <w:tcPr>
            <w:tcW w:w="1701" w:type="dxa"/>
            <w:tcMar>
              <w:left w:w="72" w:type="dxa"/>
              <w:right w:w="72" w:type="dxa"/>
            </w:tcMar>
            <w:vAlign w:val="center"/>
          </w:tcPr>
          <w:p w14:paraId="09D0717D"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Research Scientist</w:t>
            </w:r>
          </w:p>
        </w:tc>
        <w:tc>
          <w:tcPr>
            <w:tcW w:w="1418" w:type="dxa"/>
            <w:tcMar>
              <w:left w:w="72" w:type="dxa"/>
              <w:right w:w="72" w:type="dxa"/>
            </w:tcMar>
            <w:vAlign w:val="center"/>
          </w:tcPr>
          <w:p w14:paraId="1C9E7A17" w14:textId="13942F76"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p>
        </w:tc>
        <w:tc>
          <w:tcPr>
            <w:tcW w:w="1701" w:type="dxa"/>
            <w:tcMar>
              <w:left w:w="72" w:type="dxa"/>
              <w:right w:w="72" w:type="dxa"/>
            </w:tcMar>
            <w:vAlign w:val="center"/>
          </w:tcPr>
          <w:p w14:paraId="06BE883F" w14:textId="7F2A4489"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p>
        </w:tc>
      </w:tr>
      <w:tr w:rsidR="00CE5FD1" w:rsidRPr="00C66830" w14:paraId="6C73AB09" w14:textId="77777777" w:rsidTr="003F733E">
        <w:trPr>
          <w:jc w:val="right"/>
        </w:trPr>
        <w:tc>
          <w:tcPr>
            <w:tcW w:w="2253" w:type="dxa"/>
            <w:tcMar>
              <w:left w:w="72" w:type="dxa"/>
              <w:right w:w="72" w:type="dxa"/>
            </w:tcMar>
            <w:vAlign w:val="center"/>
          </w:tcPr>
          <w:p w14:paraId="27007A2B"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Michelle Filiatrault</w:t>
            </w:r>
          </w:p>
        </w:tc>
        <w:tc>
          <w:tcPr>
            <w:tcW w:w="2977" w:type="dxa"/>
            <w:tcMar>
              <w:left w:w="72" w:type="dxa"/>
              <w:right w:w="72" w:type="dxa"/>
            </w:tcMar>
            <w:vAlign w:val="center"/>
          </w:tcPr>
          <w:p w14:paraId="585B972A"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Canadian Forest Service</w:t>
            </w:r>
          </w:p>
        </w:tc>
        <w:tc>
          <w:tcPr>
            <w:tcW w:w="1701" w:type="dxa"/>
            <w:tcMar>
              <w:left w:w="72" w:type="dxa"/>
              <w:right w:w="72" w:type="dxa"/>
            </w:tcMar>
            <w:vAlign w:val="center"/>
          </w:tcPr>
          <w:p w14:paraId="4CC31467"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Remote Sensing Analyst</w:t>
            </w:r>
          </w:p>
        </w:tc>
        <w:tc>
          <w:tcPr>
            <w:tcW w:w="1418" w:type="dxa"/>
            <w:tcMar>
              <w:left w:w="72" w:type="dxa"/>
              <w:right w:w="72" w:type="dxa"/>
            </w:tcMar>
            <w:vAlign w:val="center"/>
          </w:tcPr>
          <w:p w14:paraId="72F28DB4" w14:textId="515664A3"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p>
        </w:tc>
        <w:tc>
          <w:tcPr>
            <w:tcW w:w="1701" w:type="dxa"/>
            <w:tcMar>
              <w:left w:w="72" w:type="dxa"/>
              <w:right w:w="72" w:type="dxa"/>
            </w:tcMar>
            <w:vAlign w:val="center"/>
          </w:tcPr>
          <w:p w14:paraId="5E332DDF" w14:textId="36ED86BA"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p>
        </w:tc>
      </w:tr>
      <w:tr w:rsidR="00CE5FD1" w:rsidRPr="00C66830" w14:paraId="19265C76" w14:textId="77777777" w:rsidTr="003F733E">
        <w:trPr>
          <w:jc w:val="right"/>
        </w:trPr>
        <w:tc>
          <w:tcPr>
            <w:tcW w:w="2253" w:type="dxa"/>
            <w:tcMar>
              <w:left w:w="72" w:type="dxa"/>
              <w:right w:w="72" w:type="dxa"/>
            </w:tcMar>
            <w:vAlign w:val="center"/>
          </w:tcPr>
          <w:p w14:paraId="2C756F1B"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Michael Gartrell</w:t>
            </w:r>
          </w:p>
        </w:tc>
        <w:tc>
          <w:tcPr>
            <w:tcW w:w="2977" w:type="dxa"/>
            <w:tcMar>
              <w:left w:w="72" w:type="dxa"/>
              <w:right w:w="72" w:type="dxa"/>
            </w:tcMar>
            <w:vAlign w:val="center"/>
          </w:tcPr>
          <w:p w14:paraId="30343BF2" w14:textId="77777777" w:rsidR="00CE5FD1" w:rsidRPr="00C66830" w:rsidRDefault="00CE5FD1" w:rsidP="00CE5FD1">
            <w:pPr>
              <w:keepNext/>
              <w:keepLines/>
              <w:spacing w:before="20" w:after="20" w:line="240" w:lineRule="auto"/>
              <w:rPr>
                <w:rFonts w:asciiTheme="majorHAnsi" w:hAnsiTheme="majorHAnsi" w:cstheme="majorHAnsi"/>
                <w:sz w:val="18"/>
                <w:szCs w:val="18"/>
              </w:rPr>
            </w:pPr>
            <w:r w:rsidRPr="00C66830">
              <w:rPr>
                <w:rFonts w:asciiTheme="majorHAnsi" w:hAnsiTheme="majorHAnsi" w:cstheme="majorHAnsi"/>
                <w:sz w:val="18"/>
                <w:szCs w:val="18"/>
              </w:rPr>
              <w:t>Canadian Forest Service</w:t>
            </w:r>
          </w:p>
        </w:tc>
        <w:tc>
          <w:tcPr>
            <w:tcW w:w="1701" w:type="dxa"/>
            <w:tcMar>
              <w:left w:w="72" w:type="dxa"/>
              <w:right w:w="72" w:type="dxa"/>
            </w:tcMar>
            <w:vAlign w:val="center"/>
          </w:tcPr>
          <w:p w14:paraId="5EEC8449"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GIS Analyst</w:t>
            </w:r>
          </w:p>
        </w:tc>
        <w:tc>
          <w:tcPr>
            <w:tcW w:w="1418" w:type="dxa"/>
            <w:tcMar>
              <w:left w:w="72" w:type="dxa"/>
              <w:right w:w="72" w:type="dxa"/>
            </w:tcMar>
            <w:vAlign w:val="center"/>
          </w:tcPr>
          <w:p w14:paraId="329BC866" w14:textId="412DF55C"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p>
        </w:tc>
        <w:tc>
          <w:tcPr>
            <w:tcW w:w="1701" w:type="dxa"/>
            <w:tcMar>
              <w:left w:w="72" w:type="dxa"/>
              <w:right w:w="72" w:type="dxa"/>
            </w:tcMar>
            <w:vAlign w:val="center"/>
          </w:tcPr>
          <w:p w14:paraId="1D63CFC4" w14:textId="7A5F9D99"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p>
        </w:tc>
      </w:tr>
      <w:tr w:rsidR="00CE5FD1" w:rsidRPr="00C66830" w14:paraId="4083B565" w14:textId="77777777" w:rsidTr="003F733E">
        <w:trPr>
          <w:jc w:val="right"/>
        </w:trPr>
        <w:tc>
          <w:tcPr>
            <w:tcW w:w="2253" w:type="dxa"/>
            <w:tcMar>
              <w:left w:w="72" w:type="dxa"/>
              <w:right w:w="72" w:type="dxa"/>
            </w:tcMar>
            <w:vAlign w:val="center"/>
          </w:tcPr>
          <w:p w14:paraId="6FB5CE91"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Scott Davidson</w:t>
            </w:r>
          </w:p>
        </w:tc>
        <w:tc>
          <w:tcPr>
            <w:tcW w:w="2977" w:type="dxa"/>
            <w:tcMar>
              <w:left w:w="72" w:type="dxa"/>
              <w:right w:w="72" w:type="dxa"/>
            </w:tcMar>
            <w:vAlign w:val="center"/>
          </w:tcPr>
          <w:p w14:paraId="2CC27741"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Waterloo</w:t>
            </w:r>
          </w:p>
        </w:tc>
        <w:tc>
          <w:tcPr>
            <w:tcW w:w="1701" w:type="dxa"/>
            <w:tcMar>
              <w:left w:w="72" w:type="dxa"/>
              <w:right w:w="72" w:type="dxa"/>
            </w:tcMar>
            <w:vAlign w:val="center"/>
          </w:tcPr>
          <w:p w14:paraId="3B65C5B7" w14:textId="6CF75123" w:rsidR="00CE5FD1" w:rsidRPr="00C66830" w:rsidRDefault="009F436C"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Post-Doctoral Fellow</w:t>
            </w:r>
          </w:p>
        </w:tc>
        <w:tc>
          <w:tcPr>
            <w:tcW w:w="1418" w:type="dxa"/>
            <w:tcMar>
              <w:left w:w="72" w:type="dxa"/>
              <w:right w:w="72" w:type="dxa"/>
            </w:tcMar>
            <w:vAlign w:val="center"/>
          </w:tcPr>
          <w:p w14:paraId="4A5ED3CC"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2018</w:t>
            </w:r>
          </w:p>
        </w:tc>
        <w:tc>
          <w:tcPr>
            <w:tcW w:w="1701" w:type="dxa"/>
            <w:tcMar>
              <w:left w:w="72" w:type="dxa"/>
              <w:right w:w="72" w:type="dxa"/>
            </w:tcMar>
            <w:vAlign w:val="center"/>
          </w:tcPr>
          <w:p w14:paraId="32F01C8A"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2020</w:t>
            </w:r>
          </w:p>
        </w:tc>
      </w:tr>
      <w:tr w:rsidR="00CE5FD1" w:rsidRPr="00C66830" w14:paraId="09D12E80" w14:textId="77777777" w:rsidTr="003F733E">
        <w:trPr>
          <w:jc w:val="right"/>
        </w:trPr>
        <w:tc>
          <w:tcPr>
            <w:tcW w:w="2253" w:type="dxa"/>
            <w:tcMar>
              <w:left w:w="72" w:type="dxa"/>
              <w:right w:w="72" w:type="dxa"/>
            </w:tcMar>
            <w:vAlign w:val="center"/>
          </w:tcPr>
          <w:p w14:paraId="17D2C6AD"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Percey Erasmus Korsah</w:t>
            </w:r>
          </w:p>
        </w:tc>
        <w:tc>
          <w:tcPr>
            <w:tcW w:w="2977" w:type="dxa"/>
            <w:tcMar>
              <w:left w:w="72" w:type="dxa"/>
              <w:right w:w="72" w:type="dxa"/>
            </w:tcMar>
            <w:vAlign w:val="center"/>
          </w:tcPr>
          <w:p w14:paraId="0C1C8C4E"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Waterloo</w:t>
            </w:r>
          </w:p>
        </w:tc>
        <w:tc>
          <w:tcPr>
            <w:tcW w:w="1701" w:type="dxa"/>
            <w:tcMar>
              <w:left w:w="72" w:type="dxa"/>
              <w:right w:w="72" w:type="dxa"/>
            </w:tcMar>
            <w:vAlign w:val="center"/>
          </w:tcPr>
          <w:p w14:paraId="3E3F3B51" w14:textId="66F09AC2" w:rsidR="00CE5FD1" w:rsidRPr="00C66830" w:rsidRDefault="009F436C"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PhD</w:t>
            </w:r>
          </w:p>
        </w:tc>
        <w:tc>
          <w:tcPr>
            <w:tcW w:w="1418" w:type="dxa"/>
            <w:tcMar>
              <w:left w:w="72" w:type="dxa"/>
              <w:right w:w="72" w:type="dxa"/>
            </w:tcMar>
            <w:vAlign w:val="center"/>
          </w:tcPr>
          <w:p w14:paraId="1AD367FF"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2017</w:t>
            </w:r>
          </w:p>
        </w:tc>
        <w:tc>
          <w:tcPr>
            <w:tcW w:w="1701" w:type="dxa"/>
            <w:tcMar>
              <w:left w:w="72" w:type="dxa"/>
              <w:right w:w="72" w:type="dxa"/>
            </w:tcMar>
            <w:vAlign w:val="center"/>
          </w:tcPr>
          <w:p w14:paraId="3B4965BF"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sz w:val="18"/>
                <w:szCs w:val="18"/>
              </w:rPr>
            </w:pPr>
            <w:r w:rsidRPr="00C66830">
              <w:rPr>
                <w:rFonts w:asciiTheme="majorHAnsi" w:hAnsiTheme="majorHAnsi" w:cstheme="majorHAnsi"/>
                <w:sz w:val="18"/>
                <w:szCs w:val="18"/>
              </w:rPr>
              <w:t>2021</w:t>
            </w:r>
          </w:p>
        </w:tc>
      </w:tr>
      <w:tr w:rsidR="00CE5FD1" w:rsidRPr="00C66830" w14:paraId="235010B7" w14:textId="77777777" w:rsidTr="003F733E">
        <w:trPr>
          <w:jc w:val="right"/>
        </w:trPr>
        <w:tc>
          <w:tcPr>
            <w:tcW w:w="2253" w:type="dxa"/>
            <w:tcMar>
              <w:left w:w="72" w:type="dxa"/>
              <w:right w:w="72" w:type="dxa"/>
            </w:tcMar>
            <w:vAlign w:val="center"/>
          </w:tcPr>
          <w:p w14:paraId="38F19D5F"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Kimberley Kleinke</w:t>
            </w:r>
          </w:p>
        </w:tc>
        <w:tc>
          <w:tcPr>
            <w:tcW w:w="2977" w:type="dxa"/>
            <w:tcMar>
              <w:left w:w="72" w:type="dxa"/>
              <w:right w:w="72" w:type="dxa"/>
            </w:tcMar>
            <w:vAlign w:val="center"/>
          </w:tcPr>
          <w:p w14:paraId="282F1A2F"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University of Waterloo</w:t>
            </w:r>
          </w:p>
        </w:tc>
        <w:tc>
          <w:tcPr>
            <w:tcW w:w="1701" w:type="dxa"/>
            <w:tcMar>
              <w:left w:w="72" w:type="dxa"/>
              <w:right w:w="72" w:type="dxa"/>
            </w:tcMar>
            <w:vAlign w:val="center"/>
          </w:tcPr>
          <w:p w14:paraId="320C3A4B" w14:textId="0E160E2B" w:rsidR="00CE5FD1" w:rsidRPr="00C66830" w:rsidRDefault="009F436C"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M.Sc.</w:t>
            </w:r>
          </w:p>
        </w:tc>
        <w:tc>
          <w:tcPr>
            <w:tcW w:w="1418" w:type="dxa"/>
            <w:tcMar>
              <w:left w:w="72" w:type="dxa"/>
              <w:right w:w="72" w:type="dxa"/>
            </w:tcMar>
            <w:vAlign w:val="center"/>
          </w:tcPr>
          <w:p w14:paraId="1A251216"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2019</w:t>
            </w:r>
          </w:p>
        </w:tc>
        <w:tc>
          <w:tcPr>
            <w:tcW w:w="1701" w:type="dxa"/>
            <w:tcMar>
              <w:left w:w="72" w:type="dxa"/>
              <w:right w:w="72" w:type="dxa"/>
            </w:tcMar>
            <w:vAlign w:val="center"/>
          </w:tcPr>
          <w:p w14:paraId="1B338A5F"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sz w:val="18"/>
                <w:szCs w:val="18"/>
              </w:rPr>
            </w:pPr>
            <w:r w:rsidRPr="00C66830">
              <w:rPr>
                <w:rFonts w:asciiTheme="majorHAnsi" w:hAnsiTheme="majorHAnsi" w:cstheme="majorHAnsi"/>
                <w:sz w:val="18"/>
                <w:szCs w:val="18"/>
              </w:rPr>
              <w:t>2021</w:t>
            </w:r>
          </w:p>
        </w:tc>
      </w:tr>
      <w:tr w:rsidR="00CE5FD1" w:rsidRPr="00C66830" w14:paraId="75529753" w14:textId="77777777" w:rsidTr="003F733E">
        <w:trPr>
          <w:jc w:val="right"/>
        </w:trPr>
        <w:tc>
          <w:tcPr>
            <w:tcW w:w="2253" w:type="dxa"/>
            <w:tcMar>
              <w:left w:w="72" w:type="dxa"/>
              <w:right w:w="72" w:type="dxa"/>
            </w:tcMar>
            <w:vAlign w:val="center"/>
          </w:tcPr>
          <w:p w14:paraId="519E0AC8"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Dr Steven E. Franklin</w:t>
            </w:r>
          </w:p>
        </w:tc>
        <w:tc>
          <w:tcPr>
            <w:tcW w:w="2977" w:type="dxa"/>
            <w:tcMar>
              <w:left w:w="72" w:type="dxa"/>
              <w:right w:w="72" w:type="dxa"/>
            </w:tcMar>
            <w:vAlign w:val="center"/>
          </w:tcPr>
          <w:p w14:paraId="37106D61"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Trent University</w:t>
            </w:r>
          </w:p>
        </w:tc>
        <w:tc>
          <w:tcPr>
            <w:tcW w:w="1701" w:type="dxa"/>
            <w:tcMar>
              <w:left w:w="72" w:type="dxa"/>
              <w:right w:w="72" w:type="dxa"/>
            </w:tcMar>
            <w:vAlign w:val="center"/>
          </w:tcPr>
          <w:p w14:paraId="0C40EA19"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color w:val="000000"/>
                <w:sz w:val="18"/>
                <w:szCs w:val="18"/>
              </w:rPr>
              <w:t>Professor</w:t>
            </w:r>
          </w:p>
        </w:tc>
        <w:tc>
          <w:tcPr>
            <w:tcW w:w="1418" w:type="dxa"/>
            <w:tcMar>
              <w:left w:w="72" w:type="dxa"/>
              <w:right w:w="72" w:type="dxa"/>
            </w:tcMar>
            <w:vAlign w:val="center"/>
          </w:tcPr>
          <w:p w14:paraId="31617BFA"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N/A</w:t>
            </w:r>
          </w:p>
        </w:tc>
        <w:tc>
          <w:tcPr>
            <w:tcW w:w="1701" w:type="dxa"/>
            <w:tcMar>
              <w:left w:w="72" w:type="dxa"/>
              <w:right w:w="72" w:type="dxa"/>
            </w:tcMar>
            <w:vAlign w:val="center"/>
          </w:tcPr>
          <w:p w14:paraId="03DDF6D2" w14:textId="77777777" w:rsidR="00CE5FD1" w:rsidRPr="00C66830" w:rsidRDefault="00CE5FD1" w:rsidP="00CE5FD1">
            <w:pPr>
              <w:keepNext/>
              <w:keepLines/>
              <w:pBdr>
                <w:top w:val="nil"/>
                <w:left w:val="nil"/>
                <w:bottom w:val="nil"/>
                <w:right w:val="nil"/>
                <w:between w:val="nil"/>
              </w:pBdr>
              <w:spacing w:before="20" w:after="20" w:line="240" w:lineRule="auto"/>
              <w:rPr>
                <w:rFonts w:asciiTheme="majorHAnsi" w:hAnsiTheme="majorHAnsi" w:cstheme="majorHAnsi"/>
                <w:color w:val="000000"/>
                <w:sz w:val="18"/>
                <w:szCs w:val="18"/>
              </w:rPr>
            </w:pPr>
            <w:r w:rsidRPr="00C66830">
              <w:rPr>
                <w:rFonts w:asciiTheme="majorHAnsi" w:hAnsiTheme="majorHAnsi" w:cstheme="majorHAnsi"/>
                <w:sz w:val="18"/>
                <w:szCs w:val="18"/>
              </w:rPr>
              <w:t>N/A</w:t>
            </w:r>
          </w:p>
        </w:tc>
      </w:tr>
    </w:tbl>
    <w:p w14:paraId="7C843E77" w14:textId="77777777" w:rsidR="003F2C3A" w:rsidRPr="00C66830" w:rsidRDefault="003F2C3A">
      <w:pPr>
        <w:pBdr>
          <w:top w:val="nil"/>
          <w:left w:val="nil"/>
          <w:bottom w:val="nil"/>
          <w:right w:val="nil"/>
          <w:between w:val="nil"/>
        </w:pBdr>
        <w:spacing w:line="240" w:lineRule="auto"/>
        <w:rPr>
          <w:rFonts w:asciiTheme="majorHAnsi" w:hAnsiTheme="majorHAnsi" w:cstheme="majorHAnsi"/>
          <w:color w:val="005151"/>
          <w:sz w:val="20"/>
          <w:szCs w:val="20"/>
        </w:rPr>
      </w:pPr>
    </w:p>
    <w:p w14:paraId="42864EC8" w14:textId="77777777" w:rsidR="00021A02" w:rsidRPr="00C66830" w:rsidRDefault="00021A02">
      <w:pPr>
        <w:pBdr>
          <w:top w:val="nil"/>
          <w:left w:val="nil"/>
          <w:bottom w:val="nil"/>
          <w:right w:val="nil"/>
          <w:between w:val="nil"/>
        </w:pBdr>
        <w:spacing w:line="240" w:lineRule="auto"/>
        <w:rPr>
          <w:rFonts w:asciiTheme="majorHAnsi" w:hAnsiTheme="majorHAnsi" w:cstheme="majorHAnsi"/>
          <w:color w:val="005151"/>
          <w:sz w:val="20"/>
          <w:szCs w:val="20"/>
        </w:rPr>
      </w:pPr>
    </w:p>
    <w:p w14:paraId="36A63357" w14:textId="20D6F950" w:rsidR="00F1293B" w:rsidRPr="00C66830" w:rsidRDefault="00873BDD">
      <w:pPr>
        <w:pBdr>
          <w:top w:val="nil"/>
          <w:left w:val="nil"/>
          <w:bottom w:val="nil"/>
          <w:right w:val="nil"/>
          <w:between w:val="nil"/>
        </w:pBdr>
        <w:spacing w:line="240" w:lineRule="auto"/>
        <w:contextualSpacing/>
        <w:rPr>
          <w:rFonts w:asciiTheme="majorHAnsi" w:hAnsiTheme="majorHAnsi" w:cstheme="majorHAnsi"/>
          <w:color w:val="000000"/>
          <w:sz w:val="20"/>
          <w:szCs w:val="20"/>
        </w:rPr>
      </w:pPr>
      <w:r w:rsidRPr="00C66830">
        <w:rPr>
          <w:rFonts w:asciiTheme="majorHAnsi" w:hAnsiTheme="majorHAnsi" w:cstheme="majorHAnsi"/>
          <w:color w:val="000000" w:themeColor="text1"/>
          <w:sz w:val="20"/>
          <w:szCs w:val="20"/>
        </w:rPr>
        <w:lastRenderedPageBreak/>
        <w:t xml:space="preserve">Research Collaborators: </w:t>
      </w:r>
      <w:r w:rsidRPr="00C66830">
        <w:rPr>
          <w:rFonts w:asciiTheme="majorHAnsi" w:hAnsiTheme="majorHAnsi" w:cstheme="majorHAnsi"/>
          <w:color w:val="000000"/>
          <w:sz w:val="20"/>
          <w:szCs w:val="20"/>
        </w:rPr>
        <w:t xml:space="preserve">Jahan Kariyeva </w:t>
      </w:r>
      <w:r w:rsidR="008C5E59" w:rsidRPr="00C66830">
        <w:rPr>
          <w:rFonts w:asciiTheme="majorHAnsi" w:hAnsiTheme="majorHAnsi" w:cstheme="majorHAnsi"/>
          <w:color w:val="000000"/>
          <w:sz w:val="20"/>
          <w:szCs w:val="20"/>
        </w:rPr>
        <w:t>and</w:t>
      </w:r>
      <w:r w:rsidRPr="00C66830">
        <w:rPr>
          <w:rFonts w:asciiTheme="majorHAnsi" w:hAnsiTheme="majorHAnsi" w:cstheme="majorHAnsi"/>
          <w:color w:val="000000"/>
          <w:sz w:val="20"/>
          <w:szCs w:val="20"/>
        </w:rPr>
        <w:t xml:space="preserve"> Rob Serrouya, Alberta Biodiversity Monitoring Institute</w:t>
      </w:r>
      <w:r w:rsidR="00426FEC" w:rsidRPr="00C66830">
        <w:rPr>
          <w:rFonts w:asciiTheme="majorHAnsi" w:hAnsiTheme="majorHAnsi" w:cstheme="majorHAnsi"/>
          <w:color w:val="000000"/>
          <w:sz w:val="20"/>
          <w:szCs w:val="20"/>
        </w:rPr>
        <w:t xml:space="preserve"> (ABMI)</w:t>
      </w:r>
      <w:r w:rsidR="005B4B8F" w:rsidRPr="00C66830">
        <w:rPr>
          <w:rFonts w:asciiTheme="majorHAnsi" w:hAnsiTheme="majorHAnsi" w:cstheme="majorHAnsi"/>
          <w:color w:val="000000"/>
          <w:sz w:val="20"/>
          <w:szCs w:val="20"/>
        </w:rPr>
        <w:t>;</w:t>
      </w:r>
    </w:p>
    <w:p w14:paraId="44963B6A" w14:textId="7BFA0BA7" w:rsidR="00F1293B" w:rsidRPr="00C66830" w:rsidRDefault="00873BDD">
      <w:pPr>
        <w:pBdr>
          <w:top w:val="nil"/>
          <w:left w:val="nil"/>
          <w:bottom w:val="nil"/>
          <w:right w:val="nil"/>
          <w:between w:val="nil"/>
        </w:pBdr>
        <w:spacing w:line="240" w:lineRule="auto"/>
        <w:contextualSpacing/>
        <w:rPr>
          <w:rFonts w:asciiTheme="majorHAnsi" w:hAnsiTheme="majorHAnsi" w:cstheme="majorHAnsi"/>
          <w:color w:val="000000"/>
          <w:sz w:val="20"/>
          <w:szCs w:val="20"/>
        </w:rPr>
      </w:pPr>
      <w:r w:rsidRPr="00C66830">
        <w:rPr>
          <w:rFonts w:asciiTheme="majorHAnsi" w:hAnsiTheme="majorHAnsi" w:cstheme="majorHAnsi"/>
          <w:color w:val="000000"/>
          <w:sz w:val="20"/>
          <w:szCs w:val="20"/>
        </w:rPr>
        <w:t>Todd Shipman, Alberta Energy Regulator, Landscapes and Geological Hazards</w:t>
      </w:r>
      <w:r w:rsidR="005B4B8F" w:rsidRPr="00C66830">
        <w:rPr>
          <w:rFonts w:asciiTheme="majorHAnsi" w:hAnsiTheme="majorHAnsi" w:cstheme="majorHAnsi"/>
          <w:color w:val="000000"/>
          <w:sz w:val="20"/>
          <w:szCs w:val="20"/>
        </w:rPr>
        <w:t xml:space="preserve">; </w:t>
      </w:r>
      <w:r w:rsidRPr="00C66830">
        <w:rPr>
          <w:rFonts w:asciiTheme="majorHAnsi" w:hAnsiTheme="majorHAnsi" w:cstheme="majorHAnsi"/>
          <w:color w:val="000000"/>
          <w:sz w:val="20"/>
          <w:szCs w:val="20"/>
        </w:rPr>
        <w:t>Dr. Anne McIntosh, Department of Biology University of Alberta</w:t>
      </w:r>
      <w:r w:rsidR="005B4B8F" w:rsidRPr="00C66830">
        <w:rPr>
          <w:rFonts w:asciiTheme="majorHAnsi" w:hAnsiTheme="majorHAnsi" w:cstheme="majorHAnsi"/>
          <w:color w:val="000000"/>
          <w:sz w:val="20"/>
          <w:szCs w:val="20"/>
        </w:rPr>
        <w:t xml:space="preserve">; </w:t>
      </w:r>
      <w:r w:rsidRPr="00C66830">
        <w:rPr>
          <w:rFonts w:asciiTheme="majorHAnsi" w:hAnsiTheme="majorHAnsi" w:cstheme="majorHAnsi"/>
          <w:color w:val="000000"/>
          <w:sz w:val="20"/>
          <w:szCs w:val="20"/>
        </w:rPr>
        <w:t>Shane Patterson, Government of Alberta, Environment and Parks, Land Conservation and Reclamation Policy Section</w:t>
      </w:r>
      <w:r w:rsidR="005B4B8F" w:rsidRPr="00C66830">
        <w:rPr>
          <w:rFonts w:asciiTheme="majorHAnsi" w:hAnsiTheme="majorHAnsi" w:cstheme="majorHAnsi"/>
          <w:color w:val="000000"/>
          <w:sz w:val="20"/>
          <w:szCs w:val="20"/>
        </w:rPr>
        <w:t xml:space="preserve">; </w:t>
      </w:r>
      <w:r w:rsidRPr="00C66830">
        <w:rPr>
          <w:rFonts w:asciiTheme="majorHAnsi" w:hAnsiTheme="majorHAnsi" w:cstheme="majorHAnsi"/>
          <w:color w:val="000000"/>
          <w:sz w:val="20"/>
          <w:szCs w:val="20"/>
        </w:rPr>
        <w:t>Dr. Matthias Schubert and Dr. Ralf Ludwig</w:t>
      </w:r>
      <w:r w:rsidR="005B4B8F" w:rsidRPr="00C66830">
        <w:rPr>
          <w:rFonts w:asciiTheme="majorHAnsi" w:hAnsiTheme="majorHAnsi" w:cstheme="majorHAnsi"/>
          <w:color w:val="000000"/>
          <w:sz w:val="20"/>
          <w:szCs w:val="20"/>
        </w:rPr>
        <w:t>,</w:t>
      </w:r>
      <w:r w:rsidRPr="00C66830">
        <w:rPr>
          <w:rFonts w:asciiTheme="majorHAnsi" w:hAnsiTheme="majorHAnsi" w:cstheme="majorHAnsi"/>
          <w:color w:val="000000"/>
          <w:sz w:val="20"/>
          <w:szCs w:val="20"/>
        </w:rPr>
        <w:t xml:space="preserve"> Ludwig </w:t>
      </w:r>
      <w:r w:rsidRPr="00C66830">
        <w:rPr>
          <w:rFonts w:asciiTheme="majorHAnsi" w:hAnsiTheme="majorHAnsi" w:cstheme="majorHAnsi"/>
          <w:sz w:val="20"/>
          <w:szCs w:val="20"/>
        </w:rPr>
        <w:t>Maximilian</w:t>
      </w:r>
      <w:r w:rsidRPr="00C66830">
        <w:rPr>
          <w:rFonts w:asciiTheme="majorHAnsi" w:hAnsiTheme="majorHAnsi" w:cstheme="majorHAnsi"/>
          <w:color w:val="000000"/>
          <w:sz w:val="20"/>
          <w:szCs w:val="20"/>
        </w:rPr>
        <w:t xml:space="preserve"> University </w:t>
      </w:r>
      <w:r w:rsidR="00426FEC" w:rsidRPr="00C66830">
        <w:rPr>
          <w:rFonts w:asciiTheme="majorHAnsi" w:hAnsiTheme="majorHAnsi" w:cstheme="majorHAnsi"/>
          <w:color w:val="000000"/>
          <w:sz w:val="20"/>
          <w:szCs w:val="20"/>
        </w:rPr>
        <w:t xml:space="preserve">(LMU) </w:t>
      </w:r>
      <w:r w:rsidRPr="00C66830">
        <w:rPr>
          <w:rFonts w:asciiTheme="majorHAnsi" w:hAnsiTheme="majorHAnsi" w:cstheme="majorHAnsi"/>
          <w:color w:val="000000"/>
          <w:sz w:val="20"/>
          <w:szCs w:val="20"/>
        </w:rPr>
        <w:t>of Munich</w:t>
      </w:r>
      <w:r w:rsidR="005B4B8F" w:rsidRPr="00C66830">
        <w:rPr>
          <w:rFonts w:asciiTheme="majorHAnsi" w:hAnsiTheme="majorHAnsi" w:cstheme="majorHAnsi"/>
          <w:color w:val="000000"/>
          <w:sz w:val="20"/>
          <w:szCs w:val="20"/>
        </w:rPr>
        <w:t xml:space="preserve">; </w:t>
      </w:r>
      <w:r w:rsidRPr="00C66830">
        <w:rPr>
          <w:rFonts w:asciiTheme="majorHAnsi" w:hAnsiTheme="majorHAnsi" w:cstheme="majorHAnsi"/>
          <w:sz w:val="20"/>
          <w:szCs w:val="20"/>
        </w:rPr>
        <w:t>Brenden Birdsell</w:t>
      </w:r>
      <w:r w:rsidRPr="00C66830">
        <w:rPr>
          <w:rFonts w:asciiTheme="majorHAnsi" w:hAnsiTheme="majorHAnsi" w:cstheme="majorHAnsi"/>
          <w:color w:val="000000"/>
          <w:sz w:val="20"/>
          <w:szCs w:val="20"/>
        </w:rPr>
        <w:t>, OGL Engineering</w:t>
      </w:r>
    </w:p>
    <w:sectPr w:rsidR="00F1293B" w:rsidRPr="00C6683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9A622" w14:textId="77777777" w:rsidR="00583E75" w:rsidRDefault="00583E75">
      <w:pPr>
        <w:spacing w:after="0" w:line="240" w:lineRule="auto"/>
      </w:pPr>
      <w:r>
        <w:separator/>
      </w:r>
    </w:p>
  </w:endnote>
  <w:endnote w:type="continuationSeparator" w:id="0">
    <w:p w14:paraId="4C1AA9AD" w14:textId="77777777" w:rsidR="00583E75" w:rsidRDefault="0058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20002287" w:usb1="00000000" w:usb2="00000000" w:usb3="00000000" w:csb0="000001D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0A2CB" w14:textId="77777777" w:rsidR="00A05F13" w:rsidRDefault="00A05F1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2C6F9" w14:textId="77777777" w:rsidR="00A05F13" w:rsidRDefault="00A05F13">
    <w:pPr>
      <w:pBdr>
        <w:top w:val="nil"/>
        <w:left w:val="nil"/>
        <w:bottom w:val="nil"/>
        <w:right w:val="nil"/>
        <w:between w:val="nil"/>
      </w:pBdr>
      <w:tabs>
        <w:tab w:val="center" w:pos="4680"/>
        <w:tab w:val="right" w:pos="9360"/>
      </w:tabs>
      <w:spacing w:after="0" w:line="240" w:lineRule="auto"/>
      <w:jc w:val="center"/>
      <w:rPr>
        <w:color w:val="000000"/>
      </w:rPr>
    </w:pPr>
  </w:p>
  <w:p w14:paraId="3FD83BE3" w14:textId="77777777" w:rsidR="00A05F13" w:rsidRDefault="00A05F13">
    <w:pPr>
      <w:pBdr>
        <w:top w:val="nil"/>
        <w:left w:val="nil"/>
        <w:bottom w:val="nil"/>
        <w:right w:val="nil"/>
        <w:between w:val="nil"/>
      </w:pBdr>
      <w:tabs>
        <w:tab w:val="center" w:pos="4680"/>
        <w:tab w:val="right" w:pos="9360"/>
      </w:tabs>
      <w:spacing w:after="0" w:line="240" w:lineRule="auto"/>
      <w:jc w:val="center"/>
      <w:rPr>
        <w:color w:val="000000"/>
        <w:sz w:val="20"/>
        <w:szCs w:val="20"/>
      </w:rPr>
    </w:pPr>
  </w:p>
  <w:p w14:paraId="657E5000" w14:textId="77777777" w:rsidR="00A05F13" w:rsidRDefault="00A05F13" w:rsidP="003F733E">
    <w:pPr>
      <w:pBdr>
        <w:top w:val="nil"/>
        <w:left w:val="nil"/>
        <w:bottom w:val="nil"/>
        <w:right w:val="nil"/>
        <w:between w:val="nil"/>
      </w:pBdr>
      <w:spacing w:after="0" w:line="240" w:lineRule="auto"/>
      <w:jc w:val="center"/>
      <w:rPr>
        <w:color w:val="000000"/>
      </w:rPr>
    </w:pPr>
    <w:r>
      <w:rPr>
        <w:rFonts w:ascii="Helvetica Neue" w:eastAsia="Helvetica Neue" w:hAnsi="Helvetica Neue" w:cs="Helvetica Neue"/>
        <w:color w:val="005151"/>
        <w:sz w:val="20"/>
        <w:szCs w:val="20"/>
      </w:rPr>
      <w:t>2019 COSIA Land EPA – In Situ Research Report</w:t>
    </w:r>
  </w:p>
  <w:p w14:paraId="39CFF65A" w14:textId="77777777" w:rsidR="00A05F13" w:rsidRDefault="00A05F13">
    <w:pPr>
      <w:pBdr>
        <w:top w:val="nil"/>
        <w:left w:val="nil"/>
        <w:bottom w:val="nil"/>
        <w:right w:val="nil"/>
        <w:between w:val="nil"/>
      </w:pBdr>
      <w:tabs>
        <w:tab w:val="center" w:pos="4680"/>
        <w:tab w:val="right" w:pos="9360"/>
      </w:tabs>
      <w:spacing w:after="0" w:line="240" w:lineRule="auto"/>
      <w:jc w:val="center"/>
      <w:rPr>
        <w:color w:val="000000"/>
      </w:rPr>
    </w:pPr>
    <w:r>
      <w:rPr>
        <w:noProof/>
        <w:lang w:val="en-US" w:eastAsia="en-US"/>
      </w:rPr>
      <mc:AlternateContent>
        <mc:Choice Requires="wps">
          <w:drawing>
            <wp:anchor distT="0" distB="0" distL="114300" distR="114300" simplePos="0" relativeHeight="251658240" behindDoc="0" locked="0" layoutInCell="1" hidden="0" allowOverlap="1" wp14:anchorId="12E18334" wp14:editId="707324E0">
              <wp:simplePos x="0" y="0"/>
              <wp:positionH relativeFrom="column">
                <wp:posOffset>2590800</wp:posOffset>
              </wp:positionH>
              <wp:positionV relativeFrom="paragraph">
                <wp:posOffset>0</wp:posOffset>
              </wp:positionV>
              <wp:extent cx="758825" cy="484505"/>
              <wp:effectExtent l="0" t="0" r="0" b="0"/>
              <wp:wrapNone/>
              <wp:docPr id="1" name="Oval 1"/>
              <wp:cNvGraphicFramePr/>
              <a:graphic xmlns:a="http://schemas.openxmlformats.org/drawingml/2006/main">
                <a:graphicData uri="http://schemas.microsoft.com/office/word/2010/wordprocessingShape">
                  <wps:wsp>
                    <wps:cNvSpPr/>
                    <wps:spPr>
                      <a:xfrm>
                        <a:off x="4971350" y="3542510"/>
                        <a:ext cx="749300" cy="474980"/>
                      </a:xfrm>
                      <a:prstGeom prst="ellipse">
                        <a:avLst/>
                      </a:prstGeom>
                      <a:noFill/>
                      <a:ln>
                        <a:noFill/>
                      </a:ln>
                    </wps:spPr>
                    <wps:txbx>
                      <w:txbxContent>
                        <w:p w14:paraId="0C5A8E0E" w14:textId="77777777" w:rsidR="00A05F13" w:rsidRDefault="00A05F13">
                          <w:pPr>
                            <w:spacing w:line="275" w:lineRule="auto"/>
                            <w:jc w:val="center"/>
                            <w:textDirection w:val="btLr"/>
                          </w:pPr>
                          <w:r>
                            <w:rPr>
                              <w:b/>
                              <w:color w:val="000000"/>
                            </w:rPr>
                            <w:t xml:space="preserve"> PAGE   \* MERGEFORMAT 3</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oval w14:anchorId="12E18334" id="Oval 1" o:spid="_x0000_s1026" style="position:absolute;left:0;text-align:left;margin-left:204pt;margin-top:0;width:59.75pt;height:3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" filled="f" stroked="f">
              <v:textbox inset="2.53958mm,1.2694mm,2.53958mm,1.2694mm">
                <w:txbxContent>
                  <w:p w14:paraId="0C5A8E0E" w14:textId="77777777" w:rsidR="00810DF8" w:rsidRDefault="00810DF8">
                    <w:pPr>
                      <w:spacing w:line="275" w:lineRule="auto"/>
                      <w:jc w:val="center"/>
                      <w:textDirection w:val="btLr"/>
                    </w:pPr>
                    <w:r>
                      <w:rPr>
                        <w:b/>
                        <w:color w:val="000000"/>
                      </w:rPr>
                      <w:t xml:space="preserve"> PAGE   \* MERGEFORMAT 3</w:t>
                    </w:r>
                  </w:p>
                </w:txbxContent>
              </v:textbox>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436DA" w14:textId="77777777" w:rsidR="00A05F13" w:rsidRDefault="00A05F1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C7119" w14:textId="77777777" w:rsidR="00583E75" w:rsidRDefault="00583E75">
      <w:pPr>
        <w:spacing w:after="0" w:line="240" w:lineRule="auto"/>
      </w:pPr>
      <w:r>
        <w:separator/>
      </w:r>
    </w:p>
  </w:footnote>
  <w:footnote w:type="continuationSeparator" w:id="0">
    <w:p w14:paraId="5FC7D6C7" w14:textId="77777777" w:rsidR="00583E75" w:rsidRDefault="00583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2D878" w14:textId="77777777" w:rsidR="00A05F13" w:rsidRDefault="00A05F1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37210" w14:textId="77777777" w:rsidR="00A05F13" w:rsidRDefault="00A05F1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EF56C" w14:textId="77777777" w:rsidR="00A05F13" w:rsidRDefault="00A05F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4A4"/>
    <w:multiLevelType w:val="multilevel"/>
    <w:tmpl w:val="5606744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183A2EA5"/>
    <w:multiLevelType w:val="multilevel"/>
    <w:tmpl w:val="6ECC2BE8"/>
    <w:lvl w:ilvl="0">
      <w:start w:val="2018"/>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1457CE"/>
    <w:multiLevelType w:val="multilevel"/>
    <w:tmpl w:val="8A160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36BEF"/>
    <w:multiLevelType w:val="hybridMultilevel"/>
    <w:tmpl w:val="31A621AE"/>
    <w:lvl w:ilvl="0" w:tplc="C408EB00">
      <w:start w:val="1"/>
      <w:numFmt w:val="bullet"/>
      <w:lvlText w:val=""/>
      <w:lvlJc w:val="left"/>
      <w:pPr>
        <w:ind w:left="360" w:hanging="360"/>
      </w:pPr>
      <w:rPr>
        <w:rFonts w:ascii="Symbol" w:hAnsi="Symbol" w:hint="default"/>
        <w:sz w:val="24"/>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36778C1"/>
    <w:multiLevelType w:val="hybridMultilevel"/>
    <w:tmpl w:val="CBD8A1EA"/>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C65A4"/>
    <w:multiLevelType w:val="multilevel"/>
    <w:tmpl w:val="14101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862B59"/>
    <w:multiLevelType w:val="hybridMultilevel"/>
    <w:tmpl w:val="67F003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B4977C9"/>
    <w:multiLevelType w:val="multilevel"/>
    <w:tmpl w:val="A0BA8656"/>
    <w:lvl w:ilvl="0">
      <w:start w:val="1"/>
      <w:numFmt w:val="bullet"/>
      <w:lvlText w:val=""/>
      <w:lvlJc w:val="left"/>
      <w:pPr>
        <w:ind w:left="360" w:hanging="360"/>
      </w:pPr>
      <w:rPr>
        <w:rFonts w:ascii="Symbol" w:hAnsi="Symbol" w:hint="default"/>
        <w:sz w:val="24"/>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65D44BD0"/>
    <w:multiLevelType w:val="multilevel"/>
    <w:tmpl w:val="8346A43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6C35778C"/>
    <w:multiLevelType w:val="hybridMultilevel"/>
    <w:tmpl w:val="22348DDA"/>
    <w:lvl w:ilvl="0" w:tplc="C408EB00">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8E3297"/>
    <w:multiLevelType w:val="hybridMultilevel"/>
    <w:tmpl w:val="07B290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2"/>
  </w:num>
  <w:num w:numId="5">
    <w:abstractNumId w:val="0"/>
  </w:num>
  <w:num w:numId="6">
    <w:abstractNumId w:val="7"/>
  </w:num>
  <w:num w:numId="7">
    <w:abstractNumId w:val="10"/>
  </w:num>
  <w:num w:numId="8">
    <w:abstractNumId w:val="6"/>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93B"/>
    <w:rsid w:val="00021A02"/>
    <w:rsid w:val="0002267D"/>
    <w:rsid w:val="0002613F"/>
    <w:rsid w:val="0002778B"/>
    <w:rsid w:val="00027943"/>
    <w:rsid w:val="000318F4"/>
    <w:rsid w:val="000372A0"/>
    <w:rsid w:val="00056D95"/>
    <w:rsid w:val="00065097"/>
    <w:rsid w:val="00066CA3"/>
    <w:rsid w:val="000675AB"/>
    <w:rsid w:val="00082D38"/>
    <w:rsid w:val="00091A5F"/>
    <w:rsid w:val="000D2D8F"/>
    <w:rsid w:val="000E0171"/>
    <w:rsid w:val="000F197A"/>
    <w:rsid w:val="000F7FB6"/>
    <w:rsid w:val="001102CE"/>
    <w:rsid w:val="00124FDE"/>
    <w:rsid w:val="00135D6D"/>
    <w:rsid w:val="00141555"/>
    <w:rsid w:val="001439BF"/>
    <w:rsid w:val="00180A0C"/>
    <w:rsid w:val="00182E79"/>
    <w:rsid w:val="00197F99"/>
    <w:rsid w:val="001A0851"/>
    <w:rsid w:val="001A3EAC"/>
    <w:rsid w:val="001A7C5A"/>
    <w:rsid w:val="001B04E3"/>
    <w:rsid w:val="001B1903"/>
    <w:rsid w:val="001B3662"/>
    <w:rsid w:val="001C091E"/>
    <w:rsid w:val="001C2F71"/>
    <w:rsid w:val="001E25FC"/>
    <w:rsid w:val="002247D2"/>
    <w:rsid w:val="002374C5"/>
    <w:rsid w:val="00256535"/>
    <w:rsid w:val="00257658"/>
    <w:rsid w:val="00262964"/>
    <w:rsid w:val="002659F3"/>
    <w:rsid w:val="00265B6C"/>
    <w:rsid w:val="00273D23"/>
    <w:rsid w:val="0028457B"/>
    <w:rsid w:val="0029419D"/>
    <w:rsid w:val="002A08BD"/>
    <w:rsid w:val="002A3831"/>
    <w:rsid w:val="002A7424"/>
    <w:rsid w:val="002B445A"/>
    <w:rsid w:val="002C5879"/>
    <w:rsid w:val="002D2DB6"/>
    <w:rsid w:val="002D5352"/>
    <w:rsid w:val="002D5682"/>
    <w:rsid w:val="002D605E"/>
    <w:rsid w:val="002E22D2"/>
    <w:rsid w:val="002E3E1E"/>
    <w:rsid w:val="002F4FEC"/>
    <w:rsid w:val="002F5716"/>
    <w:rsid w:val="002F7F56"/>
    <w:rsid w:val="00302D80"/>
    <w:rsid w:val="00305C3B"/>
    <w:rsid w:val="00333256"/>
    <w:rsid w:val="00342CE1"/>
    <w:rsid w:val="0035239D"/>
    <w:rsid w:val="003658D4"/>
    <w:rsid w:val="00386ED1"/>
    <w:rsid w:val="003A064A"/>
    <w:rsid w:val="003A7C49"/>
    <w:rsid w:val="003B1453"/>
    <w:rsid w:val="003B1CBF"/>
    <w:rsid w:val="003C0532"/>
    <w:rsid w:val="003E2CE9"/>
    <w:rsid w:val="003E3FD6"/>
    <w:rsid w:val="003E7634"/>
    <w:rsid w:val="003F2C3A"/>
    <w:rsid w:val="003F733E"/>
    <w:rsid w:val="004164E7"/>
    <w:rsid w:val="00426FEC"/>
    <w:rsid w:val="00442310"/>
    <w:rsid w:val="00462153"/>
    <w:rsid w:val="00483CE5"/>
    <w:rsid w:val="0048403B"/>
    <w:rsid w:val="00487C12"/>
    <w:rsid w:val="00491BCD"/>
    <w:rsid w:val="004A5D21"/>
    <w:rsid w:val="004A7E2D"/>
    <w:rsid w:val="004D29E2"/>
    <w:rsid w:val="004E6F3D"/>
    <w:rsid w:val="00503A61"/>
    <w:rsid w:val="00515F6A"/>
    <w:rsid w:val="00526861"/>
    <w:rsid w:val="005275BE"/>
    <w:rsid w:val="0053621E"/>
    <w:rsid w:val="00557CC1"/>
    <w:rsid w:val="00557D2B"/>
    <w:rsid w:val="00573456"/>
    <w:rsid w:val="00580B99"/>
    <w:rsid w:val="00583E75"/>
    <w:rsid w:val="00587410"/>
    <w:rsid w:val="005900E9"/>
    <w:rsid w:val="005A30D1"/>
    <w:rsid w:val="005A592F"/>
    <w:rsid w:val="005B4B8F"/>
    <w:rsid w:val="005D10BD"/>
    <w:rsid w:val="005E221C"/>
    <w:rsid w:val="005F1B02"/>
    <w:rsid w:val="00603F69"/>
    <w:rsid w:val="006063EC"/>
    <w:rsid w:val="00612F36"/>
    <w:rsid w:val="0062313F"/>
    <w:rsid w:val="00625A5C"/>
    <w:rsid w:val="006307CF"/>
    <w:rsid w:val="00632171"/>
    <w:rsid w:val="00632FD3"/>
    <w:rsid w:val="0063636F"/>
    <w:rsid w:val="00644791"/>
    <w:rsid w:val="00651CB4"/>
    <w:rsid w:val="00653186"/>
    <w:rsid w:val="00655170"/>
    <w:rsid w:val="006844BB"/>
    <w:rsid w:val="00691676"/>
    <w:rsid w:val="00692C79"/>
    <w:rsid w:val="00693F38"/>
    <w:rsid w:val="006A0469"/>
    <w:rsid w:val="006B4247"/>
    <w:rsid w:val="006B4ADB"/>
    <w:rsid w:val="006D05BE"/>
    <w:rsid w:val="006D2366"/>
    <w:rsid w:val="006D5645"/>
    <w:rsid w:val="006E1AA1"/>
    <w:rsid w:val="006F07D3"/>
    <w:rsid w:val="006F14A7"/>
    <w:rsid w:val="006F3CBB"/>
    <w:rsid w:val="00714EA9"/>
    <w:rsid w:val="0071799B"/>
    <w:rsid w:val="007201EB"/>
    <w:rsid w:val="007357C3"/>
    <w:rsid w:val="00736823"/>
    <w:rsid w:val="00760475"/>
    <w:rsid w:val="007743E1"/>
    <w:rsid w:val="007757AE"/>
    <w:rsid w:val="00780742"/>
    <w:rsid w:val="007911E0"/>
    <w:rsid w:val="007C7E35"/>
    <w:rsid w:val="008049B1"/>
    <w:rsid w:val="00806341"/>
    <w:rsid w:val="00810DF8"/>
    <w:rsid w:val="00812E8C"/>
    <w:rsid w:val="008657A0"/>
    <w:rsid w:val="00867846"/>
    <w:rsid w:val="00873785"/>
    <w:rsid w:val="00873BDD"/>
    <w:rsid w:val="008A4311"/>
    <w:rsid w:val="008C1A5E"/>
    <w:rsid w:val="008C24B3"/>
    <w:rsid w:val="008C5E59"/>
    <w:rsid w:val="008D505C"/>
    <w:rsid w:val="008E0109"/>
    <w:rsid w:val="00901ABE"/>
    <w:rsid w:val="00902FFB"/>
    <w:rsid w:val="0090342B"/>
    <w:rsid w:val="009101F3"/>
    <w:rsid w:val="00917407"/>
    <w:rsid w:val="00930194"/>
    <w:rsid w:val="00932035"/>
    <w:rsid w:val="00933A09"/>
    <w:rsid w:val="009472AF"/>
    <w:rsid w:val="009521B6"/>
    <w:rsid w:val="00953AD0"/>
    <w:rsid w:val="00955298"/>
    <w:rsid w:val="00961C47"/>
    <w:rsid w:val="00966101"/>
    <w:rsid w:val="00966397"/>
    <w:rsid w:val="0097132E"/>
    <w:rsid w:val="00973F9A"/>
    <w:rsid w:val="00984354"/>
    <w:rsid w:val="009B3843"/>
    <w:rsid w:val="009B4622"/>
    <w:rsid w:val="009C78C2"/>
    <w:rsid w:val="009D0C0E"/>
    <w:rsid w:val="009E7A24"/>
    <w:rsid w:val="009F2E03"/>
    <w:rsid w:val="009F411A"/>
    <w:rsid w:val="009F436C"/>
    <w:rsid w:val="009F74BE"/>
    <w:rsid w:val="00A05F13"/>
    <w:rsid w:val="00A2691C"/>
    <w:rsid w:val="00A55CA7"/>
    <w:rsid w:val="00A56DBC"/>
    <w:rsid w:val="00A8752E"/>
    <w:rsid w:val="00AB300C"/>
    <w:rsid w:val="00AC0DD7"/>
    <w:rsid w:val="00AC3C49"/>
    <w:rsid w:val="00AC4BFE"/>
    <w:rsid w:val="00AE1F95"/>
    <w:rsid w:val="00B012F5"/>
    <w:rsid w:val="00B213A0"/>
    <w:rsid w:val="00B24AE0"/>
    <w:rsid w:val="00B2623A"/>
    <w:rsid w:val="00B31B29"/>
    <w:rsid w:val="00B378D6"/>
    <w:rsid w:val="00B579F1"/>
    <w:rsid w:val="00B72C10"/>
    <w:rsid w:val="00B75777"/>
    <w:rsid w:val="00B8239E"/>
    <w:rsid w:val="00B91079"/>
    <w:rsid w:val="00BC4069"/>
    <w:rsid w:val="00BD64CE"/>
    <w:rsid w:val="00C0059C"/>
    <w:rsid w:val="00C01F1D"/>
    <w:rsid w:val="00C03C41"/>
    <w:rsid w:val="00C06D32"/>
    <w:rsid w:val="00C302E6"/>
    <w:rsid w:val="00C40292"/>
    <w:rsid w:val="00C44BE4"/>
    <w:rsid w:val="00C66830"/>
    <w:rsid w:val="00C8193A"/>
    <w:rsid w:val="00C92C14"/>
    <w:rsid w:val="00C94884"/>
    <w:rsid w:val="00CB1A18"/>
    <w:rsid w:val="00CC54E9"/>
    <w:rsid w:val="00CD12AA"/>
    <w:rsid w:val="00CD1A4F"/>
    <w:rsid w:val="00CE5FD1"/>
    <w:rsid w:val="00CF1203"/>
    <w:rsid w:val="00CF3891"/>
    <w:rsid w:val="00CF5429"/>
    <w:rsid w:val="00D12BF4"/>
    <w:rsid w:val="00D14FFA"/>
    <w:rsid w:val="00D15BC5"/>
    <w:rsid w:val="00D3537B"/>
    <w:rsid w:val="00D35609"/>
    <w:rsid w:val="00D42DAD"/>
    <w:rsid w:val="00D4429E"/>
    <w:rsid w:val="00D5156B"/>
    <w:rsid w:val="00D54CB8"/>
    <w:rsid w:val="00D7103F"/>
    <w:rsid w:val="00DB61BD"/>
    <w:rsid w:val="00DC2C5E"/>
    <w:rsid w:val="00DC34D1"/>
    <w:rsid w:val="00DC4118"/>
    <w:rsid w:val="00DC62FE"/>
    <w:rsid w:val="00DD2C71"/>
    <w:rsid w:val="00DD5ECF"/>
    <w:rsid w:val="00DD6DE1"/>
    <w:rsid w:val="00DE5840"/>
    <w:rsid w:val="00E143C8"/>
    <w:rsid w:val="00E22E19"/>
    <w:rsid w:val="00E24E01"/>
    <w:rsid w:val="00E25F32"/>
    <w:rsid w:val="00E27CA9"/>
    <w:rsid w:val="00E349A5"/>
    <w:rsid w:val="00E42546"/>
    <w:rsid w:val="00E521FA"/>
    <w:rsid w:val="00E66247"/>
    <w:rsid w:val="00E93F8D"/>
    <w:rsid w:val="00EE428A"/>
    <w:rsid w:val="00EE446D"/>
    <w:rsid w:val="00EF355E"/>
    <w:rsid w:val="00F1293B"/>
    <w:rsid w:val="00F15B28"/>
    <w:rsid w:val="00F207F6"/>
    <w:rsid w:val="00F21AEE"/>
    <w:rsid w:val="00F31D76"/>
    <w:rsid w:val="00F415D7"/>
    <w:rsid w:val="00F45EB9"/>
    <w:rsid w:val="00F541D5"/>
    <w:rsid w:val="00F57212"/>
    <w:rsid w:val="00F5740E"/>
    <w:rsid w:val="00F63D1B"/>
    <w:rsid w:val="00F64BDE"/>
    <w:rsid w:val="00F67F3E"/>
    <w:rsid w:val="00F701C5"/>
    <w:rsid w:val="00F71FF7"/>
    <w:rsid w:val="00FB4475"/>
    <w:rsid w:val="00FF552C"/>
    <w:rsid w:val="00FF7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82EDD"/>
  <w15:docId w15:val="{713CFA83-9848-46FD-A7F2-A0C03078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06D32"/>
    <w:pPr>
      <w:ind w:left="720"/>
      <w:contextualSpacing/>
    </w:pPr>
  </w:style>
  <w:style w:type="paragraph" w:styleId="BalloonText">
    <w:name w:val="Balloon Text"/>
    <w:basedOn w:val="Normal"/>
    <w:link w:val="BalloonTextChar"/>
    <w:uiPriority w:val="99"/>
    <w:semiHidden/>
    <w:unhideWhenUsed/>
    <w:rsid w:val="00C06D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D32"/>
    <w:rPr>
      <w:rFonts w:ascii="Segoe UI" w:hAnsi="Segoe UI" w:cs="Segoe UI"/>
      <w:sz w:val="18"/>
      <w:szCs w:val="18"/>
    </w:rPr>
  </w:style>
  <w:style w:type="character" w:styleId="Hyperlink">
    <w:name w:val="Hyperlink"/>
    <w:basedOn w:val="DefaultParagraphFont"/>
    <w:uiPriority w:val="99"/>
    <w:unhideWhenUsed/>
    <w:rsid w:val="004A7E2D"/>
    <w:rPr>
      <w:color w:val="0000FF" w:themeColor="hyperlink"/>
      <w:u w:val="single"/>
    </w:rPr>
  </w:style>
  <w:style w:type="character" w:styleId="UnresolvedMention">
    <w:name w:val="Unresolved Mention"/>
    <w:basedOn w:val="DefaultParagraphFont"/>
    <w:uiPriority w:val="99"/>
    <w:semiHidden/>
    <w:unhideWhenUsed/>
    <w:rsid w:val="004A7E2D"/>
    <w:rPr>
      <w:color w:val="605E5C"/>
      <w:shd w:val="clear" w:color="auto" w:fill="E1DFDD"/>
    </w:rPr>
  </w:style>
  <w:style w:type="character" w:styleId="CommentReference">
    <w:name w:val="annotation reference"/>
    <w:basedOn w:val="DefaultParagraphFont"/>
    <w:uiPriority w:val="99"/>
    <w:semiHidden/>
    <w:unhideWhenUsed/>
    <w:rsid w:val="003F733E"/>
    <w:rPr>
      <w:sz w:val="16"/>
      <w:szCs w:val="16"/>
    </w:rPr>
  </w:style>
  <w:style w:type="paragraph" w:styleId="CommentText">
    <w:name w:val="annotation text"/>
    <w:basedOn w:val="Normal"/>
    <w:link w:val="CommentTextChar"/>
    <w:uiPriority w:val="99"/>
    <w:semiHidden/>
    <w:unhideWhenUsed/>
    <w:rsid w:val="003F733E"/>
    <w:pPr>
      <w:spacing w:line="240" w:lineRule="auto"/>
    </w:pPr>
    <w:rPr>
      <w:sz w:val="20"/>
      <w:szCs w:val="20"/>
    </w:rPr>
  </w:style>
  <w:style w:type="character" w:customStyle="1" w:styleId="CommentTextChar">
    <w:name w:val="Comment Text Char"/>
    <w:basedOn w:val="DefaultParagraphFont"/>
    <w:link w:val="CommentText"/>
    <w:uiPriority w:val="99"/>
    <w:semiHidden/>
    <w:rsid w:val="003F733E"/>
    <w:rPr>
      <w:sz w:val="20"/>
      <w:szCs w:val="20"/>
    </w:rPr>
  </w:style>
  <w:style w:type="paragraph" w:styleId="CommentSubject">
    <w:name w:val="annotation subject"/>
    <w:basedOn w:val="CommentText"/>
    <w:next w:val="CommentText"/>
    <w:link w:val="CommentSubjectChar"/>
    <w:uiPriority w:val="99"/>
    <w:semiHidden/>
    <w:unhideWhenUsed/>
    <w:rsid w:val="003F733E"/>
    <w:rPr>
      <w:b/>
      <w:bCs/>
    </w:rPr>
  </w:style>
  <w:style w:type="character" w:customStyle="1" w:styleId="CommentSubjectChar">
    <w:name w:val="Comment Subject Char"/>
    <w:basedOn w:val="CommentTextChar"/>
    <w:link w:val="CommentSubject"/>
    <w:uiPriority w:val="99"/>
    <w:semiHidden/>
    <w:rsid w:val="003F733E"/>
    <w:rPr>
      <w:b/>
      <w:bCs/>
      <w:sz w:val="20"/>
      <w:szCs w:val="20"/>
    </w:rPr>
  </w:style>
  <w:style w:type="character" w:styleId="FollowedHyperlink">
    <w:name w:val="FollowedHyperlink"/>
    <w:basedOn w:val="DefaultParagraphFont"/>
    <w:uiPriority w:val="99"/>
    <w:semiHidden/>
    <w:unhideWhenUsed/>
    <w:rsid w:val="00932035"/>
    <w:rPr>
      <w:color w:val="800080" w:themeColor="followedHyperlink"/>
      <w:u w:val="single"/>
    </w:rPr>
  </w:style>
  <w:style w:type="paragraph" w:styleId="Revision">
    <w:name w:val="Revision"/>
    <w:hidden/>
    <w:uiPriority w:val="99"/>
    <w:semiHidden/>
    <w:rsid w:val="00651CB4"/>
    <w:pPr>
      <w:spacing w:after="0" w:line="240" w:lineRule="auto"/>
    </w:pPr>
  </w:style>
  <w:style w:type="character" w:customStyle="1" w:styleId="gmaildefault">
    <w:name w:val="gmail_default"/>
    <w:basedOn w:val="DefaultParagraphFont"/>
    <w:rsid w:val="00E93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98478">
      <w:bodyDiv w:val="1"/>
      <w:marLeft w:val="0"/>
      <w:marRight w:val="0"/>
      <w:marTop w:val="0"/>
      <w:marBottom w:val="0"/>
      <w:divBdr>
        <w:top w:val="none" w:sz="0" w:space="0" w:color="auto"/>
        <w:left w:val="none" w:sz="0" w:space="0" w:color="auto"/>
        <w:bottom w:val="none" w:sz="0" w:space="0" w:color="auto"/>
        <w:right w:val="none" w:sz="0" w:space="0" w:color="auto"/>
      </w:divBdr>
    </w:div>
    <w:div w:id="182549268">
      <w:bodyDiv w:val="1"/>
      <w:marLeft w:val="0"/>
      <w:marRight w:val="0"/>
      <w:marTop w:val="0"/>
      <w:marBottom w:val="0"/>
      <w:divBdr>
        <w:top w:val="none" w:sz="0" w:space="0" w:color="auto"/>
        <w:left w:val="none" w:sz="0" w:space="0" w:color="auto"/>
        <w:bottom w:val="none" w:sz="0" w:space="0" w:color="auto"/>
        <w:right w:val="none" w:sz="0" w:space="0" w:color="auto"/>
      </w:divBdr>
    </w:div>
    <w:div w:id="290400995">
      <w:bodyDiv w:val="1"/>
      <w:marLeft w:val="0"/>
      <w:marRight w:val="0"/>
      <w:marTop w:val="0"/>
      <w:marBottom w:val="0"/>
      <w:divBdr>
        <w:top w:val="none" w:sz="0" w:space="0" w:color="auto"/>
        <w:left w:val="none" w:sz="0" w:space="0" w:color="auto"/>
        <w:bottom w:val="none" w:sz="0" w:space="0" w:color="auto"/>
        <w:right w:val="none" w:sz="0" w:space="0" w:color="auto"/>
      </w:divBdr>
    </w:div>
    <w:div w:id="317685090">
      <w:bodyDiv w:val="1"/>
      <w:marLeft w:val="0"/>
      <w:marRight w:val="0"/>
      <w:marTop w:val="0"/>
      <w:marBottom w:val="0"/>
      <w:divBdr>
        <w:top w:val="none" w:sz="0" w:space="0" w:color="auto"/>
        <w:left w:val="none" w:sz="0" w:space="0" w:color="auto"/>
        <w:bottom w:val="none" w:sz="0" w:space="0" w:color="auto"/>
        <w:right w:val="none" w:sz="0" w:space="0" w:color="auto"/>
      </w:divBdr>
    </w:div>
    <w:div w:id="465859095">
      <w:bodyDiv w:val="1"/>
      <w:marLeft w:val="0"/>
      <w:marRight w:val="0"/>
      <w:marTop w:val="0"/>
      <w:marBottom w:val="0"/>
      <w:divBdr>
        <w:top w:val="none" w:sz="0" w:space="0" w:color="auto"/>
        <w:left w:val="none" w:sz="0" w:space="0" w:color="auto"/>
        <w:bottom w:val="none" w:sz="0" w:space="0" w:color="auto"/>
        <w:right w:val="none" w:sz="0" w:space="0" w:color="auto"/>
      </w:divBdr>
    </w:div>
    <w:div w:id="656542044">
      <w:bodyDiv w:val="1"/>
      <w:marLeft w:val="0"/>
      <w:marRight w:val="0"/>
      <w:marTop w:val="0"/>
      <w:marBottom w:val="0"/>
      <w:divBdr>
        <w:top w:val="none" w:sz="0" w:space="0" w:color="auto"/>
        <w:left w:val="none" w:sz="0" w:space="0" w:color="auto"/>
        <w:bottom w:val="none" w:sz="0" w:space="0" w:color="auto"/>
        <w:right w:val="none" w:sz="0" w:space="0" w:color="auto"/>
      </w:divBdr>
    </w:div>
    <w:div w:id="683702675">
      <w:bodyDiv w:val="1"/>
      <w:marLeft w:val="0"/>
      <w:marRight w:val="0"/>
      <w:marTop w:val="0"/>
      <w:marBottom w:val="0"/>
      <w:divBdr>
        <w:top w:val="none" w:sz="0" w:space="0" w:color="auto"/>
        <w:left w:val="none" w:sz="0" w:space="0" w:color="auto"/>
        <w:bottom w:val="none" w:sz="0" w:space="0" w:color="auto"/>
        <w:right w:val="none" w:sz="0" w:space="0" w:color="auto"/>
      </w:divBdr>
    </w:div>
    <w:div w:id="980497375">
      <w:bodyDiv w:val="1"/>
      <w:marLeft w:val="0"/>
      <w:marRight w:val="0"/>
      <w:marTop w:val="0"/>
      <w:marBottom w:val="0"/>
      <w:divBdr>
        <w:top w:val="none" w:sz="0" w:space="0" w:color="auto"/>
        <w:left w:val="none" w:sz="0" w:space="0" w:color="auto"/>
        <w:bottom w:val="none" w:sz="0" w:space="0" w:color="auto"/>
        <w:right w:val="none" w:sz="0" w:space="0" w:color="auto"/>
      </w:divBdr>
    </w:div>
    <w:div w:id="1038118768">
      <w:bodyDiv w:val="1"/>
      <w:marLeft w:val="0"/>
      <w:marRight w:val="0"/>
      <w:marTop w:val="0"/>
      <w:marBottom w:val="0"/>
      <w:divBdr>
        <w:top w:val="none" w:sz="0" w:space="0" w:color="auto"/>
        <w:left w:val="none" w:sz="0" w:space="0" w:color="auto"/>
        <w:bottom w:val="none" w:sz="0" w:space="0" w:color="auto"/>
        <w:right w:val="none" w:sz="0" w:space="0" w:color="auto"/>
      </w:divBdr>
    </w:div>
    <w:div w:id="1299336171">
      <w:bodyDiv w:val="1"/>
      <w:marLeft w:val="0"/>
      <w:marRight w:val="0"/>
      <w:marTop w:val="0"/>
      <w:marBottom w:val="0"/>
      <w:divBdr>
        <w:top w:val="none" w:sz="0" w:space="0" w:color="auto"/>
        <w:left w:val="none" w:sz="0" w:space="0" w:color="auto"/>
        <w:bottom w:val="none" w:sz="0" w:space="0" w:color="auto"/>
        <w:right w:val="none" w:sz="0" w:space="0" w:color="auto"/>
      </w:divBdr>
    </w:div>
    <w:div w:id="1459105307">
      <w:bodyDiv w:val="1"/>
      <w:marLeft w:val="0"/>
      <w:marRight w:val="0"/>
      <w:marTop w:val="0"/>
      <w:marBottom w:val="0"/>
      <w:divBdr>
        <w:top w:val="none" w:sz="0" w:space="0" w:color="auto"/>
        <w:left w:val="none" w:sz="0" w:space="0" w:color="auto"/>
        <w:bottom w:val="none" w:sz="0" w:space="0" w:color="auto"/>
        <w:right w:val="none" w:sz="0" w:space="0" w:color="auto"/>
      </w:divBdr>
    </w:div>
    <w:div w:id="1544487761">
      <w:bodyDiv w:val="1"/>
      <w:marLeft w:val="0"/>
      <w:marRight w:val="0"/>
      <w:marTop w:val="0"/>
      <w:marBottom w:val="0"/>
      <w:divBdr>
        <w:top w:val="none" w:sz="0" w:space="0" w:color="auto"/>
        <w:left w:val="none" w:sz="0" w:space="0" w:color="auto"/>
        <w:bottom w:val="none" w:sz="0" w:space="0" w:color="auto"/>
        <w:right w:val="none" w:sz="0" w:space="0" w:color="auto"/>
      </w:divBdr>
    </w:div>
    <w:div w:id="1623272010">
      <w:bodyDiv w:val="1"/>
      <w:marLeft w:val="0"/>
      <w:marRight w:val="0"/>
      <w:marTop w:val="0"/>
      <w:marBottom w:val="0"/>
      <w:divBdr>
        <w:top w:val="none" w:sz="0" w:space="0" w:color="auto"/>
        <w:left w:val="none" w:sz="0" w:space="0" w:color="auto"/>
        <w:bottom w:val="none" w:sz="0" w:space="0" w:color="auto"/>
        <w:right w:val="none" w:sz="0" w:space="0" w:color="auto"/>
      </w:divBdr>
    </w:div>
    <w:div w:id="1636641778">
      <w:bodyDiv w:val="1"/>
      <w:marLeft w:val="0"/>
      <w:marRight w:val="0"/>
      <w:marTop w:val="0"/>
      <w:marBottom w:val="0"/>
      <w:divBdr>
        <w:top w:val="none" w:sz="0" w:space="0" w:color="auto"/>
        <w:left w:val="none" w:sz="0" w:space="0" w:color="auto"/>
        <w:bottom w:val="none" w:sz="0" w:space="0" w:color="auto"/>
        <w:right w:val="none" w:sz="0" w:space="0" w:color="auto"/>
      </w:divBdr>
      <w:divsChild>
        <w:div w:id="1044209640">
          <w:marLeft w:val="0"/>
          <w:marRight w:val="0"/>
          <w:marTop w:val="0"/>
          <w:marBottom w:val="0"/>
          <w:divBdr>
            <w:top w:val="none" w:sz="0" w:space="0" w:color="auto"/>
            <w:left w:val="none" w:sz="0" w:space="0" w:color="auto"/>
            <w:bottom w:val="none" w:sz="0" w:space="0" w:color="auto"/>
            <w:right w:val="none" w:sz="0" w:space="0" w:color="auto"/>
          </w:divBdr>
          <w:divsChild>
            <w:div w:id="1982609450">
              <w:marLeft w:val="0"/>
              <w:marRight w:val="0"/>
              <w:marTop w:val="0"/>
              <w:marBottom w:val="0"/>
              <w:divBdr>
                <w:top w:val="none" w:sz="0" w:space="0" w:color="auto"/>
                <w:left w:val="none" w:sz="0" w:space="0" w:color="auto"/>
                <w:bottom w:val="none" w:sz="0" w:space="0" w:color="auto"/>
                <w:right w:val="none" w:sz="0" w:space="0" w:color="auto"/>
              </w:divBdr>
              <w:divsChild>
                <w:div w:id="1649093932">
                  <w:marLeft w:val="0"/>
                  <w:marRight w:val="0"/>
                  <w:marTop w:val="0"/>
                  <w:marBottom w:val="0"/>
                  <w:divBdr>
                    <w:top w:val="none" w:sz="0" w:space="0" w:color="auto"/>
                    <w:left w:val="none" w:sz="0" w:space="0" w:color="auto"/>
                    <w:bottom w:val="none" w:sz="0" w:space="0" w:color="auto"/>
                    <w:right w:val="none" w:sz="0" w:space="0" w:color="auto"/>
                  </w:divBdr>
                  <w:divsChild>
                    <w:div w:id="1488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02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mcdermid\AppData\Local\Microsoft\Windows\INetCache\Content.Outlook\OQ875X7J\beraproject.org\wp-content\uploads\2018\12\Masterarbeit_Dietmaier_20181130.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beraproject.org/wp-content/uploads/2019/06/MGIS_Project_KiranBasran_MAY2019.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era-project.org" TargetMode="External"/><Relationship Id="rId5" Type="http://schemas.openxmlformats.org/officeDocument/2006/relationships/numbering" Target="numbering.xml"/><Relationship Id="rId15" Type="http://schemas.openxmlformats.org/officeDocument/2006/relationships/hyperlink" Target="https://explore.ucalgary.ca/learning-tread-lightly-boreal-fores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Julia\PDF\Projects_Abbynet&amp;CRD\Projects\CRD_GeoSpToolsVegRecovery\Documents\COSIA\report_2020\beraproject.org\wp-content\uploads\2020\01\ucalgary_2019_lopes-queiroz_gustavo-5.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E11F5B487B8247933291DE5C5602EA" ma:contentTypeVersion="14" ma:contentTypeDescription="Create a new document." ma:contentTypeScope="" ma:versionID="452c9da3a909c7502503d44d8eedde43">
  <xsd:schema xmlns:xsd="http://www.w3.org/2001/XMLSchema" xmlns:xs="http://www.w3.org/2001/XMLSchema" xmlns:p="http://schemas.microsoft.com/office/2006/metadata/properties" xmlns:ns1="http://schemas.microsoft.com/sharepoint/v3" xmlns:ns2="b1025b36-0454-4c76-8169-c1138fdab9e2" xmlns:ns3="df0d6225-2f90-4283-82a2-4f134ee39b9a" targetNamespace="http://schemas.microsoft.com/office/2006/metadata/properties" ma:root="true" ma:fieldsID="7d0c55f3c2c4aacb9d845d42b68b98df" ns1:_="" ns2:_="" ns3:_="">
    <xsd:import namespace="http://schemas.microsoft.com/sharepoint/v3"/>
    <xsd:import namespace="b1025b36-0454-4c76-8169-c1138fdab9e2"/>
    <xsd:import namespace="df0d6225-2f90-4283-82a2-4f134ee39b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25b36-0454-4c76-8169-c1138fdab9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0d6225-2f90-4283-82a2-4f134ee39b9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84621-1BE1-4F00-BBEA-FFEC152A3CC4}">
  <ds:schemaRefs>
    <ds:schemaRef ds:uri="http://schemas.microsoft.com/sharepoint/v3/contenttype/forms"/>
  </ds:schemaRefs>
</ds:datastoreItem>
</file>

<file path=customXml/itemProps2.xml><?xml version="1.0" encoding="utf-8"?>
<ds:datastoreItem xmlns:ds="http://schemas.openxmlformats.org/officeDocument/2006/customXml" ds:itemID="{EFFC37C9-347C-4334-90C2-EFF1C1E17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1025b36-0454-4c76-8169-c1138fdab9e2"/>
    <ds:schemaRef ds:uri="df0d6225-2f90-4283-82a2-4f134ee39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EC380B-0043-4451-A2D7-8FF267F6916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82D4CF9-7B57-4C8B-BD3A-86E88900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6086</Words>
  <Characters>36030</Characters>
  <Application>Microsoft Office Word</Application>
  <DocSecurity>0</DocSecurity>
  <Lines>3603</Lines>
  <Paragraphs>1403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3</cp:revision>
  <dcterms:created xsi:type="dcterms:W3CDTF">2020-03-03T21:03:00Z</dcterms:created>
  <dcterms:modified xsi:type="dcterms:W3CDTF">2020-03-03T21:04:00Z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0x010100DBE11F5B487B8247933291DE5C5602EA</vt:lpwstr>
  </property>
</Properties>
</file>