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50" w:rsidRPr="00703BA4" w:rsidRDefault="004F1750" w:rsidP="004F1750">
      <w:pPr>
        <w:jc w:val="both"/>
        <w:rPr>
          <w:b/>
        </w:rPr>
      </w:pPr>
      <w:r w:rsidRPr="00703BA4">
        <w:rPr>
          <w:b/>
        </w:rPr>
        <w:t xml:space="preserve">Question 1 </w:t>
      </w:r>
    </w:p>
    <w:p w:rsidR="00256A2D" w:rsidRDefault="00256A2D" w:rsidP="00CE66B7">
      <w:pPr>
        <w:jc w:val="both"/>
      </w:pPr>
      <w:r w:rsidRPr="00256A2D">
        <w:t xml:space="preserve">Find a program on the Internet that implements the method of Otsu and use it to compute the segmentation threshold(s) for the 400x293 B/W image of Lena </w:t>
      </w:r>
      <w:proofErr w:type="spellStart"/>
      <w:r w:rsidRPr="00256A2D">
        <w:t>stasjon</w:t>
      </w:r>
      <w:proofErr w:type="spellEnd"/>
      <w:r w:rsidRPr="00256A2D">
        <w:t>. Show the resulting binary-segmented image by coloring the foreground red and the background green.</w:t>
      </w:r>
    </w:p>
    <w:p w:rsidR="00CE66B7" w:rsidRDefault="00FC6B7C" w:rsidP="00CE66B7">
      <w:pPr>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141.7pt">
            <v:imagedata r:id="rId5" o:title="1"/>
          </v:shape>
        </w:pict>
      </w:r>
    </w:p>
    <w:p w:rsidR="0064004C" w:rsidRDefault="00CE66B7" w:rsidP="00CE66B7">
      <w:pPr>
        <w:jc w:val="both"/>
      </w:pPr>
      <w:r>
        <w:t xml:space="preserve">Figure 1.1 (Left) is the original binary segmented image, Figure1.2 (Right) is the binary segmented image by coloring the foreground red and background green.  </w:t>
      </w:r>
    </w:p>
    <w:p w:rsidR="004F1750" w:rsidRPr="00703BA4" w:rsidRDefault="004F1750" w:rsidP="004F1750">
      <w:pPr>
        <w:jc w:val="both"/>
        <w:rPr>
          <w:b/>
        </w:rPr>
      </w:pPr>
      <w:r w:rsidRPr="00703BA4">
        <w:rPr>
          <w:b/>
        </w:rPr>
        <w:t>Question 2</w:t>
      </w:r>
    </w:p>
    <w:p w:rsidR="004A5ED7" w:rsidRDefault="00256A2D" w:rsidP="007834A1">
      <w:pPr>
        <w:jc w:val="both"/>
      </w:pPr>
      <w:r w:rsidRPr="00256A2D">
        <w:t>As an improvement to Otsu’s method, the search range for the optimal threshold can be modified using the method of Rosen. In image segmentation, specific algorithms can be designed according to the prior knowledge of the background to enhance the quality of the segmentation.</w:t>
      </w:r>
      <w:r w:rsidR="003C2926">
        <w:t xml:space="preserve"> </w:t>
      </w:r>
      <w:r w:rsidRPr="00256A2D">
        <w:t xml:space="preserve">Show the resulting binary-segmented image for the black and white photo of Lena </w:t>
      </w:r>
      <w:proofErr w:type="spellStart"/>
      <w:r w:rsidRPr="00256A2D">
        <w:t>stasjon</w:t>
      </w:r>
      <w:proofErr w:type="spellEnd"/>
      <w:r w:rsidRPr="00256A2D">
        <w:t xml:space="preserve"> by coloring the foreground red and the background green. Compare and discuss with the results in #1.</w:t>
      </w:r>
    </w:p>
    <w:p w:rsidR="0004589B" w:rsidRDefault="007834A1" w:rsidP="007834A1">
      <w:pPr>
        <w:jc w:val="both"/>
      </w:pPr>
      <w:r>
        <w:rPr>
          <w:noProof/>
        </w:rPr>
        <w:drawing>
          <wp:inline distT="0" distB="0" distL="0" distR="0">
            <wp:extent cx="5937885" cy="1793875"/>
            <wp:effectExtent l="0" t="0" r="5715" b="0"/>
            <wp:docPr id="3" name="Picture 3" descr="C:\Users\Lione\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ione\AppData\Local\Microsoft\Windows\INetCache\Content.Word\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1793875"/>
                    </a:xfrm>
                    <a:prstGeom prst="rect">
                      <a:avLst/>
                    </a:prstGeom>
                    <a:noFill/>
                    <a:ln>
                      <a:noFill/>
                    </a:ln>
                  </pic:spPr>
                </pic:pic>
              </a:graphicData>
            </a:graphic>
          </wp:inline>
        </w:drawing>
      </w:r>
    </w:p>
    <w:p w:rsidR="00703BA4" w:rsidRDefault="00703BA4" w:rsidP="00703BA4">
      <w:pPr>
        <w:jc w:val="both"/>
      </w:pPr>
      <w:r>
        <w:t xml:space="preserve">Figure 2.1 (Left) is the binary segmented image, Figure1.2 (Right) is the binary segmented image by coloring the foreground red and background green.  </w:t>
      </w:r>
    </w:p>
    <w:p w:rsidR="00162B93" w:rsidRDefault="00703BA4" w:rsidP="007834A1">
      <w:pPr>
        <w:jc w:val="both"/>
      </w:pPr>
      <w:r>
        <w:t>T</w:t>
      </w:r>
      <w:r w:rsidR="00312A09">
        <w:t xml:space="preserve">he objective of foreground and background separation is to clearly indicate the foreground and background and label each </w:t>
      </w:r>
      <w:r w:rsidR="00FE1BD9">
        <w:t xml:space="preserve">one </w:t>
      </w:r>
      <w:r w:rsidR="00312A09">
        <w:t>with different color</w:t>
      </w:r>
      <w:r w:rsidR="00FE1BD9">
        <w:t xml:space="preserve">, </w:t>
      </w:r>
      <w:r w:rsidR="00162B93">
        <w:t xml:space="preserve">therefore </w:t>
      </w:r>
      <w:r w:rsidR="00FE1BD9">
        <w:t xml:space="preserve">the modified Otsu method performs better. As shown </w:t>
      </w:r>
      <w:r>
        <w:t>in Figure 2.2</w:t>
      </w:r>
      <w:r w:rsidR="00FE1BD9">
        <w:t xml:space="preserve">, most part of the house including the walls is colored by red as the foreground. On contrast, some windows and walls in Figure 1.2 are incorrectly being labeled as green </w:t>
      </w:r>
      <w:r>
        <w:t xml:space="preserve">color </w:t>
      </w:r>
      <w:r w:rsidR="00FE1BD9">
        <w:t xml:space="preserve">as the background. </w:t>
      </w:r>
      <w:r w:rsidR="00225FA5">
        <w:t>This result makes sense</w:t>
      </w:r>
      <w:r w:rsidR="007F089F">
        <w:t xml:space="preserve"> duet to different threshold value used.</w:t>
      </w:r>
      <w:r w:rsidR="00225FA5">
        <w:t xml:space="preserve"> </w:t>
      </w:r>
      <w:r w:rsidR="007F089F">
        <w:t>T</w:t>
      </w:r>
      <w:r w:rsidR="00162B93">
        <w:t>he threshold in Figure 1.2 is 133 (0.5176 after normalization), whereas the threshold in Figure 2.2 is 181 (0.7059 after normalization).</w:t>
      </w:r>
      <w:r w:rsidR="00F33355">
        <w:t xml:space="preserve"> </w:t>
      </w:r>
      <w:r w:rsidR="00F33355">
        <w:lastRenderedPageBreak/>
        <w:t xml:space="preserve">Many pixels of walls and windows are 133 between 181, which got ignored and labeled as the background by using the original Otsu method. These pixels, however, are included </w:t>
      </w:r>
      <w:r w:rsidR="00535540">
        <w:t xml:space="preserve">by using the modified Otsu method </w:t>
      </w:r>
      <w:r w:rsidR="00F33355">
        <w:t xml:space="preserve">as the foreground because </w:t>
      </w:r>
      <w:r w:rsidR="00535540">
        <w:t>the higher threshold value used</w:t>
      </w:r>
      <w:r w:rsidR="00F33355">
        <w:t xml:space="preserve">.   </w:t>
      </w:r>
    </w:p>
    <w:p w:rsidR="0012199A" w:rsidRPr="005302FA" w:rsidRDefault="0012199A" w:rsidP="0012199A">
      <w:pPr>
        <w:jc w:val="both"/>
        <w:rPr>
          <w:b/>
        </w:rPr>
      </w:pPr>
      <w:r w:rsidRPr="005302FA">
        <w:rPr>
          <w:b/>
        </w:rPr>
        <w:t>Question 3</w:t>
      </w:r>
    </w:p>
    <w:p w:rsidR="0004589B" w:rsidRDefault="004A5ED7" w:rsidP="0012199A">
      <w:pPr>
        <w:jc w:val="both"/>
      </w:pPr>
      <w:r w:rsidRPr="004A5ED7">
        <w:t xml:space="preserve">Compute and plot the three individual 1D histograms for each of R, G, and B in the whole RGB color image Lena </w:t>
      </w:r>
      <w:proofErr w:type="spellStart"/>
      <w:r w:rsidRPr="004A5ED7">
        <w:t>stasjon</w:t>
      </w:r>
      <w:proofErr w:type="spellEnd"/>
      <w:r w:rsidRPr="004A5ED7">
        <w:t>. Comment on what information can be discerned from the images by an examination of the three histograms</w:t>
      </w:r>
      <w:r w:rsidR="0004589B">
        <w:t>.</w:t>
      </w:r>
    </w:p>
    <w:p w:rsidR="0004589B" w:rsidRDefault="00304304" w:rsidP="0012199A">
      <w:pPr>
        <w:jc w:val="both"/>
      </w:pPr>
      <w:r>
        <w:rPr>
          <w:noProof/>
        </w:rPr>
        <w:drawing>
          <wp:inline distT="0" distB="0" distL="0" distR="0">
            <wp:extent cx="5936730" cy="2239107"/>
            <wp:effectExtent l="0" t="0" r="6985" b="8890"/>
            <wp:docPr id="4" name="Picture 4" descr="C:\Users\Lione\AppData\Local\Microsoft\Windows\INetCache\Content.Word\3Chan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ione\AppData\Local\Microsoft\Windows\INetCache\Content.Word\3Channel.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6730" cy="2239107"/>
                    </a:xfrm>
                    <a:prstGeom prst="rect">
                      <a:avLst/>
                    </a:prstGeom>
                    <a:noFill/>
                    <a:ln>
                      <a:noFill/>
                    </a:ln>
                  </pic:spPr>
                </pic:pic>
              </a:graphicData>
            </a:graphic>
          </wp:inline>
        </w:drawing>
      </w:r>
    </w:p>
    <w:p w:rsidR="009631C0" w:rsidRDefault="009631C0" w:rsidP="0012199A">
      <w:pPr>
        <w:jc w:val="both"/>
      </w:pPr>
      <w:r>
        <w:t>Figure 3.1 1D histogram for R (left), Figure 3.2 1D histogram for G (Middle), Figure 3.3 1D histogram for B (Right)</w:t>
      </w:r>
    </w:p>
    <w:p w:rsidR="008A4DDB" w:rsidRDefault="008A4DDB" w:rsidP="0012199A">
      <w:pPr>
        <w:jc w:val="both"/>
      </w:pPr>
    </w:p>
    <w:p w:rsidR="00285291" w:rsidRDefault="008A4DDB" w:rsidP="0012199A">
      <w:pPr>
        <w:jc w:val="both"/>
      </w:pPr>
      <w:r>
        <w:t xml:space="preserve">Overall, this is a relatively high </w:t>
      </w:r>
      <w:r>
        <w:t>contrast image because the pixels are distributed evenly in three channels.</w:t>
      </w:r>
      <w:r w:rsidRPr="008A4DDB">
        <w:t xml:space="preserve"> </w:t>
      </w:r>
      <w:r w:rsidR="00E51DF3">
        <w:t>Further, e</w:t>
      </w:r>
      <w:r w:rsidR="00285291">
        <w:t xml:space="preserve">ach histogram has a very high peak </w:t>
      </w:r>
      <w:r w:rsidR="002B6A6B">
        <w:t xml:space="preserve">around </w:t>
      </w:r>
      <w:r w:rsidR="00285291">
        <w:t>the value of 255, because of the white sky in the background</w:t>
      </w:r>
      <w:r w:rsidR="002B6A6B">
        <w:t>, and the milky walls of the house</w:t>
      </w:r>
      <w:r w:rsidR="00285291">
        <w:t xml:space="preserve">. The color white consists of pixels with 255 equally from three channels. </w:t>
      </w:r>
      <w:r w:rsidR="002B6A6B">
        <w:t>Also, the number of pixels between 200 and 250 is the fewest (</w:t>
      </w:r>
      <w:r w:rsidR="002B6A6B">
        <w:t>nearly flat</w:t>
      </w:r>
      <w:r w:rsidR="002B6A6B">
        <w:t>), because there are not other places using any color</w:t>
      </w:r>
      <w:r w:rsidR="00D509C0">
        <w:t>s</w:t>
      </w:r>
      <w:r w:rsidR="002B6A6B">
        <w:t xml:space="preserve"> similar to </w:t>
      </w:r>
      <w:r w:rsidR="0038592F">
        <w:t xml:space="preserve">the </w:t>
      </w:r>
      <w:r w:rsidR="002B6A6B">
        <w:t xml:space="preserve">white except the sky and walls. </w:t>
      </w:r>
      <w:r w:rsidR="000C52C5">
        <w:t>Besides, histograms have a common peak at around 100 due to the house roof</w:t>
      </w:r>
      <w:r w:rsidR="001822C0">
        <w:t>,</w:t>
      </w:r>
      <w:r w:rsidR="001822C0" w:rsidRPr="001822C0">
        <w:t xml:space="preserve"> </w:t>
      </w:r>
      <w:r w:rsidR="001822C0">
        <w:t>which is dark red or brown</w:t>
      </w:r>
      <w:r w:rsidR="000C52C5">
        <w:t xml:space="preserve">. </w:t>
      </w:r>
    </w:p>
    <w:p w:rsidR="00950719" w:rsidRDefault="004E71BD" w:rsidP="0012199A">
      <w:pPr>
        <w:jc w:val="both"/>
      </w:pPr>
      <w:r>
        <w:t>In detail, t</w:t>
      </w:r>
      <w:r w:rsidR="00F26633">
        <w:t>here ar</w:t>
      </w:r>
      <w:r w:rsidR="00DC4052">
        <w:t xml:space="preserve">e two peaks in the red channel because of the </w:t>
      </w:r>
      <w:r w:rsidR="00AD6A98">
        <w:t xml:space="preserve">house </w:t>
      </w:r>
      <w:r w:rsidR="00DC4052">
        <w:t>roof</w:t>
      </w:r>
      <w:r w:rsidR="001822C0">
        <w:t>.</w:t>
      </w:r>
      <w:r w:rsidR="00DC4052">
        <w:t xml:space="preserve"> </w:t>
      </w:r>
      <w:r w:rsidR="008B5159">
        <w:t>Similarly, t</w:t>
      </w:r>
      <w:r w:rsidR="008B5159">
        <w:t>here are th</w:t>
      </w:r>
      <w:r w:rsidR="00CD4094">
        <w:t>ree peaks in the green c</w:t>
      </w:r>
      <w:r w:rsidR="008B5159">
        <w:t xml:space="preserve">hannel, which are around 50, 100 and 180. These refer to the trees with different shades around the house. </w:t>
      </w:r>
      <w:r w:rsidR="00DC4052">
        <w:t>In the blue channel, there is a huge</w:t>
      </w:r>
      <w:r w:rsidR="00AD6A98">
        <w:t xml:space="preserve"> peak around 0. This is reasonable</w:t>
      </w:r>
      <w:r w:rsidR="00DC4052">
        <w:t xml:space="preserve"> because there are not many blue color object</w:t>
      </w:r>
      <w:r w:rsidR="00AD6A98">
        <w:t>s</w:t>
      </w:r>
      <w:r w:rsidR="00DC4052">
        <w:t xml:space="preserve"> in the picture. </w:t>
      </w:r>
      <w:bookmarkStart w:id="0" w:name="_GoBack"/>
      <w:bookmarkEnd w:id="0"/>
    </w:p>
    <w:p w:rsidR="001F3A5D" w:rsidRDefault="00950719" w:rsidP="001F3A5D">
      <w:pPr>
        <w:jc w:val="both"/>
      </w:pPr>
      <w:r>
        <w:t>One thing to notice that t</w:t>
      </w:r>
      <w:r w:rsidR="001F3A5D">
        <w:t xml:space="preserve">he RGB histograms only tell the information about the number of pixels with different values ranging from 0 to 255. However, it ignores the spatial information such as the object shape and its texture.   </w:t>
      </w:r>
    </w:p>
    <w:p w:rsidR="001F3A5D" w:rsidRDefault="001F3A5D" w:rsidP="0012199A">
      <w:pPr>
        <w:jc w:val="both"/>
      </w:pPr>
    </w:p>
    <w:p w:rsidR="004A5ED7" w:rsidRDefault="004A5ED7" w:rsidP="00304304">
      <w:pPr>
        <w:jc w:val="both"/>
      </w:pPr>
    </w:p>
    <w:p w:rsidR="00256A2D" w:rsidRDefault="00256A2D" w:rsidP="00CE66B7">
      <w:pPr>
        <w:jc w:val="both"/>
      </w:pPr>
    </w:p>
    <w:sectPr w:rsidR="00256A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72946"/>
    <w:multiLevelType w:val="hybridMultilevel"/>
    <w:tmpl w:val="0D4685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9830703"/>
    <w:multiLevelType w:val="hybridMultilevel"/>
    <w:tmpl w:val="5DB08F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7A12D51"/>
    <w:multiLevelType w:val="hybridMultilevel"/>
    <w:tmpl w:val="7A00F3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724"/>
    <w:rsid w:val="0004589B"/>
    <w:rsid w:val="00085724"/>
    <w:rsid w:val="000A6F62"/>
    <w:rsid w:val="000C52C5"/>
    <w:rsid w:val="000F7404"/>
    <w:rsid w:val="0012199A"/>
    <w:rsid w:val="0012285D"/>
    <w:rsid w:val="00162B93"/>
    <w:rsid w:val="001822C0"/>
    <w:rsid w:val="001F3593"/>
    <w:rsid w:val="001F3A5D"/>
    <w:rsid w:val="00207DA5"/>
    <w:rsid w:val="002255BE"/>
    <w:rsid w:val="00225FA5"/>
    <w:rsid w:val="00232A8F"/>
    <w:rsid w:val="00256A2D"/>
    <w:rsid w:val="00285291"/>
    <w:rsid w:val="002B6A6B"/>
    <w:rsid w:val="002F5F6E"/>
    <w:rsid w:val="00304304"/>
    <w:rsid w:val="00312A09"/>
    <w:rsid w:val="0038592F"/>
    <w:rsid w:val="003C2926"/>
    <w:rsid w:val="00486828"/>
    <w:rsid w:val="004A5ED7"/>
    <w:rsid w:val="004E71BD"/>
    <w:rsid w:val="004F1750"/>
    <w:rsid w:val="005071E5"/>
    <w:rsid w:val="005302FA"/>
    <w:rsid w:val="00535540"/>
    <w:rsid w:val="005368F6"/>
    <w:rsid w:val="0064004C"/>
    <w:rsid w:val="006B5981"/>
    <w:rsid w:val="00703BA4"/>
    <w:rsid w:val="007834A1"/>
    <w:rsid w:val="007F089F"/>
    <w:rsid w:val="008512B4"/>
    <w:rsid w:val="008A4DDB"/>
    <w:rsid w:val="008B5159"/>
    <w:rsid w:val="00950719"/>
    <w:rsid w:val="009631C0"/>
    <w:rsid w:val="00AA5729"/>
    <w:rsid w:val="00AC1329"/>
    <w:rsid w:val="00AD6A98"/>
    <w:rsid w:val="00C80F28"/>
    <w:rsid w:val="00CB4AC6"/>
    <w:rsid w:val="00CC2809"/>
    <w:rsid w:val="00CD4094"/>
    <w:rsid w:val="00CE66B7"/>
    <w:rsid w:val="00D01936"/>
    <w:rsid w:val="00D509C0"/>
    <w:rsid w:val="00DC4052"/>
    <w:rsid w:val="00E51DF3"/>
    <w:rsid w:val="00F26633"/>
    <w:rsid w:val="00F33355"/>
    <w:rsid w:val="00FC6B7C"/>
    <w:rsid w:val="00FE1BD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0746C"/>
  <w15:chartTrackingRefBased/>
  <w15:docId w15:val="{39273999-03D4-4CC9-B353-2324CE614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1631</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Liqiang Ding</dc:creator>
  <cp:keywords/>
  <dc:description/>
  <cp:lastModifiedBy>Liqiang Ding</cp:lastModifiedBy>
  <cp:revision>57</cp:revision>
  <dcterms:created xsi:type="dcterms:W3CDTF">2016-09-16T14:56:00Z</dcterms:created>
  <dcterms:modified xsi:type="dcterms:W3CDTF">2016-09-17T21:29:00Z</dcterms:modified>
</cp:coreProperties>
</file>